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E2" w:rsidRPr="00132944" w:rsidRDefault="006D42E2">
      <w:pPr>
        <w:jc w:val="both"/>
      </w:pPr>
    </w:p>
    <w:p w:rsidR="009B7F1A" w:rsidRPr="00132944" w:rsidRDefault="009B7F1A" w:rsidP="009B7F1A">
      <w:pPr>
        <w:jc w:val="center"/>
        <w:rPr>
          <w:b/>
          <w:sz w:val="26"/>
          <w:szCs w:val="26"/>
        </w:rPr>
      </w:pPr>
      <w:r w:rsidRPr="00132944">
        <w:rPr>
          <w:b/>
          <w:sz w:val="26"/>
          <w:szCs w:val="26"/>
        </w:rPr>
        <w:t>DOKUMENTACE PRO PROVÁDĚNÍ STAVBY</w:t>
      </w:r>
    </w:p>
    <w:p w:rsidR="009B7F1A" w:rsidRPr="00132944" w:rsidRDefault="009B7F1A" w:rsidP="009B7F1A">
      <w:pPr>
        <w:jc w:val="center"/>
        <w:rPr>
          <w:b/>
          <w:sz w:val="16"/>
          <w:szCs w:val="16"/>
        </w:rPr>
      </w:pPr>
      <w:r w:rsidRPr="00132944">
        <w:rPr>
          <w:b/>
          <w:sz w:val="16"/>
          <w:szCs w:val="16"/>
        </w:rPr>
        <w:t xml:space="preserve">(ve smyslu přílohy č. </w:t>
      </w:r>
      <w:r w:rsidR="001D0779">
        <w:rPr>
          <w:b/>
          <w:sz w:val="16"/>
          <w:szCs w:val="16"/>
        </w:rPr>
        <w:t>13</w:t>
      </w:r>
      <w:r w:rsidRPr="00132944">
        <w:rPr>
          <w:b/>
          <w:sz w:val="16"/>
          <w:szCs w:val="16"/>
        </w:rPr>
        <w:t xml:space="preserve"> vyhlášky č. 499/2006 Sb.)</w:t>
      </w:r>
    </w:p>
    <w:p w:rsidR="006D42E2" w:rsidRPr="00132944" w:rsidRDefault="006D42E2">
      <w:pPr>
        <w:jc w:val="center"/>
        <w:rPr>
          <w:b/>
        </w:rPr>
      </w:pPr>
    </w:p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8181"/>
      </w:tblGrid>
      <w:tr w:rsidR="00132944" w:rsidRPr="00132944" w:rsidTr="0036156D">
        <w:tc>
          <w:tcPr>
            <w:tcW w:w="114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8181" w:type="dxa"/>
          </w:tcPr>
          <w:p w:rsidR="0036156D" w:rsidRPr="00132944" w:rsidRDefault="00E26EEB" w:rsidP="00CA427B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  <w:lang w:eastAsia="cs-CZ"/>
              </w:rPr>
              <w:t>Dokumentace objektů a technických a technologických zařízení</w:t>
            </w:r>
          </w:p>
        </w:tc>
      </w:tr>
      <w:tr w:rsidR="00132944" w:rsidRPr="00132944" w:rsidTr="0036156D">
        <w:tc>
          <w:tcPr>
            <w:tcW w:w="114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D.1</w:t>
            </w:r>
          </w:p>
        </w:tc>
        <w:tc>
          <w:tcPr>
            <w:tcW w:w="818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Dokumentace stavebního nebo inženýrského objektu</w:t>
            </w:r>
          </w:p>
        </w:tc>
      </w:tr>
      <w:tr w:rsidR="00132944" w:rsidRPr="00132944" w:rsidTr="0036156D">
        <w:tc>
          <w:tcPr>
            <w:tcW w:w="1141" w:type="dxa"/>
          </w:tcPr>
          <w:p w:rsidR="0036156D" w:rsidRPr="00132944" w:rsidRDefault="0036156D" w:rsidP="004E6813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D.1.</w:t>
            </w:r>
            <w:r w:rsidR="004E6813" w:rsidRPr="0013294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181" w:type="dxa"/>
          </w:tcPr>
          <w:p w:rsidR="0036156D" w:rsidRPr="00132944" w:rsidRDefault="004E6813" w:rsidP="0036156D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Architektonicko-stavební řešení</w:t>
            </w:r>
          </w:p>
        </w:tc>
      </w:tr>
      <w:tr w:rsidR="0036156D" w:rsidRPr="00132944" w:rsidTr="0036156D">
        <w:tc>
          <w:tcPr>
            <w:tcW w:w="1141" w:type="dxa"/>
          </w:tcPr>
          <w:p w:rsidR="0036156D" w:rsidRPr="00132944" w:rsidRDefault="0036156D" w:rsidP="004E6813">
            <w:pPr>
              <w:rPr>
                <w:b/>
                <w:sz w:val="26"/>
                <w:szCs w:val="26"/>
              </w:rPr>
            </w:pPr>
            <w:r w:rsidRPr="00132944">
              <w:rPr>
                <w:b/>
                <w:sz w:val="26"/>
                <w:szCs w:val="26"/>
              </w:rPr>
              <w:t>D.1.</w:t>
            </w:r>
            <w:r w:rsidR="004E6813" w:rsidRPr="00132944">
              <w:rPr>
                <w:b/>
                <w:sz w:val="26"/>
                <w:szCs w:val="26"/>
              </w:rPr>
              <w:t>1</w:t>
            </w:r>
            <w:r w:rsidRPr="00132944">
              <w:rPr>
                <w:b/>
                <w:sz w:val="26"/>
                <w:szCs w:val="26"/>
              </w:rPr>
              <w:t>.a)</w:t>
            </w:r>
          </w:p>
        </w:tc>
        <w:tc>
          <w:tcPr>
            <w:tcW w:w="8181" w:type="dxa"/>
          </w:tcPr>
          <w:p w:rsidR="0036156D" w:rsidRPr="00132944" w:rsidRDefault="0036156D" w:rsidP="0036156D">
            <w:pPr>
              <w:rPr>
                <w:b/>
                <w:sz w:val="26"/>
                <w:szCs w:val="26"/>
                <w:u w:val="single"/>
              </w:rPr>
            </w:pPr>
            <w:r w:rsidRPr="00132944">
              <w:rPr>
                <w:b/>
                <w:sz w:val="26"/>
                <w:szCs w:val="26"/>
                <w:u w:val="single"/>
              </w:rPr>
              <w:t>Technická zpráva</w:t>
            </w:r>
          </w:p>
        </w:tc>
      </w:tr>
    </w:tbl>
    <w:p w:rsidR="0036156D" w:rsidRPr="00132944" w:rsidRDefault="0036156D">
      <w:pPr>
        <w:jc w:val="center"/>
        <w:rPr>
          <w:b/>
        </w:rPr>
      </w:pPr>
    </w:p>
    <w:p w:rsidR="006D42E2" w:rsidRPr="00132944" w:rsidRDefault="006D42E2">
      <w:pPr>
        <w:jc w:val="both"/>
        <w:rPr>
          <w:b/>
        </w:rPr>
      </w:pPr>
    </w:p>
    <w:p w:rsidR="006D42E2" w:rsidRPr="00132944" w:rsidRDefault="001D2065">
      <w:pPr>
        <w:jc w:val="both"/>
        <w:rPr>
          <w:b/>
        </w:rPr>
      </w:pPr>
      <w:r w:rsidRPr="00132944">
        <w:rPr>
          <w:b/>
        </w:rPr>
        <w:t>Obsah:</w:t>
      </w:r>
    </w:p>
    <w:p w:rsidR="006D42E2" w:rsidRPr="00132944" w:rsidRDefault="006D42E2">
      <w:pPr>
        <w:jc w:val="both"/>
        <w:rPr>
          <w:b/>
        </w:rPr>
      </w:pPr>
    </w:p>
    <w:p w:rsidR="001D0779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 w:rsidRPr="00132944">
        <w:rPr>
          <w:sz w:val="28"/>
          <w:szCs w:val="28"/>
        </w:rPr>
        <w:fldChar w:fldCharType="begin"/>
      </w:r>
      <w:r w:rsidRPr="00132944">
        <w:rPr>
          <w:sz w:val="28"/>
          <w:szCs w:val="28"/>
        </w:rPr>
        <w:instrText xml:space="preserve"> TOC \o "1-3" \h \z \u </w:instrText>
      </w:r>
      <w:r w:rsidRPr="00132944">
        <w:rPr>
          <w:sz w:val="28"/>
          <w:szCs w:val="28"/>
        </w:rPr>
        <w:fldChar w:fldCharType="separate"/>
      </w:r>
      <w:hyperlink w:anchor="_Toc503946771" w:history="1">
        <w:r w:rsidR="001D0779" w:rsidRPr="00A15B78">
          <w:rPr>
            <w:rStyle w:val="Hypertextovodkaz"/>
          </w:rPr>
          <w:t>1)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účel objektu, funkční náplň, kapacitní údaje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_Toc503946771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2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účel objektu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_Toc503946772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3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funkční náplň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_Toc503946773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4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kapacitní údaje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_Toc503946774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5" w:history="1">
        <w:r w:rsidR="001D0779" w:rsidRPr="00A15B78">
          <w:rPr>
            <w:rStyle w:val="Hypertextovodkaz"/>
            <w:lang w:eastAsia="cs-CZ"/>
          </w:rPr>
          <w:t>2)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  <w:lang w:eastAsia="cs-CZ"/>
          </w:rPr>
          <w:t>architektonické, výtvarné, materiálové a dispoziční řešení, bezbariérové užívání stavby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_Toc503946775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6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architektonické a výtvarné řešení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_Toc503946776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7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materiálové řešení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_Toc503946777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8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dispoziční řešení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_Toc503946778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79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bezbariérové užívání stavby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_Toc503946779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0" w:history="1">
        <w:r w:rsidR="001D0779" w:rsidRPr="00A15B78">
          <w:rPr>
            <w:rStyle w:val="Hypertextovodkaz"/>
          </w:rPr>
          <w:t>3)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celkové provozní řešení, technologie výroby;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_Toc503946780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1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celkové provozní řešení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_Toc503946781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2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technologie výroby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_Toc503946782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3" w:history="1">
        <w:r w:rsidR="001D0779" w:rsidRPr="00A15B78">
          <w:rPr>
            <w:rStyle w:val="Hypertextovodkaz"/>
            <w:lang w:eastAsia="cs-CZ"/>
          </w:rPr>
          <w:t>4)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  <w:lang w:eastAsia="cs-CZ"/>
          </w:rPr>
          <w:t>konstrukční a stavebně technické řešení a technické vlastnosti stavby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_Toc503946783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4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bourací a zabezpečovací práce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_Toc503946784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5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zemní práce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_Toc503946785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6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6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základové konstrukce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_Toc503946786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7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7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svislé konstrukce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_Toc503946787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8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komíny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_Toc503946788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89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schodiště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_Toc503946789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0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vodorovné konstrukce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_Toc503946790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1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izolace proti vodě, zemní vlhkosti a radonu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_Toc503946791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10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2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izolace tepelné a akustické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_Toc503946792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3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konstrukce tesařské, krovy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_Toc503946793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4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krytiny střech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_Toc503946794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5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příčky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_Toc503946795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13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6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výplně otvorů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_Toc503946796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13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7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konstrukce truhlářské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_Toc503946797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16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8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klempířské konstrukce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_Toc503946798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17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799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kovové stavební a doplňkové konstrukce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_Toc503946799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17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0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podhledy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_Toc503946800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1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omítky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_Toc503946801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2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obklady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_Toc503946802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19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3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podlahy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_Toc503946803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20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4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dlažby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_Toc503946804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5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nátěry a malby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_Toc503946805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22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6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výtahy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_Toc503946806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7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různé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_Toc503946807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24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8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zdůvodnění navrženého technického a konstrukčního řešení objektu ve vazbě na jeho užití a životnost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_Toc503946808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09" w:history="1">
        <w:r w:rsidR="001D0779" w:rsidRPr="00A15B78">
          <w:rPr>
            <w:rStyle w:val="Hypertextovodkaz"/>
          </w:rPr>
          <w:t>5)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bezpečnost při užívání stavby, ochrana zdraví a pracovní prostředí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_Toc503946809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0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bezpečnost při užívání stavby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_Toc503946810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1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ochrana zdraví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_Toc503946811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2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pracovní prostředí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_Toc503946812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28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3" w:history="1">
        <w:r w:rsidR="001D0779" w:rsidRPr="00A15B78">
          <w:rPr>
            <w:rStyle w:val="Hypertextovodkaz"/>
          </w:rPr>
          <w:t>6)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stavební fyzika - tepelná technika, osvětlení, oslunění, akustika - hluk, vibrace - popis řešení, zásady hospodaření energiemi, ochrana stavby před negativními účinky vnějšího prostředí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_Toc503946813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4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tepelná technika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_Toc503946814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5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osvětlení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_Toc503946815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6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oslunění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_Toc503946816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29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7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akustika - hluk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_Toc503946817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30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8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vibrace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_Toc503946818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30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19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zásady hospodaření energiemi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_Toc503946819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30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0" w:history="1">
        <w:r w:rsidR="001D0779" w:rsidRPr="00A15B78">
          <w:rPr>
            <w:rStyle w:val="Hypertextovodkaz"/>
            <w:rFonts w:ascii="Symbol" w:hAnsi="Symbol"/>
          </w:rPr>
          <w:t>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ochrana stavby před negativními účinky vnějšího prostředí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_Toc503946820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30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1" w:history="1">
        <w:r w:rsidR="001D0779" w:rsidRPr="00A15B78">
          <w:rPr>
            <w:rStyle w:val="Hypertextovodkaz"/>
          </w:rPr>
          <w:t>7)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požadavky na požární ochranu konstrukcí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_Toc503946821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2" w:history="1">
        <w:r w:rsidR="001D0779" w:rsidRPr="00A15B78">
          <w:rPr>
            <w:rStyle w:val="Hypertextovodkaz"/>
          </w:rPr>
          <w:t>8)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údaje o požadované jakosti navržených materiálů a o požadované jakosti provedení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_Toc503946822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3" w:history="1">
        <w:r w:rsidR="001D0779" w:rsidRPr="00A15B78">
          <w:rPr>
            <w:rStyle w:val="Hypertextovodkaz"/>
          </w:rPr>
          <w:t>9)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popis netradičních technologických postupů a zvláštních požadavků na provádění a jakost navržených konstrukcí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_Toc503946823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4" w:history="1">
        <w:r w:rsidR="001D0779" w:rsidRPr="00A15B78">
          <w:rPr>
            <w:rStyle w:val="Hypertextovodkaz"/>
          </w:rPr>
          <w:t>10)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požadavky na vypracování dokumentace zajišťované zhotovitelem stavby - obsah a rozsah výrobní a dílenské dokumentace zhotovitele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_Toc503946824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5" w:history="1">
        <w:r w:rsidR="001D0779" w:rsidRPr="00A15B78">
          <w:rPr>
            <w:rStyle w:val="Hypertextovodkaz"/>
          </w:rPr>
          <w:t>11)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stanovení požadovaných kontrol zakrývaných konstrukcí a případných kontrolních měření a zkoušek, pokud jsou požadovány nad rámec povinných - stanovených příslušnými technologickými předpisy a normami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_Toc503946825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31</w:t>
        </w:r>
        <w:r w:rsidR="001D0779">
          <w:rPr>
            <w:webHidden/>
          </w:rPr>
          <w:fldChar w:fldCharType="end"/>
        </w:r>
      </w:hyperlink>
    </w:p>
    <w:p w:rsidR="001D0779" w:rsidRDefault="00DE182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826" w:history="1">
        <w:r w:rsidR="001D0779" w:rsidRPr="00A15B78">
          <w:rPr>
            <w:rStyle w:val="Hypertextovodkaz"/>
          </w:rPr>
          <w:t>12)</w:t>
        </w:r>
        <w:r w:rsidR="001D0779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1D0779" w:rsidRPr="00A15B78">
          <w:rPr>
            <w:rStyle w:val="Hypertextovodkaz"/>
          </w:rPr>
          <w:t>výpis použitých norem</w:t>
        </w:r>
        <w:r w:rsidR="001D0779">
          <w:rPr>
            <w:webHidden/>
          </w:rPr>
          <w:tab/>
        </w:r>
        <w:r w:rsidR="001D0779">
          <w:rPr>
            <w:webHidden/>
          </w:rPr>
          <w:fldChar w:fldCharType="begin"/>
        </w:r>
        <w:r w:rsidR="001D0779">
          <w:rPr>
            <w:webHidden/>
          </w:rPr>
          <w:instrText xml:space="preserve"> PAGEREF _Toc503946826 \h </w:instrText>
        </w:r>
        <w:r w:rsidR="001D0779">
          <w:rPr>
            <w:webHidden/>
          </w:rPr>
        </w:r>
        <w:r w:rsidR="001D0779">
          <w:rPr>
            <w:webHidden/>
          </w:rPr>
          <w:fldChar w:fldCharType="separate"/>
        </w:r>
        <w:r w:rsidR="000111A7">
          <w:rPr>
            <w:webHidden/>
          </w:rPr>
          <w:t>31</w:t>
        </w:r>
        <w:r w:rsidR="001D0779">
          <w:rPr>
            <w:webHidden/>
          </w:rPr>
          <w:fldChar w:fldCharType="end"/>
        </w:r>
      </w:hyperlink>
    </w:p>
    <w:p w:rsidR="006D42E2" w:rsidRPr="00132944" w:rsidRDefault="001D2065" w:rsidP="00B53518">
      <w:r w:rsidRPr="00132944">
        <w:fldChar w:fldCharType="end"/>
      </w:r>
    </w:p>
    <w:p w:rsidR="002177CB" w:rsidRPr="00132944" w:rsidRDefault="002177CB" w:rsidP="00956DE1">
      <w:pPr>
        <w:pBdr>
          <w:top w:val="single" w:sz="4" w:space="1" w:color="auto"/>
        </w:pBdr>
      </w:pPr>
    </w:p>
    <w:p w:rsidR="009B7F1A" w:rsidRPr="00132944" w:rsidRDefault="009B7F1A"/>
    <w:p w:rsidR="009B7F1A" w:rsidRPr="00132944" w:rsidRDefault="009B7F1A"/>
    <w:p w:rsidR="009B7F1A" w:rsidRPr="00132944" w:rsidRDefault="009B7F1A"/>
    <w:p w:rsidR="009B7F1A" w:rsidRPr="00132944" w:rsidRDefault="009B7F1A" w:rsidP="009B7F1A">
      <w:pPr>
        <w:pStyle w:val="Nadpis1"/>
      </w:pPr>
      <w:bookmarkStart w:id="0" w:name="_Toc503946771"/>
      <w:r w:rsidRPr="00132944">
        <w:t>účel objektu, funkční náplň, kapacitní údaje</w:t>
      </w:r>
      <w:bookmarkEnd w:id="0"/>
    </w:p>
    <w:p w:rsidR="009B7F1A" w:rsidRPr="00132944" w:rsidRDefault="009B7F1A"/>
    <w:p w:rsidR="009B7F1A" w:rsidRPr="00132944" w:rsidRDefault="009B7F1A" w:rsidP="009B7F1A">
      <w:pPr>
        <w:pStyle w:val="Nadpis2"/>
      </w:pPr>
      <w:bookmarkStart w:id="1" w:name="_Toc503946772"/>
      <w:r w:rsidRPr="00132944">
        <w:t>účel objektu</w:t>
      </w:r>
      <w:bookmarkEnd w:id="1"/>
    </w:p>
    <w:p w:rsidR="0002312D" w:rsidRPr="00132944" w:rsidRDefault="0093743C" w:rsidP="0002312D">
      <w:r>
        <w:t>Objekt bude využíván</w:t>
      </w:r>
      <w:r w:rsidR="0002312D">
        <w:t xml:space="preserve"> Pečovatelskou službou Kutná Hora. </w:t>
      </w:r>
      <w:r w:rsidR="00323C3B">
        <w:t>Bude zde zázemí pro zaměstna</w:t>
      </w:r>
      <w:r w:rsidR="00323C3B">
        <w:t>n</w:t>
      </w:r>
      <w:r w:rsidR="00323C3B">
        <w:t xml:space="preserve">ce, kancelářské prostory, prostory pro obstarání </w:t>
      </w:r>
      <w:r w:rsidR="0012042F">
        <w:t>klientů</w:t>
      </w:r>
      <w:r w:rsidR="00323C3B">
        <w:t xml:space="preserve"> (prádelna se sušárnou, hygienická buňka), prostor pro ambulantní službu.</w:t>
      </w:r>
    </w:p>
    <w:p w:rsidR="009B7F1A" w:rsidRPr="00132944" w:rsidRDefault="009B7F1A"/>
    <w:p w:rsidR="009B7F1A" w:rsidRPr="00132944" w:rsidRDefault="009B7F1A" w:rsidP="009B7F1A">
      <w:pPr>
        <w:pStyle w:val="Nadpis2"/>
      </w:pPr>
      <w:bookmarkStart w:id="2" w:name="_Toc503946773"/>
      <w:r w:rsidRPr="00132944">
        <w:t>funkční náplň</w:t>
      </w:r>
      <w:bookmarkEnd w:id="2"/>
    </w:p>
    <w:p w:rsidR="0002312D" w:rsidRDefault="0002312D" w:rsidP="0002312D">
      <w:r>
        <w:t xml:space="preserve">V 1.NP objektu budou šatny s hygienickým zázemím a denní místností pro zaměstnance, technická místnost, sklady, prádelna a prostor pro mytí termonosičů na obědy. Ve 2.NP bude zázemí pro kancelářskou část pečovatelské služby, hygienické zázemí pro </w:t>
      </w:r>
      <w:r w:rsidR="0012042F">
        <w:t>klienty</w:t>
      </w:r>
      <w:r>
        <w:t>, zasedací místnost, prostory pro ambulantní péči s kuchyňkou a hygienický koutek pro terénní praco</w:t>
      </w:r>
      <w:r>
        <w:t>v</w:t>
      </w:r>
      <w:r>
        <w:t xml:space="preserve">nice, které přivezou </w:t>
      </w:r>
      <w:r w:rsidR="0012042F">
        <w:t>klienty</w:t>
      </w:r>
      <w:r>
        <w:t xml:space="preserve"> na vykoupání, obstarání.</w:t>
      </w:r>
    </w:p>
    <w:p w:rsidR="0002312D" w:rsidRPr="00132944" w:rsidRDefault="0002312D" w:rsidP="0002312D">
      <w:r>
        <w:t>Celý objekt bude bezbariérově přístupný. Na přilehlém pozemku budou vybudovány nové c</w:t>
      </w:r>
      <w:r w:rsidR="0012042F">
        <w:t>hodníky, venkovní posezení a</w:t>
      </w:r>
      <w:r>
        <w:t xml:space="preserve"> parkovací míst</w:t>
      </w:r>
      <w:r w:rsidR="0012042F">
        <w:t>a pro automobily p</w:t>
      </w:r>
      <w:r>
        <w:t>ečovatelské služby.</w:t>
      </w:r>
    </w:p>
    <w:p w:rsidR="009B7F1A" w:rsidRPr="00132944" w:rsidRDefault="009B7F1A"/>
    <w:p w:rsidR="009B7F1A" w:rsidRPr="00132944" w:rsidRDefault="009B7F1A" w:rsidP="009B7F1A">
      <w:pPr>
        <w:pStyle w:val="Nadpis2"/>
      </w:pPr>
      <w:bookmarkStart w:id="3" w:name="_Toc503946774"/>
      <w:r w:rsidRPr="00132944">
        <w:t>kapacitní údaje</w:t>
      </w:r>
      <w:bookmarkEnd w:id="3"/>
    </w:p>
    <w:p w:rsidR="00323C3B" w:rsidRDefault="00323C3B" w:rsidP="00323C3B">
      <w:pPr>
        <w:pStyle w:val="Nadpis3"/>
        <w:numPr>
          <w:ilvl w:val="0"/>
          <w:numId w:val="0"/>
        </w:numPr>
        <w:rPr>
          <w:vertAlign w:val="superscript"/>
        </w:rPr>
      </w:pPr>
      <w:bookmarkStart w:id="4" w:name="_Toc133926472"/>
      <w:r>
        <w:t>Zastavěná plocha</w:t>
      </w:r>
      <w:r>
        <w:tab/>
      </w:r>
      <w:r>
        <w:tab/>
      </w:r>
      <w:r>
        <w:tab/>
        <w:t xml:space="preserve">  489,7 m</w:t>
      </w:r>
      <w:r w:rsidRPr="000E53D5">
        <w:rPr>
          <w:vertAlign w:val="superscript"/>
        </w:rPr>
        <w:t>2</w:t>
      </w:r>
      <w:bookmarkEnd w:id="4"/>
    </w:p>
    <w:p w:rsidR="00323C3B" w:rsidRPr="000E53D5" w:rsidRDefault="00323C3B" w:rsidP="00323C3B">
      <w:r>
        <w:t>Obestavěný prostor</w:t>
      </w:r>
      <w:r>
        <w:tab/>
      </w:r>
      <w:r>
        <w:tab/>
      </w:r>
      <w:r>
        <w:tab/>
        <w:t>3085,4 m</w:t>
      </w:r>
      <w:r w:rsidRPr="000E53D5">
        <w:rPr>
          <w:vertAlign w:val="superscript"/>
        </w:rPr>
        <w:t>3</w:t>
      </w:r>
    </w:p>
    <w:p w:rsidR="00323C3B" w:rsidRDefault="00323C3B" w:rsidP="00323C3B">
      <w:r>
        <w:t>Užitný prostor</w:t>
      </w:r>
      <w:r>
        <w:tab/>
      </w:r>
      <w:r>
        <w:tab/>
      </w:r>
      <w:r>
        <w:tab/>
      </w:r>
      <w:r>
        <w:tab/>
        <w:t xml:space="preserve">  663,9 m</w:t>
      </w:r>
      <w:r w:rsidRPr="000E53D5">
        <w:rPr>
          <w:vertAlign w:val="superscript"/>
        </w:rPr>
        <w:t>2</w:t>
      </w:r>
    </w:p>
    <w:p w:rsidR="00413AFF" w:rsidRPr="00132944" w:rsidRDefault="00413AFF" w:rsidP="00413AFF"/>
    <w:p w:rsidR="00413AFF" w:rsidRPr="00132944" w:rsidRDefault="00413AFF" w:rsidP="00413AFF">
      <w:pPr>
        <w:pStyle w:val="Nadpis1"/>
        <w:rPr>
          <w:lang w:eastAsia="cs-CZ"/>
        </w:rPr>
      </w:pPr>
      <w:bookmarkStart w:id="5" w:name="_Toc503946775"/>
      <w:r w:rsidRPr="00132944">
        <w:rPr>
          <w:lang w:eastAsia="cs-CZ"/>
        </w:rPr>
        <w:t>architektonické, výtvarné, materiálové</w:t>
      </w:r>
      <w:r w:rsidR="001D0779">
        <w:rPr>
          <w:lang w:eastAsia="cs-CZ"/>
        </w:rPr>
        <w:t xml:space="preserve"> a</w:t>
      </w:r>
      <w:r w:rsidRPr="00132944">
        <w:rPr>
          <w:lang w:eastAsia="cs-CZ"/>
        </w:rPr>
        <w:t xml:space="preserve"> dispoziční řešení, bezbariérové užívání stavby</w:t>
      </w:r>
      <w:bookmarkEnd w:id="5"/>
    </w:p>
    <w:p w:rsidR="00413AFF" w:rsidRPr="00132944" w:rsidRDefault="00413AFF" w:rsidP="00413AFF">
      <w:pPr>
        <w:rPr>
          <w:lang w:eastAsia="cs-CZ"/>
        </w:rPr>
      </w:pPr>
    </w:p>
    <w:p w:rsidR="00413AFF" w:rsidRPr="00132944" w:rsidRDefault="00413AFF" w:rsidP="00413AFF">
      <w:pPr>
        <w:pStyle w:val="Nadpis2"/>
      </w:pPr>
      <w:bookmarkStart w:id="6" w:name="_Toc503946776"/>
      <w:r w:rsidRPr="00132944">
        <w:t>architektonické a výtvarné řešení</w:t>
      </w:r>
      <w:bookmarkEnd w:id="6"/>
    </w:p>
    <w:p w:rsidR="00323C3B" w:rsidRDefault="00323C3B" w:rsidP="00323C3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Architektonické řešení vychází ze stávajícího dobového řešení, tzn. klidné plochy se střídají s pravidelným členěním oken s velikostí odpovídající charakteru vnitřních prostor. Použitými materiály, velikostí, tvarem oken i dalších prvků se rekonstrukce přizpůsobuje stávajícímu objektu. Nové řešení rekonstrukce domu je vedeno snahou po zachování původního rázu vily, jaký měla doposud. Rekonstrukcí </w:t>
      </w:r>
      <w:r w:rsidR="008E7164">
        <w:rPr>
          <w:rFonts w:cs="Arial"/>
        </w:rPr>
        <w:t>dojde k zásahu do</w:t>
      </w:r>
      <w:r>
        <w:rPr>
          <w:rFonts w:cs="Arial"/>
        </w:rPr>
        <w:t xml:space="preserve"> jihovýchodní</w:t>
      </w:r>
      <w:r w:rsidR="008E7164">
        <w:rPr>
          <w:rFonts w:cs="Arial"/>
        </w:rPr>
        <w:t>ho</w:t>
      </w:r>
      <w:r>
        <w:rPr>
          <w:rFonts w:cs="Arial"/>
        </w:rPr>
        <w:t xml:space="preserve"> a jihozápadní</w:t>
      </w:r>
      <w:r w:rsidR="008E7164">
        <w:rPr>
          <w:rFonts w:cs="Arial"/>
        </w:rPr>
        <w:t>ho</w:t>
      </w:r>
      <w:r>
        <w:rPr>
          <w:rFonts w:cs="Arial"/>
        </w:rPr>
        <w:t xml:space="preserve"> průčel</w:t>
      </w:r>
      <w:r w:rsidR="0012042F">
        <w:rPr>
          <w:rFonts w:cs="Arial"/>
        </w:rPr>
        <w:t>í</w:t>
      </w:r>
      <w:r w:rsidR="008E7164">
        <w:rPr>
          <w:rFonts w:cs="Arial"/>
        </w:rPr>
        <w:t xml:space="preserve"> pouze v tom rozsahu, kterým budou provedeny úpravy přístavby z roku 1992.</w:t>
      </w:r>
    </w:p>
    <w:p w:rsidR="00323C3B" w:rsidRPr="00483554" w:rsidRDefault="00323C3B" w:rsidP="00323C3B">
      <w:pPr>
        <w:autoSpaceDE w:val="0"/>
        <w:autoSpaceDN w:val="0"/>
        <w:adjustRightInd w:val="0"/>
        <w:rPr>
          <w:lang w:eastAsia="cs-CZ"/>
        </w:rPr>
      </w:pPr>
      <w:r>
        <w:rPr>
          <w:rFonts w:cs="Arial"/>
        </w:rPr>
        <w:t>Stávající objekt je přízemní s úrovní podlahy nad terénem cca 1,5 m. Je zastřešen pultovými střechami na několika úrovních. Sokl objektu je řešen pískovcovým zdivem. Omítka fasády je řešena cementovou omítkou hladkou s nátěrem v původním odstínu (žlutá). Původní př</w:t>
      </w:r>
      <w:r>
        <w:rPr>
          <w:rFonts w:cs="Arial"/>
        </w:rPr>
        <w:t>í</w:t>
      </w:r>
      <w:r>
        <w:rPr>
          <w:rFonts w:cs="Arial"/>
        </w:rPr>
        <w:t>stavba je ze zdiva s obkladem lomovým kamenem.</w:t>
      </w:r>
    </w:p>
    <w:p w:rsidR="00413AFF" w:rsidRPr="00132944" w:rsidRDefault="00413AFF" w:rsidP="00413AFF">
      <w:pPr>
        <w:rPr>
          <w:lang w:eastAsia="cs-CZ"/>
        </w:rPr>
      </w:pPr>
    </w:p>
    <w:p w:rsidR="00413AFF" w:rsidRPr="00132944" w:rsidRDefault="00413AFF" w:rsidP="00413AFF">
      <w:pPr>
        <w:pStyle w:val="Nadpis2"/>
      </w:pPr>
      <w:bookmarkStart w:id="7" w:name="_Toc503946777"/>
      <w:r w:rsidRPr="00132944">
        <w:lastRenderedPageBreak/>
        <w:t>materiálové řešení</w:t>
      </w:r>
      <w:bookmarkEnd w:id="7"/>
    </w:p>
    <w:p w:rsidR="00323C3B" w:rsidRDefault="00323C3B" w:rsidP="00323C3B">
      <w:pPr>
        <w:jc w:val="both"/>
        <w:rPr>
          <w:lang w:eastAsia="cs-CZ"/>
        </w:rPr>
      </w:pPr>
      <w:r>
        <w:rPr>
          <w:lang w:eastAsia="cs-CZ"/>
        </w:rPr>
        <w:t xml:space="preserve">Stávající objekt je založen na základových pasech, základové konstrukce jsou z prostého betonu. Nosné stěny jsou zděné cihelné a kamenné na maltu vápennou. Stropy jsou tvořeny hurdiskovými deskami, původní stropy jsou monolitické. Střešní konstrukce je z tesařského krovu s plechovou krytinou. Objekt má několik komínových těles, tato jsou nevyužívaná. </w:t>
      </w:r>
    </w:p>
    <w:p w:rsidR="00413AFF" w:rsidRPr="00132944" w:rsidRDefault="00413AFF" w:rsidP="00072B40">
      <w:pPr>
        <w:jc w:val="both"/>
        <w:rPr>
          <w:lang w:eastAsia="cs-CZ"/>
        </w:rPr>
      </w:pPr>
    </w:p>
    <w:p w:rsidR="00413AFF" w:rsidRPr="00132944" w:rsidRDefault="00413AFF" w:rsidP="00413AFF">
      <w:pPr>
        <w:pStyle w:val="Nadpis2"/>
      </w:pPr>
      <w:bookmarkStart w:id="8" w:name="_Toc503946778"/>
      <w:r w:rsidRPr="00132944">
        <w:t>dispoziční řešení</w:t>
      </w:r>
      <w:bookmarkEnd w:id="8"/>
    </w:p>
    <w:p w:rsidR="00323C3B" w:rsidRPr="00792D58" w:rsidRDefault="00323C3B" w:rsidP="00323C3B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rPr>
          <w:rFonts w:cs="Arial"/>
          <w:u w:val="single"/>
        </w:rPr>
      </w:pPr>
      <w:bookmarkStart w:id="9" w:name="_Toc503946779"/>
      <w:r w:rsidRPr="00792D58">
        <w:rPr>
          <w:rFonts w:cs="Arial"/>
          <w:u w:val="single"/>
        </w:rPr>
        <w:t>NP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 tomto podlaží bude pět sekcí, na kter</w:t>
      </w:r>
      <w:r w:rsidR="0012042F">
        <w:rPr>
          <w:rFonts w:cs="Arial"/>
        </w:rPr>
        <w:t>é je podlaží rozděleno. Skladová</w:t>
      </w:r>
      <w:r>
        <w:rPr>
          <w:rFonts w:cs="Arial"/>
        </w:rPr>
        <w:t xml:space="preserve"> část (kancelářské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pomůcky, úklid, sklad kompenzačních pomůcek) dále zde bude část pro</w:t>
      </w:r>
      <w:r w:rsidR="0012042F">
        <w:rPr>
          <w:rFonts w:cs="Arial"/>
        </w:rPr>
        <w:t xml:space="preserve"> </w:t>
      </w:r>
      <w:r>
        <w:rPr>
          <w:rFonts w:cs="Arial"/>
        </w:rPr>
        <w:t>zaměstnance (ša</w:t>
      </w:r>
      <w:r>
        <w:rPr>
          <w:rFonts w:cs="Arial"/>
        </w:rPr>
        <w:t>t</w:t>
      </w:r>
      <w:r>
        <w:rPr>
          <w:rFonts w:cs="Arial"/>
        </w:rPr>
        <w:t xml:space="preserve">ny, umývárna, WC, kuchyňka), další část je tvořena prostory pro správu o péči o </w:t>
      </w:r>
      <w:r w:rsidR="0012042F">
        <w:rPr>
          <w:rFonts w:cs="Arial"/>
        </w:rPr>
        <w:t>klienty</w:t>
      </w:r>
      <w:r>
        <w:rPr>
          <w:rFonts w:cs="Arial"/>
        </w:rPr>
        <w:t xml:space="preserve"> (pr</w:t>
      </w:r>
      <w:r>
        <w:rPr>
          <w:rFonts w:cs="Arial"/>
        </w:rPr>
        <w:t>á</w:t>
      </w:r>
      <w:r>
        <w:rPr>
          <w:rFonts w:cs="Arial"/>
        </w:rPr>
        <w:t>delna se sušárnou, čistý a špinavý sklad prádla, místnost na mytí termoboxů a sklad k tomu potřebný). Jako další se v tomto patře bude nacházet dílna pro umístění nářadí a venkovního vybavení, technická místnost a prostor pod terasou pro bezbariérový vstup do objektu. Celý prostor bude propojovat centrální chodba vedoucí celým podlažím. Rozvody všech inžený</w:t>
      </w:r>
      <w:r>
        <w:rPr>
          <w:rFonts w:cs="Arial"/>
        </w:rPr>
        <w:t>r</w:t>
      </w:r>
      <w:r>
        <w:rPr>
          <w:rFonts w:cs="Arial"/>
        </w:rPr>
        <w:t>ských sítí budou upraveny dle nového řešení.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Venku na zahradě, bude v úrovni tohoto podlaží umístěno nové tepelné čerpadlo sloužící pro</w:t>
      </w:r>
    </w:p>
    <w:p w:rsidR="00323C3B" w:rsidRPr="00483554" w:rsidRDefault="00323C3B" w:rsidP="00323C3B">
      <w:pPr>
        <w:jc w:val="both"/>
        <w:rPr>
          <w:lang w:eastAsia="cs-CZ"/>
        </w:rPr>
      </w:pPr>
      <w:r>
        <w:rPr>
          <w:rFonts w:cs="Arial"/>
        </w:rPr>
        <w:t>vytápění a ohřev teplé vody.</w:t>
      </w:r>
    </w:p>
    <w:p w:rsidR="00323C3B" w:rsidRDefault="00323C3B" w:rsidP="00323C3B">
      <w:pPr>
        <w:jc w:val="both"/>
        <w:rPr>
          <w:lang w:eastAsia="cs-CZ"/>
        </w:rPr>
      </w:pPr>
    </w:p>
    <w:p w:rsidR="00323C3B" w:rsidRPr="00792D58" w:rsidRDefault="00323C3B" w:rsidP="00323C3B">
      <w:pPr>
        <w:pStyle w:val="Odstavecseseznamem"/>
        <w:numPr>
          <w:ilvl w:val="0"/>
          <w:numId w:val="36"/>
        </w:numPr>
        <w:jc w:val="both"/>
        <w:rPr>
          <w:u w:val="single"/>
          <w:lang w:eastAsia="cs-CZ"/>
        </w:rPr>
      </w:pPr>
      <w:r w:rsidRPr="00792D58">
        <w:rPr>
          <w:u w:val="single"/>
          <w:lang w:eastAsia="cs-CZ"/>
        </w:rPr>
        <w:t>NP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 tomto podlaží budou dvě sekce dělení patra (kancelářská část a část ambulantní formy pečovatelské služby). Ze vstupu přes zádveří se vstupuje do chodby, která vede celým p</w:t>
      </w:r>
      <w:r>
        <w:rPr>
          <w:rFonts w:cs="Arial"/>
        </w:rPr>
        <w:t>a</w:t>
      </w:r>
      <w:r>
        <w:rPr>
          <w:rFonts w:cs="Arial"/>
        </w:rPr>
        <w:t>trem. Při vstupu do chodby je na pravé straně velká zasedací místnost pro školení zaměs</w:t>
      </w:r>
      <w:r>
        <w:rPr>
          <w:rFonts w:cs="Arial"/>
        </w:rPr>
        <w:t>t</w:t>
      </w:r>
      <w:r>
        <w:rPr>
          <w:rFonts w:cs="Arial"/>
        </w:rPr>
        <w:t>nanců, příjem nových, potencionálních klientů či hostů. Pro ně je hned vedle vybudováno WC pro invalidy a WC klasické. Dále se vstupuje přes dvoukřídlé dveře dále do chodby o</w:t>
      </w:r>
      <w:r>
        <w:rPr>
          <w:rFonts w:cs="Arial"/>
        </w:rPr>
        <w:t>b</w:t>
      </w:r>
      <w:r>
        <w:rPr>
          <w:rFonts w:cs="Arial"/>
        </w:rPr>
        <w:t>jektu, na kterou navazuje ambulantní forma pečovatelské služby s hernou a odpočinkovou místností. Hned v sousedství je pro klienty ambulantní služby připraveno WC pro invalidy, sprcha pro mytí hendikepovaných klientů a úklidová komora. Z druhé strany místnosti pro ambulantní službu bude kuchyňka s jídelnou pro klienty, kde se budou v případě nutnosti ohřívat dovezená jídla v termoboxech. Na pravou stranu od vstupu jsou situovány kancelá</w:t>
      </w:r>
      <w:r>
        <w:rPr>
          <w:rFonts w:cs="Arial"/>
        </w:rPr>
        <w:t>ř</w:t>
      </w:r>
      <w:r>
        <w:rPr>
          <w:rFonts w:cs="Arial"/>
        </w:rPr>
        <w:t>ské prostory pro paní ředitelku, paní účetní, asistentku, sekretářku. Pro kancelářský prostor bude také vybudováno WC a čajová kuchyňka. V tomto patře jsou ještě prostory pro menší sklady, které budou hledat využití až při samotném provozu. Rozvody všech inženýrských sítí budou upraveny dle nového řešení.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</w:p>
    <w:p w:rsidR="00323C3B" w:rsidRDefault="00323C3B" w:rsidP="00323C3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Všeobecně:</w:t>
      </w:r>
    </w:p>
    <w:p w:rsidR="00323C3B" w:rsidRDefault="00323C3B" w:rsidP="00323C3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Všechny prostory určené k trvalé práci nebo jen občasné budou přirozeně osvětleny a odv</w:t>
      </w:r>
      <w:r>
        <w:rPr>
          <w:rFonts w:cs="Arial"/>
        </w:rPr>
        <w:t>ě</w:t>
      </w:r>
      <w:r>
        <w:rPr>
          <w:rFonts w:cs="Arial"/>
        </w:rPr>
        <w:t>trány, doplněny o umělé osvětlení a topení pomocí deskových radiátorů.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Vše dle platných předpisů.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Všechny pobytové místnosti pro personál jsou rovněž přirozeně osvětleny a odvětrány.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Hygienická zázemí a vybavení, pokud není odvětráno přirozeně, bude odvětráno nuceně pomocí el. ventilátorů a potrubím vyvedeným nad střechu objektu nebo do fasády.</w:t>
      </w:r>
    </w:p>
    <w:p w:rsidR="00323C3B" w:rsidRDefault="00323C3B" w:rsidP="00323C3B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Barevné řešení objektu bude upřesněno při výstavbě, barvy budou vyvzorkovány a předl</w:t>
      </w:r>
      <w:r>
        <w:rPr>
          <w:rFonts w:cs="Arial"/>
        </w:rPr>
        <w:t>o</w:t>
      </w:r>
      <w:r>
        <w:rPr>
          <w:rFonts w:cs="Arial"/>
        </w:rPr>
        <w:t xml:space="preserve">ženy ke schválení. </w:t>
      </w:r>
    </w:p>
    <w:p w:rsidR="00323C3B" w:rsidRPr="00323C3B" w:rsidRDefault="00323C3B" w:rsidP="00323C3B">
      <w:pPr>
        <w:rPr>
          <w:lang w:eastAsia="cs-CZ"/>
        </w:rPr>
      </w:pPr>
    </w:p>
    <w:p w:rsidR="00413AFF" w:rsidRPr="00132944" w:rsidRDefault="00413AFF" w:rsidP="00413AFF">
      <w:pPr>
        <w:pStyle w:val="Nadpis2"/>
      </w:pPr>
      <w:r w:rsidRPr="00132944">
        <w:t>bezbariérové užívání stavby</w:t>
      </w:r>
      <w:bookmarkEnd w:id="9"/>
    </w:p>
    <w:p w:rsidR="001A13D7" w:rsidRPr="00483554" w:rsidRDefault="001A13D7" w:rsidP="001A13D7">
      <w:pPr>
        <w:rPr>
          <w:lang w:eastAsia="cs-CZ"/>
        </w:rPr>
      </w:pPr>
      <w:r>
        <w:rPr>
          <w:lang w:eastAsia="cs-CZ"/>
        </w:rPr>
        <w:t xml:space="preserve">Objekt je plně bezbariérový, dokumentace splňuje požadavky vyhlášky č. 268/2009 Sb. O technických požadavcích na stavby, tato dokumentace dbá na dodržení platné legislativy i požadavkům NIPI ČR dle požadavkům vyhlášky č. 398 / 2009 Sb. </w:t>
      </w:r>
    </w:p>
    <w:p w:rsidR="00413AFF" w:rsidRDefault="00413AFF" w:rsidP="00413AFF">
      <w:pPr>
        <w:rPr>
          <w:lang w:eastAsia="cs-CZ"/>
        </w:rPr>
      </w:pPr>
    </w:p>
    <w:p w:rsidR="001A13D7" w:rsidRDefault="001A13D7" w:rsidP="00413AFF">
      <w:pPr>
        <w:rPr>
          <w:lang w:eastAsia="cs-CZ"/>
        </w:rPr>
      </w:pPr>
    </w:p>
    <w:p w:rsidR="001A13D7" w:rsidRDefault="001A13D7" w:rsidP="00413AFF">
      <w:pPr>
        <w:rPr>
          <w:lang w:eastAsia="cs-CZ"/>
        </w:rPr>
      </w:pPr>
    </w:p>
    <w:p w:rsidR="00ED5DA6" w:rsidRPr="00132944" w:rsidRDefault="00ED5DA6" w:rsidP="00413AFF">
      <w:pPr>
        <w:rPr>
          <w:lang w:eastAsia="cs-CZ"/>
        </w:rPr>
      </w:pPr>
    </w:p>
    <w:p w:rsidR="009B7F1A" w:rsidRPr="00132944" w:rsidRDefault="009B7F1A" w:rsidP="009B7F1A">
      <w:pPr>
        <w:pStyle w:val="Nadpis1"/>
      </w:pPr>
      <w:bookmarkStart w:id="10" w:name="_Toc503946780"/>
      <w:r w:rsidRPr="00132944">
        <w:lastRenderedPageBreak/>
        <w:t>celkové provozní řešení, technologie výroby;</w:t>
      </w:r>
      <w:bookmarkEnd w:id="10"/>
      <w:r w:rsidRPr="00132944">
        <w:t xml:space="preserve"> </w:t>
      </w:r>
    </w:p>
    <w:p w:rsidR="009B7F1A" w:rsidRPr="00132944" w:rsidRDefault="009B7F1A" w:rsidP="009B7F1A"/>
    <w:p w:rsidR="009B7F1A" w:rsidRPr="00132944" w:rsidRDefault="009B7F1A" w:rsidP="009B7F1A">
      <w:pPr>
        <w:pStyle w:val="Nadpis2"/>
      </w:pPr>
      <w:bookmarkStart w:id="11" w:name="_Toc503946781"/>
      <w:r w:rsidRPr="00132944">
        <w:t>celkové provozní řešení</w:t>
      </w:r>
      <w:bookmarkEnd w:id="11"/>
    </w:p>
    <w:p w:rsidR="00ED5DA6" w:rsidRPr="00ED5DA6" w:rsidRDefault="00ED5DA6" w:rsidP="00ED5DA6">
      <w:pPr>
        <w:autoSpaceDE w:val="0"/>
        <w:autoSpaceDN w:val="0"/>
        <w:adjustRightInd w:val="0"/>
        <w:ind w:firstLine="708"/>
        <w:jc w:val="both"/>
        <w:rPr>
          <w:rFonts w:cs="Arial"/>
        </w:rPr>
      </w:pPr>
      <w:r w:rsidRPr="00ED5DA6">
        <w:rPr>
          <w:rFonts w:cs="Arial"/>
        </w:rPr>
        <w:t>- V 1. NP je navrženo zázemí pracovníků společnosti – šatny, WC, umývárny, denní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místnost, jídelna. Dále zde budou umístěny sklady kancelářských potřeb, kompenzačních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pomůcek, úklidových prostředků, prádelna, sušárna, sklad čistého prádla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apod. Pod terasou bude vybudován nový bezbariérový vstup do objektu a menší část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pro kryté venkovní posezení. Dále na tomto podlaží je prostor mytí termoboxů a jejich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sklad.</w:t>
      </w:r>
    </w:p>
    <w:p w:rsidR="00ED5DA6" w:rsidRPr="00ED5DA6" w:rsidRDefault="00ED5DA6" w:rsidP="008E7164">
      <w:pPr>
        <w:autoSpaceDE w:val="0"/>
        <w:autoSpaceDN w:val="0"/>
        <w:adjustRightInd w:val="0"/>
        <w:ind w:firstLine="708"/>
        <w:jc w:val="both"/>
        <w:rPr>
          <w:rFonts w:cs="Arial"/>
        </w:rPr>
      </w:pPr>
      <w:r w:rsidRPr="00ED5DA6">
        <w:rPr>
          <w:rFonts w:cs="Arial"/>
        </w:rPr>
        <w:t>- Ve 2. NP je navržena ambulantní</w:t>
      </w:r>
      <w:r>
        <w:rPr>
          <w:rFonts w:cs="Arial"/>
        </w:rPr>
        <w:t xml:space="preserve"> forma pečovatelské služby pro klienty</w:t>
      </w:r>
      <w:r w:rsidRPr="00ED5DA6">
        <w:rPr>
          <w:rFonts w:cs="Arial"/>
        </w:rPr>
        <w:t xml:space="preserve"> se sociá</w:t>
      </w:r>
      <w:r w:rsidRPr="00ED5DA6">
        <w:rPr>
          <w:rFonts w:cs="Arial"/>
        </w:rPr>
        <w:t>l</w:t>
      </w:r>
      <w:r w:rsidRPr="00ED5DA6">
        <w:rPr>
          <w:rFonts w:cs="Arial"/>
        </w:rPr>
        <w:t>ním</w:t>
      </w:r>
      <w:r w:rsidR="008E7164">
        <w:rPr>
          <w:rFonts w:cs="Arial"/>
        </w:rPr>
        <w:t xml:space="preserve"> </w:t>
      </w:r>
      <w:r w:rsidRPr="00ED5DA6">
        <w:rPr>
          <w:rFonts w:cs="Arial"/>
        </w:rPr>
        <w:t>zařízením a kuchyňkou. Dále jsou zde navrženy kanceláře vedení a ekonomie. Je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zde zasedací místnost pro jednání s klienty a jejich rodinami. Sociální zařízení pro</w:t>
      </w:r>
      <w:r w:rsidR="008E7164">
        <w:rPr>
          <w:rFonts w:cs="Arial"/>
        </w:rPr>
        <w:t xml:space="preserve"> </w:t>
      </w:r>
      <w:r w:rsidRPr="00ED5DA6">
        <w:rPr>
          <w:rFonts w:cs="Arial"/>
        </w:rPr>
        <w:t>pracovn</w:t>
      </w:r>
      <w:r w:rsidRPr="00ED5DA6">
        <w:rPr>
          <w:rFonts w:cs="Arial"/>
        </w:rPr>
        <w:t>í</w:t>
      </w:r>
      <w:r w:rsidRPr="00ED5DA6">
        <w:rPr>
          <w:rFonts w:cs="Arial"/>
        </w:rPr>
        <w:t xml:space="preserve">ky pečovatelské služby, návštěvy i </w:t>
      </w:r>
      <w:r w:rsidR="008E7164">
        <w:rPr>
          <w:rFonts w:cs="Arial"/>
        </w:rPr>
        <w:t>klientů</w:t>
      </w:r>
      <w:r w:rsidRPr="00ED5DA6">
        <w:rPr>
          <w:rFonts w:cs="Arial"/>
        </w:rPr>
        <w:t xml:space="preserve"> využívající ambulantní formu pečovatelské</w:t>
      </w:r>
      <w:r w:rsidR="008E7164">
        <w:rPr>
          <w:rFonts w:cs="Arial"/>
        </w:rPr>
        <w:t xml:space="preserve"> </w:t>
      </w:r>
      <w:r w:rsidRPr="00ED5DA6">
        <w:rPr>
          <w:rFonts w:cs="Arial"/>
        </w:rPr>
        <w:t>služby.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Počet zaměstnanců pečovatelské služby je 24 osob. Jedná se o terénní pracovníky a o ka</w:t>
      </w:r>
      <w:r w:rsidRPr="00ED5DA6">
        <w:rPr>
          <w:rFonts w:cs="Arial"/>
        </w:rPr>
        <w:t>n</w:t>
      </w:r>
      <w:r w:rsidRPr="00ED5DA6">
        <w:rPr>
          <w:rFonts w:cs="Arial"/>
        </w:rPr>
        <w:t>celářské</w:t>
      </w:r>
      <w:r w:rsidR="008E7164">
        <w:rPr>
          <w:rFonts w:cs="Arial"/>
        </w:rPr>
        <w:t xml:space="preserve"> </w:t>
      </w:r>
      <w:r w:rsidRPr="00ED5DA6">
        <w:rPr>
          <w:rFonts w:cs="Arial"/>
        </w:rPr>
        <w:t>pracovníky 4 osoby. Ráno se na pracovišti sejdou všichni zaměstnanci, 18 teré</w:t>
      </w:r>
      <w:r w:rsidRPr="00ED5DA6">
        <w:rPr>
          <w:rFonts w:cs="Arial"/>
        </w:rPr>
        <w:t>n</w:t>
      </w:r>
      <w:r w:rsidRPr="00ED5DA6">
        <w:rPr>
          <w:rFonts w:cs="Arial"/>
        </w:rPr>
        <w:t>ních</w:t>
      </w:r>
      <w:r w:rsidR="008E7164">
        <w:rPr>
          <w:rFonts w:cs="Arial"/>
        </w:rPr>
        <w:t xml:space="preserve"> </w:t>
      </w:r>
      <w:r w:rsidRPr="00ED5DA6">
        <w:rPr>
          <w:rFonts w:cs="Arial"/>
        </w:rPr>
        <w:t>zaměstnanců vyjíždí do terénu, průběžně se přes den vrací dle potřeby pro případný zdravotnický, či jiný materiál. Ke konci pracovní doby zaparkují služební vozidla, odepíší svůj odchod</w:t>
      </w:r>
      <w:r w:rsidR="008E7164">
        <w:rPr>
          <w:rFonts w:cs="Arial"/>
        </w:rPr>
        <w:t>, převléknou se. Případně umyjí</w:t>
      </w:r>
      <w:r w:rsidRPr="00ED5DA6">
        <w:rPr>
          <w:rFonts w:cs="Arial"/>
        </w:rPr>
        <w:t xml:space="preserve"> a odchází.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Provozní doba ambulantní formy pečovatelské služby 6:30 – 17:00 hod, počet klientů, kteří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se mohou vyskytovat v daný čas v objektu je max 5. Počet je proměnný. O klienty se starají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1 – 2 pečovatelky, které jsou v objektu po celou pracovní dobu.</w:t>
      </w:r>
    </w:p>
    <w:p w:rsidR="00ED5DA6" w:rsidRPr="00ED5DA6" w:rsidRDefault="00ED5DA6" w:rsidP="00ED5DA6">
      <w:pPr>
        <w:autoSpaceDE w:val="0"/>
        <w:autoSpaceDN w:val="0"/>
        <w:adjustRightInd w:val="0"/>
        <w:jc w:val="both"/>
        <w:rPr>
          <w:rFonts w:cs="Arial"/>
        </w:rPr>
      </w:pPr>
      <w:r w:rsidRPr="00ED5DA6">
        <w:rPr>
          <w:rFonts w:cs="Arial"/>
        </w:rPr>
        <w:t>Kancelářští pracovníci jsou v objektu opět po celou pracovní dobu. Řidič vozidla taxíku vyjí</w:t>
      </w:r>
      <w:r w:rsidRPr="00ED5DA6">
        <w:rPr>
          <w:rFonts w:cs="Arial"/>
        </w:rPr>
        <w:t>ž</w:t>
      </w:r>
      <w:r w:rsidRPr="00ED5DA6">
        <w:rPr>
          <w:rFonts w:cs="Arial"/>
        </w:rPr>
        <w:t xml:space="preserve">dí dle harmonogramu ke klientům. </w:t>
      </w:r>
    </w:p>
    <w:p w:rsidR="009B7F1A" w:rsidRPr="00132944" w:rsidRDefault="009B7F1A" w:rsidP="009B7F1A"/>
    <w:p w:rsidR="009B7F1A" w:rsidRPr="00132944" w:rsidRDefault="009B7F1A" w:rsidP="009B7F1A">
      <w:pPr>
        <w:pStyle w:val="Nadpis2"/>
      </w:pPr>
      <w:bookmarkStart w:id="12" w:name="_Toc503946782"/>
      <w:r w:rsidRPr="00132944">
        <w:t>technologie výroby</w:t>
      </w:r>
      <w:bookmarkEnd w:id="12"/>
    </w:p>
    <w:p w:rsidR="009B7F1A" w:rsidRPr="00132944" w:rsidRDefault="00666C3E" w:rsidP="009B7F1A">
      <w:r>
        <w:t>Neobsazeno, v objektu se nebude nic vyrábět.</w:t>
      </w:r>
    </w:p>
    <w:p w:rsidR="009B7F1A" w:rsidRPr="00132944" w:rsidRDefault="009B7F1A" w:rsidP="00413AFF">
      <w:pPr>
        <w:rPr>
          <w:lang w:eastAsia="cs-CZ"/>
        </w:rPr>
      </w:pPr>
    </w:p>
    <w:p w:rsidR="00413AFF" w:rsidRPr="00132944" w:rsidRDefault="00413AFF" w:rsidP="00413AFF">
      <w:pPr>
        <w:pStyle w:val="Nadpis1"/>
        <w:rPr>
          <w:lang w:eastAsia="cs-CZ"/>
        </w:rPr>
      </w:pPr>
      <w:bookmarkStart w:id="13" w:name="_Toc503946783"/>
      <w:r w:rsidRPr="00132944">
        <w:rPr>
          <w:lang w:eastAsia="cs-CZ"/>
        </w:rPr>
        <w:t>konstrukční a stavebně technické řešení a technické vlastnosti stavby</w:t>
      </w:r>
      <w:bookmarkEnd w:id="13"/>
    </w:p>
    <w:p w:rsidR="00413AFF" w:rsidRPr="00132944" w:rsidRDefault="00413AFF" w:rsidP="00413AFF">
      <w:pPr>
        <w:rPr>
          <w:lang w:eastAsia="cs-CZ"/>
        </w:rPr>
      </w:pPr>
    </w:p>
    <w:p w:rsidR="00D07A0E" w:rsidRPr="00132944" w:rsidRDefault="00D07A0E" w:rsidP="00D07A0E">
      <w:pPr>
        <w:pStyle w:val="Nadpis2"/>
      </w:pPr>
      <w:bookmarkStart w:id="14" w:name="_Toc110146367"/>
      <w:bookmarkStart w:id="15" w:name="_Toc155525406"/>
      <w:bookmarkStart w:id="16" w:name="_Toc503946784"/>
      <w:r w:rsidRPr="00132944">
        <w:t>bourací a zabezpečovací práce</w:t>
      </w:r>
      <w:bookmarkEnd w:id="14"/>
      <w:bookmarkEnd w:id="15"/>
      <w:bookmarkEnd w:id="16"/>
    </w:p>
    <w:p w:rsidR="00EE7309" w:rsidRDefault="007260A0" w:rsidP="00EE7309">
      <w:pPr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 xml:space="preserve">Bourací práce se týkají jak vnitřních, tak vnějších prostor. </w:t>
      </w:r>
      <w:r w:rsidR="00EE7309" w:rsidRPr="00091134">
        <w:rPr>
          <w:rFonts w:cs="Arial"/>
          <w:lang w:eastAsia="cs-CZ"/>
        </w:rPr>
        <w:t>Před zahájením stavebních prací bude provedeno vyklizení objektu v bouraných prostorách, uživatelem. Budou odpojeny ve</w:t>
      </w:r>
      <w:r w:rsidR="00EE7309" w:rsidRPr="00091134">
        <w:rPr>
          <w:rFonts w:cs="Arial"/>
          <w:lang w:eastAsia="cs-CZ"/>
        </w:rPr>
        <w:t>š</w:t>
      </w:r>
      <w:r w:rsidR="00EE7309" w:rsidRPr="00091134">
        <w:rPr>
          <w:rFonts w:cs="Arial"/>
          <w:lang w:eastAsia="cs-CZ"/>
        </w:rPr>
        <w:t xml:space="preserve">keré rozvody inženýrských sítí speciálně pak kabelů el. zařízení, vody, plynu. </w:t>
      </w:r>
    </w:p>
    <w:p w:rsidR="00EE7309" w:rsidRDefault="00EE7309" w:rsidP="00EE7309">
      <w:pPr>
        <w:rPr>
          <w:rFonts w:cs="Arial"/>
          <w:highlight w:val="yellow"/>
          <w:lang w:eastAsia="cs-CZ"/>
        </w:rPr>
      </w:pPr>
    </w:p>
    <w:p w:rsidR="00EE7309" w:rsidRDefault="00EE7309" w:rsidP="00EE7309">
      <w:pPr>
        <w:jc w:val="both"/>
        <w:rPr>
          <w:rFonts w:cs="Arial"/>
          <w:lang w:eastAsia="cs-CZ"/>
        </w:rPr>
      </w:pPr>
      <w:r w:rsidRPr="00105B4B">
        <w:rPr>
          <w:rFonts w:cs="Arial"/>
          <w:lang w:eastAsia="cs-CZ"/>
        </w:rPr>
        <w:t>V</w:t>
      </w:r>
      <w:r>
        <w:rPr>
          <w:rFonts w:cs="Arial"/>
          <w:lang w:eastAsia="cs-CZ"/>
        </w:rPr>
        <w:t> celém objektu: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Vybourat veškeré vnitřní omítky, vnější omítky budou posouzeny, odfouklé části budou odbourány</w:t>
      </w:r>
      <w:r w:rsidRPr="008C2DDD">
        <w:rPr>
          <w:rFonts w:cs="Arial"/>
          <w:lang w:eastAsia="cs-CZ"/>
        </w:rPr>
        <w:t>, vybourat</w:t>
      </w:r>
      <w:r>
        <w:rPr>
          <w:rFonts w:cs="Arial"/>
          <w:lang w:eastAsia="cs-CZ"/>
        </w:rPr>
        <w:t xml:space="preserve"> všechny zárubně, kromě těch u dveří, které se mají repasovat</w:t>
      </w:r>
      <w:r w:rsidRPr="008C2DDD">
        <w:rPr>
          <w:rFonts w:cs="Arial"/>
          <w:lang w:eastAsia="cs-CZ"/>
        </w:rPr>
        <w:t>.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Vybourat vybraná okna a vstupní dveře včetně zárubní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Odstranit veškeré střešní krytiny včetně oplechování atik a dřevěného bednění pod kr</w:t>
      </w:r>
      <w:r>
        <w:rPr>
          <w:rFonts w:cs="Arial"/>
          <w:lang w:eastAsia="cs-CZ"/>
        </w:rPr>
        <w:t>y</w:t>
      </w:r>
      <w:r>
        <w:rPr>
          <w:rFonts w:cs="Arial"/>
          <w:lang w:eastAsia="cs-CZ"/>
        </w:rPr>
        <w:t>tinou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Odstranit veškeré elektroinstalace, rozvody vody a kanalizace mimo přípojek.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 w:rsidRPr="00EE7309">
        <w:rPr>
          <w:rFonts w:cs="Arial"/>
          <w:lang w:eastAsia="cs-CZ"/>
        </w:rPr>
        <w:t>Stávající komíny, budou od prostoru krovu po vršek přezděny</w:t>
      </w:r>
    </w:p>
    <w:p w:rsidR="00EE7309" w:rsidRP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 w:rsidRPr="00EE7309">
        <w:rPr>
          <w:rFonts w:cs="Arial"/>
          <w:lang w:eastAsia="cs-CZ"/>
        </w:rPr>
        <w:t>Demontovat veškeré podokapní žlaby, svody a dešťové svody.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Demontovat veškerá sanitární zařízení, radiátory, kotle, boilery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Vybourat veškeré bělninové obklady stěn. 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Vybourat nášlapné vrstvy podlah.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Stávající dřevěné venkovní žaluzie oken budou demontované a předané k repasi.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Vně objektu bude demontován stávající ocelový žebřík pro přístup na střechu.</w:t>
      </w:r>
    </w:p>
    <w:p w:rsidR="00EE7309" w:rsidRDefault="00EE7309" w:rsidP="00EE7309">
      <w:pPr>
        <w:pStyle w:val="Odstavecseseznamem"/>
        <w:numPr>
          <w:ilvl w:val="0"/>
          <w:numId w:val="37"/>
        </w:num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Demontován stávající hromosvod.</w:t>
      </w:r>
    </w:p>
    <w:p w:rsidR="00EE7309" w:rsidRDefault="00EE7309" w:rsidP="00EE7309">
      <w:pPr>
        <w:rPr>
          <w:rFonts w:cs="Arial"/>
          <w:highlight w:val="yellow"/>
          <w:lang w:eastAsia="cs-CZ"/>
        </w:rPr>
      </w:pPr>
    </w:p>
    <w:p w:rsidR="00EE7309" w:rsidRPr="00596C58" w:rsidRDefault="00EE7309" w:rsidP="00EE7309">
      <w:pPr>
        <w:pStyle w:val="Odstavecseseznamem"/>
        <w:numPr>
          <w:ilvl w:val="0"/>
          <w:numId w:val="38"/>
        </w:numPr>
        <w:rPr>
          <w:rFonts w:cs="Arial"/>
          <w:lang w:eastAsia="cs-CZ"/>
        </w:rPr>
      </w:pPr>
      <w:r w:rsidRPr="00596C58">
        <w:rPr>
          <w:rFonts w:cs="Arial"/>
          <w:lang w:eastAsia="cs-CZ"/>
        </w:rPr>
        <w:t>NP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Demontovat stávající elektro rozvaděč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lastRenderedPageBreak/>
        <w:t>Odkopat stávající zeminu v rozsahu 500 mm okolo celého objektu pro odvedení vlhkosti až na patu základového pasu. Osadit drenážní trubku obalenou geotextílií</w:t>
      </w:r>
      <w:r w:rsidR="000071F0">
        <w:rPr>
          <w:rFonts w:cs="Arial"/>
          <w:lang w:eastAsia="cs-CZ"/>
        </w:rPr>
        <w:t>, provést hy</w:t>
      </w:r>
      <w:r w:rsidR="000071F0">
        <w:rPr>
          <w:rFonts w:cs="Arial"/>
          <w:lang w:eastAsia="cs-CZ"/>
        </w:rPr>
        <w:t>d</w:t>
      </w:r>
      <w:r w:rsidR="000071F0">
        <w:rPr>
          <w:rFonts w:cs="Arial"/>
          <w:lang w:eastAsia="cs-CZ"/>
        </w:rPr>
        <w:t>roizolační stěrku a z</w:t>
      </w:r>
      <w:r>
        <w:rPr>
          <w:rFonts w:cs="Arial"/>
          <w:lang w:eastAsia="cs-CZ"/>
        </w:rPr>
        <w:t>asypat štěrkem</w:t>
      </w:r>
      <w:r w:rsidR="008E7164">
        <w:rPr>
          <w:rFonts w:cs="Arial"/>
          <w:lang w:eastAsia="cs-CZ"/>
        </w:rPr>
        <w:t xml:space="preserve"> po vrstvách</w:t>
      </w:r>
      <w:r>
        <w:rPr>
          <w:rFonts w:cs="Arial"/>
          <w:lang w:eastAsia="cs-CZ"/>
        </w:rPr>
        <w:t>.</w:t>
      </w:r>
    </w:p>
    <w:p w:rsidR="000071F0" w:rsidRDefault="000071F0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V celém prostoru vybourat podlahu až na původní hydroizolaci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Vybrané dveře budou vybourány</w:t>
      </w:r>
      <w:r w:rsidR="000071F0">
        <w:rPr>
          <w:rFonts w:cs="Arial"/>
          <w:lang w:eastAsia="cs-CZ"/>
        </w:rPr>
        <w:t xml:space="preserve"> a stavební otvor bude upraven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V prostoru pod terasou bude vybourána podlaha na požadované výšky, společně s tím budou vybourány okna a dveře vstupující do původního skladu (bude osazeno nové nadpraží z I nosníků a stávající nadpraží bude dovyztuženo</w:t>
      </w:r>
      <w:r w:rsidR="008E7164">
        <w:rPr>
          <w:rFonts w:cs="Arial"/>
          <w:lang w:eastAsia="cs-CZ"/>
        </w:rPr>
        <w:t xml:space="preserve"> (viz skica detailu zpevnění st. průvlaku)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Podrobně viz. výkres č. D11b – 001 – bourací práce 1. NP</w:t>
      </w:r>
    </w:p>
    <w:p w:rsidR="00EE7309" w:rsidRPr="001F50AF" w:rsidRDefault="00EE7309" w:rsidP="00EE7309">
      <w:pPr>
        <w:rPr>
          <w:rFonts w:cs="Arial"/>
          <w:lang w:eastAsia="cs-CZ"/>
        </w:rPr>
      </w:pPr>
    </w:p>
    <w:p w:rsidR="00EE7309" w:rsidRDefault="00EE7309" w:rsidP="00EE7309">
      <w:pPr>
        <w:pStyle w:val="Odstavecseseznamem"/>
        <w:numPr>
          <w:ilvl w:val="0"/>
          <w:numId w:val="38"/>
        </w:numPr>
        <w:rPr>
          <w:rFonts w:cs="Arial"/>
          <w:lang w:eastAsia="cs-CZ"/>
        </w:rPr>
      </w:pPr>
      <w:r w:rsidRPr="001F50AF">
        <w:rPr>
          <w:rFonts w:cs="Arial"/>
          <w:lang w:eastAsia="cs-CZ"/>
        </w:rPr>
        <w:t>NP</w:t>
      </w:r>
    </w:p>
    <w:p w:rsidR="00EE7309" w:rsidRPr="001F50AF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V</w:t>
      </w:r>
      <w:r w:rsidRPr="001F50AF">
        <w:rPr>
          <w:rFonts w:cs="Arial"/>
          <w:lang w:eastAsia="cs-CZ"/>
        </w:rPr>
        <w:t>y</w:t>
      </w:r>
      <w:r>
        <w:rPr>
          <w:rFonts w:cs="Arial"/>
          <w:lang w:eastAsia="cs-CZ"/>
        </w:rPr>
        <w:t>bourat vy</w:t>
      </w:r>
      <w:r w:rsidRPr="001F50AF">
        <w:rPr>
          <w:rFonts w:cs="Arial"/>
          <w:lang w:eastAsia="cs-CZ"/>
        </w:rPr>
        <w:t>brané příčky</w:t>
      </w:r>
      <w:r>
        <w:rPr>
          <w:rFonts w:cs="Arial"/>
          <w:lang w:eastAsia="cs-CZ"/>
        </w:rPr>
        <w:t xml:space="preserve"> včetně vnitřních oken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Hlavní vstup – budou vybourané dveře, otvor bude upraven, bude osazeno nové na</w:t>
      </w:r>
      <w:r>
        <w:rPr>
          <w:rFonts w:cs="Arial"/>
          <w:lang w:eastAsia="cs-CZ"/>
        </w:rPr>
        <w:t>d</w:t>
      </w:r>
      <w:r>
        <w:rPr>
          <w:rFonts w:cs="Arial"/>
          <w:lang w:eastAsia="cs-CZ"/>
        </w:rPr>
        <w:t>praží z ocelových I nosníků.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Stávající nájezdová rampa pro imobilní bude celá vybouraná včetně demontáže stávaj</w:t>
      </w:r>
      <w:r>
        <w:rPr>
          <w:rFonts w:cs="Arial"/>
          <w:lang w:eastAsia="cs-CZ"/>
        </w:rPr>
        <w:t>í</w:t>
      </w:r>
      <w:r>
        <w:rPr>
          <w:rFonts w:cs="Arial"/>
          <w:lang w:eastAsia="cs-CZ"/>
        </w:rPr>
        <w:t>cího zábradlí.</w:t>
      </w:r>
    </w:p>
    <w:p w:rsidR="00EE7309" w:rsidRPr="001F50AF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 xml:space="preserve">Vybourat vrstvy podlahy terasy až na stávající hydroizolaci. </w:t>
      </w:r>
    </w:p>
    <w:p w:rsidR="00EE7309" w:rsidRDefault="00EE7309" w:rsidP="00EE7309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Podrobně viz. výkres č. D11b – 002 – bourací práce 2. NP</w:t>
      </w:r>
    </w:p>
    <w:p w:rsidR="007260A0" w:rsidRPr="007260A0" w:rsidRDefault="007260A0" w:rsidP="007260A0">
      <w:pPr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 xml:space="preserve">   </w:t>
      </w:r>
    </w:p>
    <w:p w:rsidR="007260A0" w:rsidRPr="007260A0" w:rsidRDefault="007260A0" w:rsidP="007260A0">
      <w:pPr>
        <w:jc w:val="both"/>
        <w:rPr>
          <w:rFonts w:cs="Arial"/>
          <w:i/>
          <w:lang w:eastAsia="cs-CZ"/>
        </w:rPr>
      </w:pPr>
      <w:r w:rsidRPr="007260A0">
        <w:rPr>
          <w:rFonts w:cs="Arial"/>
          <w:i/>
          <w:lang w:eastAsia="cs-CZ"/>
        </w:rPr>
        <w:t>Hlavní zásady při provádění bouracích prací: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 xml:space="preserve">- Před zahájením prací budou odpojeny či uzavřeny veškeré rozvody médií v daných místnostech. 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- </w:t>
      </w:r>
      <w:r w:rsidRPr="007260A0">
        <w:rPr>
          <w:rFonts w:cs="Arial"/>
          <w:lang w:eastAsia="cs-CZ"/>
        </w:rPr>
        <w:t>Při ručním bourání ze zvýšených pracovních podlah provést opatření stanovená pro pr</w:t>
      </w:r>
      <w:r w:rsidRPr="007260A0">
        <w:rPr>
          <w:rFonts w:cs="Arial"/>
          <w:lang w:eastAsia="cs-CZ"/>
        </w:rPr>
        <w:t>á</w:t>
      </w:r>
      <w:r w:rsidRPr="007260A0">
        <w:rPr>
          <w:rFonts w:cs="Arial"/>
          <w:lang w:eastAsia="cs-CZ"/>
        </w:rPr>
        <w:t>ce ve výškách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>-</w:t>
      </w:r>
      <w:r>
        <w:rPr>
          <w:rFonts w:cs="Arial"/>
          <w:lang w:eastAsia="cs-CZ"/>
        </w:rPr>
        <w:t xml:space="preserve"> </w:t>
      </w:r>
      <w:r w:rsidRPr="007260A0">
        <w:rPr>
          <w:rFonts w:cs="Arial"/>
          <w:lang w:eastAsia="cs-CZ"/>
        </w:rPr>
        <w:t>Bourání musí probíhat tak, aby nedošlo ke statickému ohrožení ostatních částí objektu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>-</w:t>
      </w:r>
      <w:r>
        <w:rPr>
          <w:rFonts w:cs="Arial"/>
          <w:lang w:eastAsia="cs-CZ"/>
        </w:rPr>
        <w:t xml:space="preserve"> </w:t>
      </w:r>
      <w:r w:rsidRPr="007260A0">
        <w:rPr>
          <w:rFonts w:cs="Arial"/>
          <w:lang w:eastAsia="cs-CZ"/>
        </w:rPr>
        <w:t>Pomocné konstrukce (lešení, podpůrné konstrukce) se nesmí přitěžovat vybouraným materiálem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>-</w:t>
      </w:r>
      <w:r>
        <w:rPr>
          <w:rFonts w:cs="Arial"/>
          <w:lang w:eastAsia="cs-CZ"/>
        </w:rPr>
        <w:t xml:space="preserve"> </w:t>
      </w:r>
      <w:r w:rsidRPr="007260A0">
        <w:rPr>
          <w:rFonts w:cs="Arial"/>
          <w:lang w:eastAsia="cs-CZ"/>
        </w:rPr>
        <w:t>Vstupy do prostoru a okolí prováděných bouracích prací musí být viditelně označeny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>-</w:t>
      </w:r>
      <w:r>
        <w:rPr>
          <w:rFonts w:cs="Arial"/>
          <w:lang w:eastAsia="cs-CZ"/>
        </w:rPr>
        <w:t xml:space="preserve"> </w:t>
      </w:r>
      <w:r w:rsidRPr="007260A0">
        <w:rPr>
          <w:rFonts w:cs="Arial"/>
          <w:lang w:eastAsia="cs-CZ"/>
        </w:rPr>
        <w:t>Bourací práce prováděné nad sebou jsou zakázány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>-</w:t>
      </w:r>
      <w:r>
        <w:rPr>
          <w:rFonts w:cs="Arial"/>
          <w:lang w:eastAsia="cs-CZ"/>
        </w:rPr>
        <w:t xml:space="preserve"> </w:t>
      </w:r>
      <w:r w:rsidRPr="007260A0">
        <w:rPr>
          <w:rFonts w:cs="Arial"/>
          <w:lang w:eastAsia="cs-CZ"/>
        </w:rPr>
        <w:t>Skleněné výplně otvorů (dveře) odstraňovat tak, aby nebyly při ručním bourání zdrojem úrazu</w:t>
      </w:r>
    </w:p>
    <w:p w:rsidR="007260A0" w:rsidRPr="007260A0" w:rsidRDefault="007260A0" w:rsidP="007260A0">
      <w:pPr>
        <w:ind w:left="284"/>
        <w:jc w:val="both"/>
        <w:rPr>
          <w:rFonts w:cs="Arial"/>
          <w:lang w:eastAsia="cs-CZ"/>
        </w:rPr>
      </w:pPr>
      <w:r w:rsidRPr="007260A0">
        <w:rPr>
          <w:rFonts w:cs="Arial"/>
          <w:lang w:eastAsia="cs-CZ"/>
        </w:rPr>
        <w:t>- Prvky, které budou demontovány a jsou určené ke zpětnému použití, budou uskladněny na určeném místě (dodavatel stavby určí po dohodě s provozovatelem objektu).</w:t>
      </w:r>
    </w:p>
    <w:p w:rsidR="00D07A0E" w:rsidRPr="00132944" w:rsidRDefault="007260A0" w:rsidP="007260A0">
      <w:pPr>
        <w:ind w:left="284"/>
        <w:jc w:val="both"/>
        <w:rPr>
          <w:rFonts w:cs="Arial"/>
          <w:highlight w:val="yellow"/>
          <w:lang w:eastAsia="cs-CZ"/>
        </w:rPr>
      </w:pPr>
      <w:r w:rsidRPr="007260A0">
        <w:rPr>
          <w:rFonts w:cs="Arial"/>
          <w:lang w:eastAsia="cs-CZ"/>
        </w:rPr>
        <w:t xml:space="preserve">- </w:t>
      </w:r>
      <w:r w:rsidR="000071F0">
        <w:rPr>
          <w:rFonts w:cs="Arial"/>
          <w:lang w:eastAsia="cs-CZ"/>
        </w:rPr>
        <w:t>Součástí stavby jsou vlastní pomocné a zabezpečovací konstrukce při vlastní výstavbě, tzn. Zabezpečení okrajů atik proti pásu osob atd.</w:t>
      </w:r>
    </w:p>
    <w:p w:rsidR="00D07A0E" w:rsidRDefault="00D07A0E" w:rsidP="00D07A0E">
      <w:pPr>
        <w:rPr>
          <w:rFonts w:cs="Arial"/>
          <w:highlight w:val="yellow"/>
          <w:lang w:eastAsia="cs-CZ"/>
        </w:rPr>
      </w:pPr>
    </w:p>
    <w:p w:rsidR="00DC24FB" w:rsidRPr="00D41107" w:rsidRDefault="00DC24FB" w:rsidP="00DC24FB">
      <w:pPr>
        <w:jc w:val="both"/>
        <w:rPr>
          <w:rFonts w:cs="Arial"/>
          <w:sz w:val="21"/>
          <w:szCs w:val="21"/>
        </w:rPr>
      </w:pPr>
      <w:r w:rsidRPr="00D41107">
        <w:rPr>
          <w:rFonts w:cs="Arial"/>
          <w:sz w:val="21"/>
          <w:szCs w:val="21"/>
        </w:rPr>
        <w:t>Při provádění všech prací musí být dodržován zákon č. 309/2006 Sb., kterým se upravují další požadavky bezpečnosti a ochrany zdraví při práci v pracovněprávních vztazích a o zajištění be</w:t>
      </w:r>
      <w:r w:rsidRPr="00D41107">
        <w:rPr>
          <w:rFonts w:cs="Arial"/>
          <w:sz w:val="21"/>
          <w:szCs w:val="21"/>
        </w:rPr>
        <w:t>z</w:t>
      </w:r>
      <w:r w:rsidRPr="00D41107">
        <w:rPr>
          <w:rFonts w:cs="Arial"/>
          <w:sz w:val="21"/>
          <w:szCs w:val="21"/>
        </w:rPr>
        <w:t>pečnosti a ochrany zdraví při činnosti nebo poskytování služeb mimo pracovněprávní vztahy (z</w:t>
      </w:r>
      <w:r w:rsidRPr="00D41107">
        <w:rPr>
          <w:rFonts w:cs="Arial"/>
          <w:sz w:val="21"/>
          <w:szCs w:val="21"/>
        </w:rPr>
        <w:t>á</w:t>
      </w:r>
      <w:r w:rsidRPr="00D41107">
        <w:rPr>
          <w:rFonts w:cs="Arial"/>
          <w:sz w:val="21"/>
          <w:szCs w:val="21"/>
        </w:rPr>
        <w:t>kon o zajištění dalších podmínek bezpečnosti a ochrany zdraví při práci), nařízení vlády č. 591/2006 Sb. o bližších minimálních požadavcích na bezpečnost a ochranu zdraví při práci na staveništích, nařízení vlády č. 362/2005 Sb. o bližších požadavcích na bezpečnost a ochranu zdraví při práci na pracovištích s nebezpečím pádu z výšky nebo do hloubky, zákon 258/2000 Sb. o ochraně veřejného zdraví a o změně některých souvisejících zákonů a veškeré další souv</w:t>
      </w:r>
      <w:r w:rsidRPr="00D41107">
        <w:rPr>
          <w:rFonts w:cs="Arial"/>
          <w:sz w:val="21"/>
          <w:szCs w:val="21"/>
        </w:rPr>
        <w:t>i</w:t>
      </w:r>
      <w:r w:rsidRPr="00D41107">
        <w:rPr>
          <w:rFonts w:cs="Arial"/>
          <w:sz w:val="21"/>
          <w:szCs w:val="21"/>
        </w:rPr>
        <w:t>sející předpis. Musí být zajištěna stabilita všech bouraných konstrukcí a zabezpečení proti pádu osob.</w:t>
      </w:r>
    </w:p>
    <w:p w:rsidR="00DC24FB" w:rsidRPr="00D41107" w:rsidRDefault="00DC24FB" w:rsidP="00DC24FB">
      <w:pPr>
        <w:jc w:val="both"/>
        <w:rPr>
          <w:rFonts w:cs="Arial"/>
          <w:sz w:val="21"/>
          <w:szCs w:val="21"/>
        </w:rPr>
      </w:pPr>
      <w:r w:rsidRPr="00D41107">
        <w:rPr>
          <w:rFonts w:cs="Arial"/>
          <w:sz w:val="21"/>
          <w:szCs w:val="21"/>
        </w:rPr>
        <w:t>Jednotlivá pracoviště při bouracích pracích – demolicích budou ohrazena přenosnými zábranami, a výstražnými tabulkami „ ZÁKAZ VSTUPU“ a podobně, tak, aby bylo zabráněn</w:t>
      </w:r>
      <w:r>
        <w:rPr>
          <w:rFonts w:cs="Arial"/>
          <w:sz w:val="21"/>
          <w:szCs w:val="21"/>
        </w:rPr>
        <w:t>o</w:t>
      </w:r>
      <w:r w:rsidRPr="00D41107">
        <w:rPr>
          <w:rFonts w:cs="Arial"/>
          <w:sz w:val="21"/>
          <w:szCs w:val="21"/>
        </w:rPr>
        <w:t xml:space="preserve"> vstupu a vjezdu nepovolaným osobám. 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D41107">
        <w:rPr>
          <w:rFonts w:cs="Arial"/>
          <w:sz w:val="21"/>
          <w:szCs w:val="21"/>
        </w:rPr>
        <w:t>Pokud se týká bezpečnosti a ochrany zdraví třetích osob (ve smyslu osob mimo pracovníků d</w:t>
      </w:r>
      <w:r w:rsidRPr="00D41107">
        <w:rPr>
          <w:rFonts w:cs="Arial"/>
          <w:sz w:val="21"/>
          <w:szCs w:val="21"/>
        </w:rPr>
        <w:t>o</w:t>
      </w:r>
      <w:r w:rsidRPr="00A52779">
        <w:rPr>
          <w:rFonts w:cs="Arial"/>
          <w:sz w:val="21"/>
          <w:szCs w:val="21"/>
        </w:rPr>
        <w:t>davatele a investora, případně projektanta a profesí, nezbytně nutných účasti při výstavbě, jakož i kontrolních orgánů různých stupňů a organizací), bude za bezpečnost těchto osob odpovídat pověřený pracovník dodavatele stavby, který vybaví „návštěvy“ bezpečnostními pomůckami (při</w:t>
      </w:r>
      <w:r w:rsidRPr="00A52779">
        <w:rPr>
          <w:rFonts w:cs="Arial"/>
          <w:sz w:val="21"/>
          <w:szCs w:val="21"/>
        </w:rPr>
        <w:t>l</w:t>
      </w:r>
      <w:r w:rsidRPr="00A52779">
        <w:rPr>
          <w:rFonts w:cs="Arial"/>
          <w:sz w:val="21"/>
          <w:szCs w:val="21"/>
        </w:rPr>
        <w:lastRenderedPageBreak/>
        <w:t xml:space="preserve">ba, případně pracovní oblečení, odpovídající obuv a jiné potřeby a pomůcky, zajišťující ochranu těchto osob).  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Za vybavení pracoviště bezpečnostními pomůckami zodpovídá v plné míře dodavatelská organ</w:t>
      </w:r>
      <w:r w:rsidRPr="00A52779">
        <w:rPr>
          <w:rFonts w:cs="Arial"/>
          <w:sz w:val="21"/>
          <w:szCs w:val="21"/>
        </w:rPr>
        <w:t>i</w:t>
      </w:r>
      <w:r w:rsidRPr="00A52779">
        <w:rPr>
          <w:rFonts w:cs="Arial"/>
          <w:sz w:val="21"/>
          <w:szCs w:val="21"/>
        </w:rPr>
        <w:t>zace, stejně tak ve věci poučení a proškolení pracovníků.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 xml:space="preserve">Vzájemné vztahy, závazky a povinnosti mezi účastníky výstavby </w:t>
      </w:r>
      <w:r>
        <w:rPr>
          <w:rFonts w:cs="Arial"/>
          <w:sz w:val="21"/>
          <w:szCs w:val="21"/>
        </w:rPr>
        <w:t xml:space="preserve">musí </w:t>
      </w:r>
      <w:r w:rsidRPr="00A52779">
        <w:rPr>
          <w:rFonts w:cs="Arial"/>
          <w:sz w:val="21"/>
          <w:szCs w:val="21"/>
        </w:rPr>
        <w:t>být z hlediska bezpečnosti práce dohodnuty předem a musí být obsaženy v zápise o předání staveniště, pokud nejsou z</w:t>
      </w:r>
      <w:r w:rsidRPr="00A52779">
        <w:rPr>
          <w:rFonts w:cs="Arial"/>
          <w:sz w:val="21"/>
          <w:szCs w:val="21"/>
        </w:rPr>
        <w:t>a</w:t>
      </w:r>
      <w:r w:rsidRPr="00A52779">
        <w:rPr>
          <w:rFonts w:cs="Arial"/>
          <w:sz w:val="21"/>
          <w:szCs w:val="21"/>
        </w:rPr>
        <w:t>kotveny ve smlouvě o dílo. Pokud budou na stavbě pracovat zahraniční pracovníci, musí být v</w:t>
      </w:r>
      <w:r w:rsidRPr="00A52779">
        <w:rPr>
          <w:rFonts w:cs="Arial"/>
          <w:sz w:val="21"/>
          <w:szCs w:val="21"/>
        </w:rPr>
        <w:t>ý</w:t>
      </w:r>
      <w:r w:rsidRPr="00A52779">
        <w:rPr>
          <w:rFonts w:cs="Arial"/>
          <w:sz w:val="21"/>
          <w:szCs w:val="21"/>
        </w:rPr>
        <w:t>stražné texty doplněny vhodnými symboly či provedeny dvojjazyčně.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 xml:space="preserve">Bourací práce budou prováděny při uzavřených oknech a vstupních dveřích. Komunikace budou pravidelně uklízeny. 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Vlastní bourání bude prováděno tak, aby se nešířil hluk a prach do okolního prostoru. Stavební suť bude průběžně zvlhčována. Vybouraný materiál bude transportován do kontejnerů (zakr</w:t>
      </w:r>
      <w:r w:rsidRPr="00A52779">
        <w:rPr>
          <w:rFonts w:cs="Arial"/>
          <w:sz w:val="21"/>
          <w:szCs w:val="21"/>
        </w:rPr>
        <w:t>y</w:t>
      </w:r>
      <w:r w:rsidRPr="00A52779">
        <w:rPr>
          <w:rFonts w:cs="Arial"/>
          <w:sz w:val="21"/>
          <w:szCs w:val="21"/>
        </w:rPr>
        <w:t xml:space="preserve">tých) a postupně odvážen. 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Ke snížení hlukové zátěže okolní zástavby je tedy nutné především neprovádět dělení hutního materiálu na stavbě.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V souladu Sb. č 148 / 2006 a 272/2011Sb. Nařízení vlády o ochraně zdraví před nepříznivými účinky hluku a vibrací bude nejvyšší přípustná ekvivalentní hladina akustického tlaku A ve ve</w:t>
      </w:r>
      <w:r w:rsidRPr="00A52779">
        <w:rPr>
          <w:rFonts w:cs="Arial"/>
          <w:sz w:val="21"/>
          <w:szCs w:val="21"/>
        </w:rPr>
        <w:t>n</w:t>
      </w:r>
      <w:r w:rsidRPr="00A52779">
        <w:rPr>
          <w:rFonts w:cs="Arial"/>
          <w:sz w:val="21"/>
          <w:szCs w:val="21"/>
        </w:rPr>
        <w:t>kovním pro-středí (pro provádění povolených staveb s korekcí +15 dB) 65 dB (A) v době od 7 do 21 hod. V noční době to je v době od 21 – 7 hod. nebude žádná stavební činnost vykonávána.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V rámci provádění prací musí dodavatel stavby zabezpečit čistotu pracoviště a okolí, nesmí d</w:t>
      </w:r>
      <w:r w:rsidRPr="00A52779">
        <w:rPr>
          <w:rFonts w:cs="Arial"/>
          <w:sz w:val="21"/>
          <w:szCs w:val="21"/>
        </w:rPr>
        <w:t>o</w:t>
      </w:r>
      <w:r w:rsidRPr="00A52779">
        <w:rPr>
          <w:rFonts w:cs="Arial"/>
          <w:sz w:val="21"/>
          <w:szCs w:val="21"/>
        </w:rPr>
        <w:t>cházet ke znečišťování okolních prostor a komunikací. Při případném znečištění veřejných k</w:t>
      </w:r>
      <w:r w:rsidRPr="00A52779">
        <w:rPr>
          <w:rFonts w:cs="Arial"/>
          <w:sz w:val="21"/>
          <w:szCs w:val="21"/>
        </w:rPr>
        <w:t>o</w:t>
      </w:r>
      <w:r w:rsidRPr="00A52779">
        <w:rPr>
          <w:rFonts w:cs="Arial"/>
          <w:sz w:val="21"/>
          <w:szCs w:val="21"/>
        </w:rPr>
        <w:t>munikací způsobených stavbou, zajistí dodavatel její čištění. V případě zvýšené prašnosti na staveništi zajistí dodavatel skrápění prašných ploch.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Součástí prací a tedy i ceny za tyto práce je i odvoz veškerého vybouraného a demontovaného materiálu, jeho vytřídění a uložení na skládku a skládkovné (poplatky za uložení) a to následo</w:t>
      </w:r>
      <w:r w:rsidRPr="00A52779">
        <w:rPr>
          <w:rFonts w:cs="Arial"/>
          <w:sz w:val="21"/>
          <w:szCs w:val="21"/>
        </w:rPr>
        <w:t>v</w:t>
      </w:r>
      <w:r w:rsidRPr="00A52779">
        <w:rPr>
          <w:rFonts w:cs="Arial"/>
          <w:sz w:val="21"/>
          <w:szCs w:val="21"/>
        </w:rPr>
        <w:t>ně:</w:t>
      </w:r>
    </w:p>
    <w:p w:rsidR="00DC24FB" w:rsidRPr="00A52779" w:rsidRDefault="00DC24FB" w:rsidP="00DC24FB">
      <w:pPr>
        <w:jc w:val="both"/>
        <w:rPr>
          <w:rFonts w:cs="Arial"/>
          <w:sz w:val="21"/>
          <w:szCs w:val="21"/>
        </w:rPr>
      </w:pPr>
      <w:r w:rsidRPr="00A52779">
        <w:rPr>
          <w:rFonts w:cs="Arial"/>
          <w:sz w:val="21"/>
          <w:szCs w:val="21"/>
        </w:rPr>
        <w:t>Vzniklý odpad v průběhu výstavby vhodný k recyklaci musí být odvážen k recyklaci do příslu</w:t>
      </w:r>
      <w:r w:rsidRPr="00A52779">
        <w:rPr>
          <w:rFonts w:cs="Arial"/>
          <w:sz w:val="21"/>
          <w:szCs w:val="21"/>
        </w:rPr>
        <w:t>š</w:t>
      </w:r>
      <w:r w:rsidRPr="00A52779">
        <w:rPr>
          <w:rFonts w:cs="Arial"/>
          <w:sz w:val="21"/>
          <w:szCs w:val="21"/>
        </w:rPr>
        <w:t>ných sběrných dvorů. Zbývající odpady nehodící se k recyklaci musí původce odpadu zatřídit dle platného Katalogu odpadů a podle tohoto zatřídění odvážet na příslušné skládky, které jsou k ukládání jednotlivých druhů odpadů dle zatřídění vybaveny. Doklad o ukládání odpadů bude d</w:t>
      </w:r>
      <w:r w:rsidRPr="00A52779">
        <w:rPr>
          <w:rFonts w:cs="Arial"/>
          <w:sz w:val="21"/>
          <w:szCs w:val="21"/>
        </w:rPr>
        <w:t>o</w:t>
      </w:r>
      <w:r w:rsidRPr="00A52779">
        <w:rPr>
          <w:rFonts w:cs="Arial"/>
          <w:sz w:val="21"/>
          <w:szCs w:val="21"/>
        </w:rPr>
        <w:t>davatelem předložen při kolaudaci stavby.</w:t>
      </w:r>
    </w:p>
    <w:p w:rsidR="00DC24FB" w:rsidRPr="00A52779" w:rsidRDefault="00DC24FB" w:rsidP="00DC24FB">
      <w:pPr>
        <w:rPr>
          <w:b/>
          <w:sz w:val="21"/>
          <w:szCs w:val="21"/>
        </w:rPr>
      </w:pPr>
    </w:p>
    <w:p w:rsidR="00D07A0E" w:rsidRPr="00132944" w:rsidRDefault="00D07A0E" w:rsidP="00D07A0E">
      <w:pPr>
        <w:pStyle w:val="Nadpis2"/>
      </w:pPr>
      <w:bookmarkStart w:id="17" w:name="_Toc110146372"/>
      <w:bookmarkStart w:id="18" w:name="_Toc155525407"/>
      <w:bookmarkStart w:id="19" w:name="_Toc503946785"/>
      <w:r w:rsidRPr="00132944">
        <w:t>zemní práce</w:t>
      </w:r>
      <w:bookmarkEnd w:id="17"/>
      <w:bookmarkEnd w:id="18"/>
      <w:bookmarkEnd w:id="19"/>
    </w:p>
    <w:p w:rsidR="00D07A0E" w:rsidRPr="00D13F24" w:rsidRDefault="00162CAE" w:rsidP="00D07A0E">
      <w:pPr>
        <w:rPr>
          <w:rFonts w:cs="Arial"/>
          <w:i/>
          <w:lang w:eastAsia="cs-CZ"/>
        </w:rPr>
      </w:pPr>
      <w:r w:rsidRPr="00D13F24">
        <w:rPr>
          <w:rFonts w:cs="Arial"/>
          <w:i/>
          <w:lang w:eastAsia="cs-CZ"/>
        </w:rPr>
        <w:t>Výkopy:</w:t>
      </w:r>
    </w:p>
    <w:p w:rsidR="00162CAE" w:rsidRDefault="00162CAE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Ze stávající úrovně terénu budou vně objektu vykopávány jámy pro</w:t>
      </w:r>
      <w:r w:rsidR="00DC24FB">
        <w:rPr>
          <w:rFonts w:cs="Arial"/>
          <w:lang w:eastAsia="cs-CZ"/>
        </w:rPr>
        <w:t xml:space="preserve"> nový základ pod tepelné čerpadlo</w:t>
      </w:r>
      <w:r w:rsidR="00A70971">
        <w:rPr>
          <w:rFonts w:cs="Arial"/>
          <w:lang w:eastAsia="cs-CZ"/>
        </w:rPr>
        <w:t xml:space="preserve"> (</w:t>
      </w:r>
      <w:r w:rsidR="00D13960" w:rsidRPr="00D13960">
        <w:rPr>
          <w:rFonts w:cs="Arial"/>
          <w:lang w:eastAsia="cs-CZ"/>
        </w:rPr>
        <w:t>celková výška cca. 9</w:t>
      </w:r>
      <w:r w:rsidR="00A70971" w:rsidRPr="00D13960">
        <w:rPr>
          <w:rFonts w:cs="Arial"/>
          <w:lang w:eastAsia="cs-CZ"/>
        </w:rPr>
        <w:t>00mm od ÚT terénu</w:t>
      </w:r>
      <w:r w:rsidR="00A70971">
        <w:rPr>
          <w:rFonts w:cs="Arial"/>
          <w:lang w:eastAsia="cs-CZ"/>
        </w:rPr>
        <w:t>)</w:t>
      </w:r>
      <w:r w:rsidR="00DC24FB">
        <w:rPr>
          <w:rFonts w:cs="Arial"/>
          <w:lang w:eastAsia="cs-CZ"/>
        </w:rPr>
        <w:t>, jáma pro novou rampu do 2.NP</w:t>
      </w:r>
      <w:r w:rsidR="00A70971">
        <w:rPr>
          <w:rFonts w:cs="Arial"/>
          <w:lang w:eastAsia="cs-CZ"/>
        </w:rPr>
        <w:t xml:space="preserve"> (</w:t>
      </w:r>
      <w:r w:rsidR="00A70971" w:rsidRPr="00D13960">
        <w:rPr>
          <w:rFonts w:cs="Arial"/>
          <w:lang w:eastAsia="cs-CZ"/>
        </w:rPr>
        <w:t>viz. samostatný výkres</w:t>
      </w:r>
      <w:r w:rsidR="00D13960" w:rsidRPr="00D13960">
        <w:rPr>
          <w:rFonts w:cs="Arial"/>
          <w:lang w:eastAsia="cs-CZ"/>
        </w:rPr>
        <w:t xml:space="preserve"> 012</w:t>
      </w:r>
      <w:r w:rsidR="00A70971" w:rsidRPr="00D13960">
        <w:rPr>
          <w:rFonts w:cs="Arial"/>
          <w:lang w:eastAsia="cs-CZ"/>
        </w:rPr>
        <w:t xml:space="preserve"> D11)</w:t>
      </w:r>
      <w:r w:rsidR="00DC24FB">
        <w:rPr>
          <w:rFonts w:cs="Arial"/>
          <w:lang w:eastAsia="cs-CZ"/>
        </w:rPr>
        <w:t>, výkop pro novou rampu v prostoru pod terasou</w:t>
      </w:r>
      <w:r w:rsidR="00897849">
        <w:rPr>
          <w:rFonts w:cs="Arial"/>
          <w:lang w:eastAsia="cs-CZ"/>
        </w:rPr>
        <w:t xml:space="preserve"> (viz. samosta</w:t>
      </w:r>
      <w:r w:rsidR="00897849">
        <w:rPr>
          <w:rFonts w:cs="Arial"/>
          <w:lang w:eastAsia="cs-CZ"/>
        </w:rPr>
        <w:t>t</w:t>
      </w:r>
      <w:r w:rsidR="00897849">
        <w:rPr>
          <w:rFonts w:cs="Arial"/>
          <w:lang w:eastAsia="cs-CZ"/>
        </w:rPr>
        <w:t>ný výkres 016 D11)</w:t>
      </w:r>
      <w:r w:rsidR="00DC24FB">
        <w:rPr>
          <w:rFonts w:cs="Arial"/>
          <w:lang w:eastAsia="cs-CZ"/>
        </w:rPr>
        <w:t>, výkop pro prodloužení opěrné zdi při jihovýchodním parteru</w:t>
      </w:r>
      <w:r w:rsidR="00A70971">
        <w:rPr>
          <w:rFonts w:cs="Arial"/>
          <w:lang w:eastAsia="cs-CZ"/>
        </w:rPr>
        <w:t xml:space="preserve"> (</w:t>
      </w:r>
      <w:r w:rsidR="00A70971" w:rsidRPr="00D13960">
        <w:rPr>
          <w:rFonts w:cs="Arial"/>
          <w:lang w:eastAsia="cs-CZ"/>
        </w:rPr>
        <w:t>do n</w:t>
      </w:r>
      <w:r w:rsidR="00A70971" w:rsidRPr="00D13960">
        <w:rPr>
          <w:rFonts w:cs="Arial"/>
          <w:lang w:eastAsia="cs-CZ"/>
        </w:rPr>
        <w:t>e</w:t>
      </w:r>
      <w:r w:rsidR="00A70971" w:rsidRPr="00D13960">
        <w:rPr>
          <w:rFonts w:cs="Arial"/>
          <w:lang w:eastAsia="cs-CZ"/>
        </w:rPr>
        <w:t>zámrzné hloubky cca. 800mm od ÚT</w:t>
      </w:r>
      <w:r w:rsidR="00A70971">
        <w:rPr>
          <w:rFonts w:cs="Arial"/>
          <w:lang w:eastAsia="cs-CZ"/>
        </w:rPr>
        <w:t>)</w:t>
      </w:r>
      <w:r w:rsidR="00DC24FB">
        <w:rPr>
          <w:rFonts w:cs="Arial"/>
          <w:lang w:eastAsia="cs-CZ"/>
        </w:rPr>
        <w:t xml:space="preserve"> a pro venkovní terénní úpravy</w:t>
      </w:r>
      <w:r w:rsidR="00A70971">
        <w:rPr>
          <w:rFonts w:cs="Arial"/>
          <w:lang w:eastAsia="cs-CZ"/>
        </w:rPr>
        <w:t xml:space="preserve"> (chodníky, parkoviště)</w:t>
      </w:r>
      <w:r>
        <w:rPr>
          <w:rFonts w:cs="Arial"/>
          <w:lang w:eastAsia="cs-CZ"/>
        </w:rPr>
        <w:t xml:space="preserve">. </w:t>
      </w:r>
      <w:r w:rsidR="00A70971">
        <w:rPr>
          <w:rFonts w:cs="Arial"/>
          <w:lang w:eastAsia="cs-CZ"/>
        </w:rPr>
        <w:t>Další bude kolem celého objektu proveden výkop pro drenáž (cca. 500mm od ÚT</w:t>
      </w:r>
      <w:r w:rsidR="0033390B">
        <w:rPr>
          <w:rFonts w:cs="Arial"/>
          <w:lang w:eastAsia="cs-CZ"/>
        </w:rPr>
        <w:t xml:space="preserve"> nebo až na patu základů</w:t>
      </w:r>
      <w:r w:rsidR="00A70971">
        <w:rPr>
          <w:rFonts w:cs="Arial"/>
          <w:lang w:eastAsia="cs-CZ"/>
        </w:rPr>
        <w:t>).</w:t>
      </w:r>
      <w:r>
        <w:rPr>
          <w:rFonts w:cs="Arial"/>
          <w:lang w:eastAsia="cs-CZ"/>
        </w:rPr>
        <w:t xml:space="preserve"> </w:t>
      </w:r>
    </w:p>
    <w:p w:rsidR="00CF1EBA" w:rsidRDefault="00CF1EBA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V celém rekonstruovaném 1.NP bude vybourána komplet celá podlaha až na </w:t>
      </w:r>
      <w:r w:rsidR="00A70971">
        <w:rPr>
          <w:rFonts w:cs="Arial"/>
          <w:lang w:eastAsia="cs-CZ"/>
        </w:rPr>
        <w:t>původní hydr</w:t>
      </w:r>
      <w:r w:rsidR="00A70971">
        <w:rPr>
          <w:rFonts w:cs="Arial"/>
          <w:lang w:eastAsia="cs-CZ"/>
        </w:rPr>
        <w:t>o</w:t>
      </w:r>
      <w:r w:rsidR="00A70971">
        <w:rPr>
          <w:rFonts w:cs="Arial"/>
          <w:lang w:eastAsia="cs-CZ"/>
        </w:rPr>
        <w:t>izolaci</w:t>
      </w:r>
      <w:r>
        <w:rPr>
          <w:rFonts w:cs="Arial"/>
          <w:lang w:eastAsia="cs-CZ"/>
        </w:rPr>
        <w:t xml:space="preserve">. </w:t>
      </w:r>
    </w:p>
    <w:p w:rsidR="00162CAE" w:rsidRDefault="00162CAE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Veškeré zásypy a podsypy budou hutněny po vrstvách dle typu použitého materiálu na ld≥0,7 či dle Proctor Standard.</w:t>
      </w:r>
    </w:p>
    <w:p w:rsidR="0033390B" w:rsidRDefault="00162CAE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Zemní práce budou prováděny </w:t>
      </w:r>
      <w:r w:rsidR="00A70971">
        <w:rPr>
          <w:rFonts w:cs="Arial"/>
          <w:lang w:eastAsia="cs-CZ"/>
        </w:rPr>
        <w:t xml:space="preserve">strojně a posledních 20cm bude prováděno </w:t>
      </w:r>
      <w:r>
        <w:rPr>
          <w:rFonts w:cs="Arial"/>
          <w:lang w:eastAsia="cs-CZ"/>
        </w:rPr>
        <w:t>ručně se začišt</w:t>
      </w:r>
      <w:r>
        <w:rPr>
          <w:rFonts w:cs="Arial"/>
          <w:lang w:eastAsia="cs-CZ"/>
        </w:rPr>
        <w:t>ě</w:t>
      </w:r>
      <w:r>
        <w:rPr>
          <w:rFonts w:cs="Arial"/>
          <w:lang w:eastAsia="cs-CZ"/>
        </w:rPr>
        <w:t>ním spáry.</w:t>
      </w:r>
    </w:p>
    <w:p w:rsidR="00162CAE" w:rsidRPr="00132944" w:rsidRDefault="0033390B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Základová spára bude převzata </w:t>
      </w:r>
      <w:r w:rsidR="00897849">
        <w:rPr>
          <w:rFonts w:cs="Arial"/>
          <w:lang w:eastAsia="cs-CZ"/>
        </w:rPr>
        <w:t>technickým dozorem</w:t>
      </w:r>
      <w:r>
        <w:rPr>
          <w:rFonts w:cs="Arial"/>
          <w:lang w:eastAsia="cs-CZ"/>
        </w:rPr>
        <w:t xml:space="preserve"> za účasti statika a o převzetí bude uč</w:t>
      </w:r>
      <w:r>
        <w:rPr>
          <w:rFonts w:cs="Arial"/>
          <w:lang w:eastAsia="cs-CZ"/>
        </w:rPr>
        <w:t>i</w:t>
      </w:r>
      <w:r>
        <w:rPr>
          <w:rFonts w:cs="Arial"/>
          <w:lang w:eastAsia="cs-CZ"/>
        </w:rPr>
        <w:t>něn zápis do stavebního deníku. Základová spára bude chráněna proti povětrnosti a rozbř</w:t>
      </w:r>
      <w:r>
        <w:rPr>
          <w:rFonts w:cs="Arial"/>
          <w:lang w:eastAsia="cs-CZ"/>
        </w:rPr>
        <w:t>e</w:t>
      </w:r>
      <w:r>
        <w:rPr>
          <w:rFonts w:cs="Arial"/>
          <w:lang w:eastAsia="cs-CZ"/>
        </w:rPr>
        <w:t>dání</w:t>
      </w:r>
      <w:r w:rsidR="004A5D24">
        <w:rPr>
          <w:rFonts w:cs="Arial"/>
          <w:lang w:eastAsia="cs-CZ"/>
        </w:rPr>
        <w:t>, po pře</w:t>
      </w:r>
      <w:r w:rsidR="00897849">
        <w:rPr>
          <w:rFonts w:cs="Arial"/>
          <w:lang w:eastAsia="cs-CZ"/>
        </w:rPr>
        <w:t>vzetí</w:t>
      </w:r>
      <w:r w:rsidR="004A5D24">
        <w:rPr>
          <w:rFonts w:cs="Arial"/>
          <w:lang w:eastAsia="cs-CZ"/>
        </w:rPr>
        <w:t xml:space="preserve"> bude okamžitě kryta. </w:t>
      </w:r>
      <w:r w:rsidR="00162CAE">
        <w:rPr>
          <w:rFonts w:cs="Arial"/>
          <w:lang w:eastAsia="cs-CZ"/>
        </w:rPr>
        <w:t xml:space="preserve">  </w:t>
      </w:r>
    </w:p>
    <w:p w:rsidR="00D07A0E" w:rsidRDefault="00D07A0E" w:rsidP="00D07A0E">
      <w:pPr>
        <w:rPr>
          <w:rFonts w:cs="Arial"/>
          <w:lang w:eastAsia="cs-CZ"/>
        </w:rPr>
      </w:pPr>
    </w:p>
    <w:p w:rsidR="00162CAE" w:rsidRPr="00D13F24" w:rsidRDefault="00162CAE" w:rsidP="00D07A0E">
      <w:pPr>
        <w:rPr>
          <w:rFonts w:cs="Arial"/>
          <w:i/>
          <w:lang w:eastAsia="cs-CZ"/>
        </w:rPr>
      </w:pPr>
      <w:r w:rsidRPr="00D13F24">
        <w:rPr>
          <w:rFonts w:cs="Arial"/>
          <w:i/>
          <w:lang w:eastAsia="cs-CZ"/>
        </w:rPr>
        <w:lastRenderedPageBreak/>
        <w:t>Násypy:</w:t>
      </w:r>
    </w:p>
    <w:p w:rsidR="00162CAE" w:rsidRDefault="00162CAE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Násypy budou provedeny z</w:t>
      </w:r>
      <w:r w:rsidR="0033390B">
        <w:rPr>
          <w:rFonts w:cs="Arial"/>
          <w:lang w:eastAsia="cs-CZ"/>
        </w:rPr>
        <w:t> betonového recyklátu, případně ze</w:t>
      </w:r>
      <w:r>
        <w:rPr>
          <w:rFonts w:cs="Arial"/>
          <w:lang w:eastAsia="cs-CZ"/>
        </w:rPr>
        <w:t xml:space="preserve"> štěrkodrtě </w:t>
      </w:r>
      <w:r w:rsidR="00D13F24">
        <w:rPr>
          <w:rFonts w:cs="Arial"/>
          <w:lang w:eastAsia="cs-CZ"/>
        </w:rPr>
        <w:t xml:space="preserve">frakce </w:t>
      </w:r>
      <w:r w:rsidR="0033390B">
        <w:rPr>
          <w:rFonts w:cs="Arial"/>
          <w:lang w:eastAsia="cs-CZ"/>
        </w:rPr>
        <w:t>dle jednotl</w:t>
      </w:r>
      <w:r w:rsidR="0033390B">
        <w:rPr>
          <w:rFonts w:cs="Arial"/>
          <w:lang w:eastAsia="cs-CZ"/>
        </w:rPr>
        <w:t>i</w:t>
      </w:r>
      <w:r w:rsidR="0033390B">
        <w:rPr>
          <w:rFonts w:cs="Arial"/>
          <w:lang w:eastAsia="cs-CZ"/>
        </w:rPr>
        <w:t>vé výkresy (skladby)</w:t>
      </w:r>
      <w:r w:rsidR="00D13F24">
        <w:rPr>
          <w:rFonts w:cs="Arial"/>
          <w:lang w:eastAsia="cs-CZ"/>
        </w:rPr>
        <w:t xml:space="preserve">. </w:t>
      </w:r>
    </w:p>
    <w:p w:rsidR="004A5D24" w:rsidRPr="00B56DBB" w:rsidRDefault="004A5D24" w:rsidP="004A5D24">
      <w:pPr>
        <w:jc w:val="both"/>
      </w:pPr>
      <w:r w:rsidRPr="00B56DBB">
        <w:t>Hutnění násypů a podsypů pod podlahovou konstrukcí objektu E</w:t>
      </w:r>
      <w:r w:rsidRPr="00B56DBB">
        <w:rPr>
          <w:vertAlign w:val="subscript"/>
        </w:rPr>
        <w:t>def, 2</w:t>
      </w:r>
      <w:r w:rsidRPr="00B56DBB">
        <w:t xml:space="preserve"> = 80 MPa. </w:t>
      </w:r>
      <w:r w:rsidRPr="00B56DBB">
        <w:rPr>
          <w:rFonts w:cs="Arial"/>
        </w:rPr>
        <w:t>Současně je dosažen poměr Edef,2/Edef,1 &lt; 2,5. Žádná z naměřených hodnot modulu přetvárnosti po</w:t>
      </w:r>
      <w:r w:rsidRPr="00B56DBB">
        <w:rPr>
          <w:rFonts w:cs="Arial"/>
        </w:rPr>
        <w:t>d</w:t>
      </w:r>
      <w:r w:rsidRPr="00B56DBB">
        <w:rPr>
          <w:rFonts w:cs="Arial"/>
        </w:rPr>
        <w:t>loží podlahy nesmí být nižší o více než 10 % od předepsané hodnoty. Nesmí být více než 10 % hodnot menších než je předepsané kritérium.</w:t>
      </w:r>
      <w:r w:rsidRPr="00B56DBB">
        <w:t xml:space="preserve"> Způsob hutnění všech násypů (počet poje</w:t>
      </w:r>
      <w:r w:rsidRPr="00B56DBB">
        <w:t>z</w:t>
      </w:r>
      <w:r w:rsidRPr="00B56DBB">
        <w:t xml:space="preserve">dů) bude stanoven </w:t>
      </w:r>
      <w:r w:rsidR="00897849">
        <w:t>technickým dozorem stavby</w:t>
      </w:r>
      <w:r w:rsidRPr="00B56DBB">
        <w:t>. Veškeré zásypy a podsypy budou hutněny po vrstvách dle typu použitého materiálu na Id ≥ 0,7 či dle Proctor Standard. Hutnění bude prováděno po vrstvách a doloženo zkouškami - tloušťka vrstvy bude max. 300 mm (po zhu</w:t>
      </w:r>
      <w:r w:rsidRPr="00B56DBB">
        <w:t>t</w:t>
      </w:r>
      <w:r w:rsidRPr="00B56DBB">
        <w:t xml:space="preserve">nění) - přesná tloušťka bude určena na základě výkonu zvoleného hutnícího stroje. </w:t>
      </w:r>
    </w:p>
    <w:p w:rsidR="004A5D24" w:rsidRPr="00B56DBB" w:rsidRDefault="004A5D24" w:rsidP="004A5D24">
      <w:pPr>
        <w:jc w:val="both"/>
      </w:pPr>
      <w:r w:rsidRPr="00B56DBB">
        <w:t xml:space="preserve">Vhodnost zemin k použití do zpětných zásypů je nutné posoudit dle kritérií technické normy ČSN 72 1002 – na místě </w:t>
      </w:r>
      <w:r w:rsidR="00897849">
        <w:t>technickým dozorem</w:t>
      </w:r>
      <w:r w:rsidRPr="00B56DBB">
        <w:t>. Vhodnost zemin k použití do násypů a zpě</w:t>
      </w:r>
      <w:r w:rsidRPr="00B56DBB">
        <w:t>t</w:t>
      </w:r>
      <w:r w:rsidRPr="00B56DBB">
        <w:t xml:space="preserve">ných zásypů bude posouzena při provádění výkopů podle kritérií technické normy s tím, že se nepředpokládá opětné použití pro zhutněné násypy a zásypy kolem objektu vzhledem k charakteru a nevhodnosti vykopaných zemin. </w:t>
      </w:r>
    </w:p>
    <w:p w:rsidR="004A5D24" w:rsidRPr="00B56DBB" w:rsidRDefault="004A5D24" w:rsidP="004A5D24">
      <w:pPr>
        <w:autoSpaceDE w:val="0"/>
        <w:autoSpaceDN w:val="0"/>
        <w:adjustRightInd w:val="0"/>
        <w:jc w:val="both"/>
        <w:rPr>
          <w:rFonts w:cs="Arial"/>
        </w:rPr>
      </w:pPr>
      <w:r w:rsidRPr="00B56DBB">
        <w:rPr>
          <w:rFonts w:cs="Arial"/>
        </w:rPr>
        <w:t>Při veškerých zemních a výkopových pracích musí být provedena opatření proti erozi zeminy větrem.</w:t>
      </w:r>
    </w:p>
    <w:p w:rsidR="004A5D24" w:rsidRPr="00B56DBB" w:rsidRDefault="004A5D24" w:rsidP="004A5D24">
      <w:pPr>
        <w:autoSpaceDE w:val="0"/>
        <w:autoSpaceDN w:val="0"/>
        <w:adjustRightInd w:val="0"/>
        <w:jc w:val="both"/>
        <w:rPr>
          <w:b/>
        </w:rPr>
      </w:pPr>
      <w:r w:rsidRPr="00B56DBB">
        <w:rPr>
          <w:b/>
        </w:rPr>
        <w:t>Po provedení zásypů po výkopech inž. sítí a zásypů okolo základových konstrukcí musí být hutněním či úpravou zemin dosaženo na pláni min. stejných parametrů jako po provedených zemních pracích v rámci stavby.</w:t>
      </w:r>
    </w:p>
    <w:p w:rsidR="00D13F24" w:rsidRPr="00B56DBB" w:rsidRDefault="00D13F24" w:rsidP="00D13F24">
      <w:pPr>
        <w:autoSpaceDE w:val="0"/>
        <w:autoSpaceDN w:val="0"/>
        <w:adjustRightInd w:val="0"/>
        <w:jc w:val="both"/>
        <w:rPr>
          <w:rFonts w:cs="Arial"/>
        </w:rPr>
      </w:pPr>
    </w:p>
    <w:p w:rsidR="00D13F24" w:rsidRPr="00B56DBB" w:rsidRDefault="00D13F24" w:rsidP="00D13F24">
      <w:pPr>
        <w:jc w:val="both"/>
      </w:pPr>
      <w:r w:rsidRPr="00B56DBB">
        <w:rPr>
          <w:rFonts w:cs="Arial"/>
        </w:rPr>
        <w:t>Součástí dodávky je samotné provedení prací včetně veškeré potřebné manipulace s mat</w:t>
      </w:r>
      <w:r w:rsidRPr="00B56DBB">
        <w:rPr>
          <w:rFonts w:cs="Arial"/>
        </w:rPr>
        <w:t>e</w:t>
      </w:r>
      <w:r w:rsidRPr="00B56DBB">
        <w:rPr>
          <w:rFonts w:cs="Arial"/>
        </w:rPr>
        <w:t>riály a dopravou.</w:t>
      </w:r>
    </w:p>
    <w:p w:rsidR="00D13F24" w:rsidRPr="00B56DBB" w:rsidRDefault="00D13F24" w:rsidP="00D13F24">
      <w:r w:rsidRPr="00B56DBB">
        <w:t>Zemní práce budou prováděny dle ČSN 73 6133, ČSN EN 1997-1.</w:t>
      </w:r>
    </w:p>
    <w:p w:rsidR="00D13F24" w:rsidRPr="00132944" w:rsidRDefault="00D13F24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20" w:name="_Toc110146377"/>
      <w:bookmarkStart w:id="21" w:name="_Toc155525408"/>
      <w:bookmarkStart w:id="22" w:name="_Toc503946786"/>
      <w:r w:rsidRPr="00132944">
        <w:t>základové konstrukce</w:t>
      </w:r>
      <w:bookmarkEnd w:id="20"/>
      <w:bookmarkEnd w:id="21"/>
      <w:bookmarkEnd w:id="22"/>
    </w:p>
    <w:p w:rsidR="004A5D24" w:rsidRDefault="004A5D24" w:rsidP="004A5D24">
      <w:r>
        <w:t>Objekt je založen na základových pasech. Základové konstrukce jsou z prostého betonu štěrkopískového třídy B15 v části přístavby nového vstupu, v původní části objektu jsou z</w:t>
      </w:r>
      <w:r>
        <w:t>á</w:t>
      </w:r>
      <w:r>
        <w:t>klady také z prostého betonu prokládaného kamenivem.</w:t>
      </w:r>
    </w:p>
    <w:p w:rsidR="004A5D24" w:rsidRDefault="004A5D24" w:rsidP="004A5D24">
      <w:pPr>
        <w:rPr>
          <w:rFonts w:cs="Arial"/>
          <w:lang w:eastAsia="cs-CZ"/>
        </w:rPr>
      </w:pPr>
    </w:p>
    <w:p w:rsidR="004A5D24" w:rsidRDefault="004A5D24" w:rsidP="004A5D24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Bude proveden nový základ pod tepelné čerpadlo, </w:t>
      </w:r>
      <w:r w:rsidR="00A56978">
        <w:rPr>
          <w:rFonts w:cs="Arial"/>
          <w:lang w:eastAsia="cs-CZ"/>
        </w:rPr>
        <w:t xml:space="preserve">je navržena z betonu C 25/30 </w:t>
      </w:r>
      <w:r w:rsidR="00A56978">
        <w:rPr>
          <w:rFonts w:cs="Arial"/>
        </w:rPr>
        <w:t>XC2</w:t>
      </w:r>
      <w:r w:rsidR="00A56978">
        <w:rPr>
          <w:rFonts w:ascii="Symbol" w:hAnsi="Symbol" w:cs="Symbol"/>
        </w:rPr>
        <w:t></w:t>
      </w:r>
      <w:r w:rsidR="00A56978">
        <w:rPr>
          <w:rFonts w:cs="Arial"/>
        </w:rPr>
        <w:t>Cl 0,2</w:t>
      </w:r>
      <w:r w:rsidR="00A56978">
        <w:rPr>
          <w:rFonts w:ascii="Symbol" w:hAnsi="Symbol" w:cs="Symbol"/>
        </w:rPr>
        <w:t></w:t>
      </w:r>
      <w:r w:rsidR="00A56978">
        <w:rPr>
          <w:rFonts w:cs="Arial"/>
        </w:rPr>
        <w:t>D</w:t>
      </w:r>
      <w:r w:rsidR="00A56978">
        <w:rPr>
          <w:rFonts w:cs="Arial"/>
          <w:sz w:val="14"/>
          <w:szCs w:val="14"/>
        </w:rPr>
        <w:t>max</w:t>
      </w:r>
      <w:r w:rsidR="00A56978">
        <w:rPr>
          <w:rFonts w:cs="Arial"/>
        </w:rPr>
        <w:t>22</w:t>
      </w:r>
      <w:r w:rsidR="00A56978">
        <w:rPr>
          <w:rFonts w:ascii="Symbol" w:hAnsi="Symbol" w:cs="Symbol"/>
        </w:rPr>
        <w:t></w:t>
      </w:r>
      <w:r w:rsidR="00A56978">
        <w:rPr>
          <w:rFonts w:cs="Arial"/>
        </w:rPr>
        <w:t>S3 dle ČSN EN 206+A1</w:t>
      </w:r>
      <w:r>
        <w:rPr>
          <w:rFonts w:cs="Arial"/>
          <w:lang w:eastAsia="cs-CZ"/>
        </w:rPr>
        <w:t>, na podkladním betonu a štěrkovém podsypu.</w:t>
      </w:r>
    </w:p>
    <w:p w:rsidR="004A5D24" w:rsidRDefault="00862C24" w:rsidP="004A5D24">
      <w:pPr>
        <w:rPr>
          <w:rFonts w:cs="Arial"/>
          <w:lang w:eastAsia="cs-CZ"/>
        </w:rPr>
      </w:pPr>
      <w:r>
        <w:rPr>
          <w:rFonts w:cs="Arial"/>
          <w:lang w:eastAsia="cs-CZ"/>
        </w:rPr>
        <w:t>Bude</w:t>
      </w:r>
      <w:r w:rsidR="004A5D24">
        <w:rPr>
          <w:rFonts w:cs="Arial"/>
          <w:lang w:eastAsia="cs-CZ"/>
        </w:rPr>
        <w:t xml:space="preserve"> proveden nov</w:t>
      </w:r>
      <w:r>
        <w:rPr>
          <w:rFonts w:cs="Arial"/>
          <w:lang w:eastAsia="cs-CZ"/>
        </w:rPr>
        <w:t>ý podkladní beton pod novou monolitickou nájezdovou rampu z betonu C16/20-X0 (CZ,F.1)-Cl 0,1 – Dmax 22 – S3.</w:t>
      </w:r>
      <w:r w:rsidR="004A5D24">
        <w:rPr>
          <w:rFonts w:cs="Arial"/>
          <w:lang w:eastAsia="cs-CZ"/>
        </w:rPr>
        <w:t xml:space="preserve"> Budou provedeny nové základy pod vyzdívku ze ztraceného bednění v prostoru pod terasou z betonu C25/30</w:t>
      </w:r>
      <w:r w:rsidR="00A56978">
        <w:rPr>
          <w:rFonts w:cs="Arial"/>
          <w:lang w:eastAsia="cs-CZ"/>
        </w:rPr>
        <w:t xml:space="preserve"> </w:t>
      </w:r>
      <w:r w:rsidR="00A56978">
        <w:rPr>
          <w:rFonts w:cs="Arial"/>
        </w:rPr>
        <w:t>XC2</w:t>
      </w:r>
      <w:r w:rsidR="00A56978">
        <w:rPr>
          <w:rFonts w:ascii="Symbol" w:hAnsi="Symbol" w:cs="Symbol"/>
        </w:rPr>
        <w:t></w:t>
      </w:r>
      <w:r w:rsidR="00A56978">
        <w:rPr>
          <w:rFonts w:cs="Arial"/>
        </w:rPr>
        <w:t>Cl 0,2</w:t>
      </w:r>
      <w:r w:rsidR="00A56978">
        <w:rPr>
          <w:rFonts w:ascii="Symbol" w:hAnsi="Symbol" w:cs="Symbol"/>
        </w:rPr>
        <w:t></w:t>
      </w:r>
      <w:r w:rsidR="00A56978">
        <w:rPr>
          <w:rFonts w:cs="Arial"/>
        </w:rPr>
        <w:t>D</w:t>
      </w:r>
      <w:r w:rsidR="00A56978">
        <w:rPr>
          <w:rFonts w:cs="Arial"/>
          <w:sz w:val="14"/>
          <w:szCs w:val="14"/>
        </w:rPr>
        <w:t>max</w:t>
      </w:r>
      <w:r w:rsidR="00A56978">
        <w:rPr>
          <w:rFonts w:cs="Arial"/>
        </w:rPr>
        <w:t>22</w:t>
      </w:r>
      <w:r w:rsidR="00A56978">
        <w:rPr>
          <w:rFonts w:ascii="Symbol" w:hAnsi="Symbol" w:cs="Symbol"/>
        </w:rPr>
        <w:t></w:t>
      </w:r>
      <w:r w:rsidR="00A56978">
        <w:rPr>
          <w:rFonts w:cs="Arial"/>
        </w:rPr>
        <w:t>S3 dle ČSN EN 206+A1</w:t>
      </w:r>
      <w:r w:rsidR="004A5D24">
        <w:rPr>
          <w:rFonts w:cs="Arial"/>
          <w:lang w:eastAsia="cs-CZ"/>
        </w:rPr>
        <w:t xml:space="preserve"> a pod prodloužení opěrné zdi v jihozápadním průčel</w:t>
      </w:r>
      <w:r w:rsidR="00897849">
        <w:rPr>
          <w:rFonts w:cs="Arial"/>
          <w:lang w:eastAsia="cs-CZ"/>
        </w:rPr>
        <w:t>í</w:t>
      </w:r>
      <w:r w:rsidR="004A5D24">
        <w:rPr>
          <w:rFonts w:cs="Arial"/>
          <w:lang w:eastAsia="cs-CZ"/>
        </w:rPr>
        <w:t>.</w:t>
      </w:r>
    </w:p>
    <w:p w:rsidR="004A5D24" w:rsidRDefault="004A5D24" w:rsidP="004A5D24">
      <w:r>
        <w:t xml:space="preserve">Základová spára nových základových pasů pod venkovní vyrovnávací rampou bude převzata </w:t>
      </w:r>
      <w:r w:rsidR="00897849">
        <w:t>technickým dozorem</w:t>
      </w:r>
      <w:r>
        <w:t xml:space="preserve"> a o převzetí bude učiněn zápis do stavebního deníku. Předpokládaná únosnost zemin v základové spáře uvažované ve výpočtu je Rd=min 150kPa. Konstrukce rampy bude osazena na podkladních vrstvách násypu o hodnotě E</w:t>
      </w:r>
      <w:r>
        <w:rPr>
          <w:vertAlign w:val="subscript"/>
        </w:rPr>
        <w:t>def,2,min</w:t>
      </w:r>
      <w:r w:rsidR="00A56978">
        <w:t>= 6</w:t>
      </w:r>
      <w:r>
        <w:t>0MPa, při ho</w:t>
      </w:r>
      <w:r>
        <w:t>d</w:t>
      </w:r>
      <w:r>
        <w:t>notě E</w:t>
      </w:r>
      <w:r>
        <w:rPr>
          <w:vertAlign w:val="subscript"/>
        </w:rPr>
        <w:t>def,2</w:t>
      </w:r>
      <w:r>
        <w:t>/E</w:t>
      </w:r>
      <w:r>
        <w:rPr>
          <w:vertAlign w:val="subscript"/>
        </w:rPr>
        <w:t>def,1</w:t>
      </w:r>
      <w:r>
        <w:t>&lt;2,5.</w:t>
      </w:r>
    </w:p>
    <w:p w:rsidR="004B4A07" w:rsidRDefault="004B4A07" w:rsidP="004A5D24"/>
    <w:p w:rsidR="004B4A07" w:rsidRDefault="004B4A07" w:rsidP="004A5D24">
      <w:r>
        <w:t xml:space="preserve">Základová spára bude převzata </w:t>
      </w:r>
      <w:r w:rsidR="00897849">
        <w:t>technickým dozorem</w:t>
      </w:r>
      <w:r>
        <w:t xml:space="preserve"> a bude proveden zápis do stavebního deníku. Ve dně základové spáry bude osazen zemnící pásek FeZn. Více informací v samostatné části PD silnoproudá elektroinstalace.</w:t>
      </w:r>
    </w:p>
    <w:p w:rsidR="004A5D24" w:rsidRDefault="004A5D24" w:rsidP="004A5D24">
      <w:pPr>
        <w:rPr>
          <w:rFonts w:cs="Arial"/>
          <w:lang w:eastAsia="cs-CZ"/>
        </w:rPr>
      </w:pPr>
    </w:p>
    <w:p w:rsidR="004A5D24" w:rsidRPr="00E370FA" w:rsidRDefault="004A5D24" w:rsidP="004A5D24">
      <w:pPr>
        <w:jc w:val="both"/>
        <w:rPr>
          <w:rFonts w:cs="Arial"/>
          <w:lang w:eastAsia="cs-CZ"/>
        </w:rPr>
      </w:pPr>
      <w:r w:rsidRPr="00E370FA">
        <w:rPr>
          <w:rFonts w:cs="Arial"/>
          <w:lang w:eastAsia="cs-CZ"/>
        </w:rPr>
        <w:t>Budou dodržena ustanovení následujících norem:</w:t>
      </w:r>
    </w:p>
    <w:p w:rsidR="004A5D24" w:rsidRPr="00E370FA" w:rsidRDefault="004A5D24" w:rsidP="004A5D24">
      <w:pPr>
        <w:jc w:val="both"/>
        <w:rPr>
          <w:rFonts w:cs="Arial"/>
          <w:u w:val="single"/>
          <w:lang w:eastAsia="cs-CZ"/>
        </w:rPr>
      </w:pPr>
      <w:r w:rsidRPr="00E370FA">
        <w:rPr>
          <w:rFonts w:cs="Arial"/>
          <w:u w:val="single"/>
          <w:lang w:eastAsia="cs-CZ"/>
        </w:rPr>
        <w:t>ČSN 73 0037</w:t>
      </w:r>
      <w:r w:rsidRPr="00E370FA">
        <w:rPr>
          <w:rFonts w:cs="Arial"/>
          <w:u w:val="single"/>
          <w:lang w:eastAsia="cs-CZ"/>
        </w:rPr>
        <w:tab/>
      </w:r>
    </w:p>
    <w:p w:rsidR="004A5D24" w:rsidRPr="00E370FA" w:rsidRDefault="004A5D24" w:rsidP="004A5D24">
      <w:pPr>
        <w:jc w:val="both"/>
        <w:rPr>
          <w:rFonts w:cs="Arial"/>
          <w:lang w:eastAsia="cs-CZ"/>
        </w:rPr>
      </w:pPr>
      <w:r w:rsidRPr="00E370FA">
        <w:rPr>
          <w:rFonts w:cs="Arial"/>
          <w:lang w:eastAsia="cs-CZ"/>
        </w:rPr>
        <w:t>Zemní tlak na stavební konstrukce</w:t>
      </w:r>
    </w:p>
    <w:p w:rsidR="004A5D24" w:rsidRPr="00E370FA" w:rsidRDefault="004A5D24" w:rsidP="004A5D24">
      <w:pPr>
        <w:jc w:val="both"/>
        <w:rPr>
          <w:rFonts w:cs="Arial"/>
          <w:u w:val="single"/>
          <w:lang w:eastAsia="cs-CZ"/>
        </w:rPr>
      </w:pPr>
      <w:r w:rsidRPr="00E370FA">
        <w:rPr>
          <w:rFonts w:cs="Arial"/>
          <w:u w:val="single"/>
          <w:lang w:eastAsia="cs-CZ"/>
        </w:rPr>
        <w:t>ČSN 73 1002</w:t>
      </w:r>
      <w:r w:rsidRPr="00E370FA">
        <w:rPr>
          <w:rFonts w:cs="Arial"/>
          <w:u w:val="single"/>
          <w:lang w:eastAsia="cs-CZ"/>
        </w:rPr>
        <w:tab/>
      </w:r>
    </w:p>
    <w:p w:rsidR="004A5D24" w:rsidRPr="00E370FA" w:rsidRDefault="004A5D24" w:rsidP="004A5D24">
      <w:pPr>
        <w:jc w:val="both"/>
        <w:rPr>
          <w:rFonts w:cs="Arial"/>
          <w:lang w:eastAsia="cs-CZ"/>
        </w:rPr>
      </w:pPr>
      <w:r w:rsidRPr="00E370FA">
        <w:rPr>
          <w:rFonts w:cs="Arial"/>
          <w:lang w:eastAsia="cs-CZ"/>
        </w:rPr>
        <w:t>Pilotové základy</w:t>
      </w:r>
    </w:p>
    <w:p w:rsidR="004A5D24" w:rsidRPr="00E370FA" w:rsidRDefault="004A5D24" w:rsidP="004A5D24">
      <w:pPr>
        <w:jc w:val="both"/>
        <w:rPr>
          <w:rFonts w:cs="Arial"/>
          <w:u w:val="single"/>
          <w:lang w:eastAsia="cs-CZ"/>
        </w:rPr>
      </w:pPr>
      <w:r w:rsidRPr="00E370FA">
        <w:rPr>
          <w:rFonts w:cs="Arial"/>
          <w:u w:val="single"/>
          <w:lang w:eastAsia="cs-CZ"/>
        </w:rPr>
        <w:t>ČSN 72 1006</w:t>
      </w:r>
      <w:r w:rsidRPr="00E370FA">
        <w:rPr>
          <w:rFonts w:cs="Arial"/>
          <w:u w:val="single"/>
          <w:lang w:eastAsia="cs-CZ"/>
        </w:rPr>
        <w:tab/>
        <w:t xml:space="preserve">       </w:t>
      </w:r>
    </w:p>
    <w:p w:rsidR="004A5D24" w:rsidRPr="00E370FA" w:rsidRDefault="004A5D24" w:rsidP="004A5D24">
      <w:pPr>
        <w:jc w:val="both"/>
        <w:rPr>
          <w:rFonts w:cs="Arial"/>
          <w:lang w:eastAsia="cs-CZ"/>
        </w:rPr>
      </w:pPr>
      <w:r w:rsidRPr="00E370FA">
        <w:rPr>
          <w:rFonts w:cs="Arial"/>
          <w:lang w:eastAsia="cs-CZ"/>
        </w:rPr>
        <w:t>Kontrola hutnění zemin a sypanin</w:t>
      </w:r>
    </w:p>
    <w:p w:rsidR="004A5D24" w:rsidRPr="00E370FA" w:rsidRDefault="004A5D24" w:rsidP="004A5D24">
      <w:pPr>
        <w:jc w:val="both"/>
        <w:rPr>
          <w:rFonts w:cs="Arial"/>
          <w:u w:val="single"/>
          <w:lang w:eastAsia="cs-CZ"/>
        </w:rPr>
      </w:pPr>
      <w:r w:rsidRPr="00E370FA">
        <w:rPr>
          <w:rFonts w:cs="Arial"/>
          <w:u w:val="single"/>
          <w:lang w:eastAsia="cs-CZ"/>
        </w:rPr>
        <w:lastRenderedPageBreak/>
        <w:t>ČSN EN 12 390-8</w:t>
      </w:r>
    </w:p>
    <w:p w:rsidR="004A5D24" w:rsidRDefault="004A5D24" w:rsidP="004A5D24">
      <w:pPr>
        <w:rPr>
          <w:rFonts w:cs="Arial"/>
          <w:lang w:eastAsia="cs-CZ"/>
        </w:rPr>
      </w:pPr>
      <w:r>
        <w:rPr>
          <w:rFonts w:cs="Arial"/>
          <w:lang w:eastAsia="cs-CZ"/>
        </w:rPr>
        <w:t>Zkoušení ztvrdlého betonu – část 8: Hloubka průsaku tlakovou vodou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23" w:name="_Toc110146383"/>
      <w:bookmarkStart w:id="24" w:name="_Toc155525409"/>
      <w:bookmarkStart w:id="25" w:name="_Toc503946787"/>
      <w:r w:rsidRPr="00132944">
        <w:t>svislé konstrukce</w:t>
      </w:r>
      <w:bookmarkEnd w:id="23"/>
      <w:bookmarkEnd w:id="24"/>
      <w:bookmarkEnd w:id="25"/>
    </w:p>
    <w:p w:rsidR="00A56978" w:rsidRDefault="00A56978" w:rsidP="00A56978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Svislé konstrukce jsou stávající smíšené, budou pouze provedeny lokální opravy. </w:t>
      </w:r>
      <w:r>
        <w:t>Nosné stěny jsou zděné i kamenné na maltu vápennou. Fasády tvoří tvrdá stříkaná břizolitová omí</w:t>
      </w:r>
      <w:r>
        <w:t>t</w:t>
      </w:r>
      <w:r>
        <w:t>ka žluté barvy spolu se soklem z pískovcového zdiva. Fasáda je na některých místech zna</w:t>
      </w:r>
      <w:r>
        <w:t>č</w:t>
      </w:r>
      <w:r>
        <w:t>ně poškozena. Kvalita zdiva odpovídá stáří, nicméně tam, kde není zdivo vystaveno působ</w:t>
      </w:r>
      <w:r>
        <w:t>e</w:t>
      </w:r>
      <w:r>
        <w:t>ní vlhkosti, je kvalita zdiva dobrá.</w:t>
      </w:r>
      <w:r w:rsidR="00897849">
        <w:t xml:space="preserve"> Kamenný sokl bude v celé ploše </w:t>
      </w:r>
      <w:r w:rsidR="00B040D2">
        <w:t xml:space="preserve">zbaven zeleně (popínavý břeč´tan), </w:t>
      </w:r>
      <w:r w:rsidR="00897849">
        <w:t>očištěn, vyspraven, doplněn. Čištění bude prováděno pískováním (kamenické pr</w:t>
      </w:r>
      <w:r w:rsidR="00897849">
        <w:t>á</w:t>
      </w:r>
      <w:r w:rsidR="00897849">
        <w:t xml:space="preserve">ce). Bude provedena výměna cca </w:t>
      </w:r>
      <w:r w:rsidR="00B040D2">
        <w:t>2</w:t>
      </w:r>
      <w:r w:rsidR="00897849">
        <w:t xml:space="preserve">0% kamene, </w:t>
      </w:r>
      <w:r w:rsidR="00B040D2">
        <w:t>20</w:t>
      </w:r>
      <w:r w:rsidR="00897849">
        <w:t>% bude přespárováno</w:t>
      </w:r>
      <w:r w:rsidR="00B040D2">
        <w:t xml:space="preserve"> a 40% bude zpe</w:t>
      </w:r>
      <w:r w:rsidR="00B040D2">
        <w:t>v</w:t>
      </w:r>
      <w:r w:rsidR="00B040D2">
        <w:t xml:space="preserve">něno. Na závěr procesu čištění bude provedena hydrofobizace (oleofobizace). </w:t>
      </w:r>
    </w:p>
    <w:p w:rsidR="00A56978" w:rsidRDefault="00862C24" w:rsidP="00A56978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O</w:t>
      </w:r>
      <w:r w:rsidR="00A56978">
        <w:rPr>
          <w:rFonts w:cs="Arial"/>
          <w:lang w:eastAsia="cs-CZ"/>
        </w:rPr>
        <w:t>pěrná zeď pod terasou a prodloužení o</w:t>
      </w:r>
      <w:r w:rsidR="00B040D2">
        <w:rPr>
          <w:rFonts w:cs="Arial"/>
          <w:lang w:eastAsia="cs-CZ"/>
        </w:rPr>
        <w:t>pěrné zdi v jihozápadním průčelí</w:t>
      </w:r>
      <w:r w:rsidR="00A56978">
        <w:rPr>
          <w:rFonts w:cs="Arial"/>
          <w:lang w:eastAsia="cs-CZ"/>
        </w:rPr>
        <w:t xml:space="preserve"> bude vyzděna z betonových tvárnic s výplní betonem</w:t>
      </w:r>
      <w:r w:rsidR="00F7765D">
        <w:rPr>
          <w:rFonts w:cs="Arial"/>
          <w:lang w:eastAsia="cs-CZ"/>
        </w:rPr>
        <w:t xml:space="preserve"> C25/30</w:t>
      </w:r>
      <w:r w:rsidR="00A56978">
        <w:rPr>
          <w:rFonts w:cs="Arial"/>
          <w:lang w:eastAsia="cs-CZ"/>
        </w:rPr>
        <w:t xml:space="preserve"> a </w:t>
      </w:r>
      <w:r w:rsidR="00F7765D">
        <w:rPr>
          <w:rFonts w:cs="Arial"/>
          <w:lang w:eastAsia="cs-CZ"/>
        </w:rPr>
        <w:t xml:space="preserve">provázané </w:t>
      </w:r>
      <w:r w:rsidR="00A56978">
        <w:rPr>
          <w:rFonts w:cs="Arial"/>
          <w:lang w:eastAsia="cs-CZ"/>
        </w:rPr>
        <w:t>výztuží</w:t>
      </w:r>
      <w:r w:rsidR="00F7765D">
        <w:rPr>
          <w:rFonts w:cs="Arial"/>
          <w:lang w:eastAsia="cs-CZ"/>
        </w:rPr>
        <w:t xml:space="preserve"> Ø10mm třídy oceli B500B</w:t>
      </w:r>
      <w:r w:rsidR="00A56978">
        <w:rPr>
          <w:rFonts w:cs="Arial"/>
          <w:lang w:eastAsia="cs-CZ"/>
        </w:rPr>
        <w:t>.</w:t>
      </w:r>
    </w:p>
    <w:p w:rsidR="00862C24" w:rsidRDefault="00862C24" w:rsidP="00A56978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Nová vyrovnávací rampa u vstupu do 2.NP bude provedena jako monolitická. Dle ČSN EN 206+A1 a ČSN P 73 2404 S 35/45-XC4 – Cl0,2 – Dmax 22mm –</w:t>
      </w:r>
      <w:r w:rsidR="008D31A8">
        <w:rPr>
          <w:rFonts w:cs="Arial"/>
          <w:lang w:eastAsia="cs-CZ"/>
        </w:rPr>
        <w:t xml:space="preserve"> S3, kamenivo podle ČSN EN 12620 s dostatečnou mrazuvzdorností. Výztuž bude použita B500B (1050.9(R)).</w:t>
      </w:r>
    </w:p>
    <w:p w:rsidR="00A56978" w:rsidRDefault="00A56978" w:rsidP="00CF1EBA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Nad novými či upravovanými otvory budou provedena nová nadpraží. Tato budou z ocel</w:t>
      </w:r>
      <w:r>
        <w:rPr>
          <w:rFonts w:cs="Arial"/>
          <w:lang w:eastAsia="cs-CZ"/>
        </w:rPr>
        <w:t>o</w:t>
      </w:r>
      <w:r>
        <w:rPr>
          <w:rFonts w:cs="Arial"/>
          <w:lang w:eastAsia="cs-CZ"/>
        </w:rPr>
        <w:t>vých nosníků s potřebným přesahem pro uložení v obvodových konstrukcích (uložení min. 200mm na každou stranu).</w:t>
      </w:r>
    </w:p>
    <w:p w:rsidR="009A3F3B" w:rsidRDefault="009A3F3B" w:rsidP="00CF1EBA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V místě nosných zdí jsou původní niky, ve kterých byly umístěny původní radiátory, tyto niky budou plnoplošně zazděny, případně budou vyplněny tepelnou izolací a přetaženy novou omítkovinou. </w:t>
      </w:r>
      <w:bookmarkStart w:id="26" w:name="_GoBack"/>
      <w:bookmarkEnd w:id="26"/>
      <w:r>
        <w:rPr>
          <w:rFonts w:cs="Arial"/>
          <w:lang w:eastAsia="cs-CZ"/>
        </w:rPr>
        <w:t xml:space="preserve"> </w:t>
      </w:r>
    </w:p>
    <w:p w:rsidR="00CF1EBA" w:rsidRPr="00CF1EBA" w:rsidRDefault="00CF1EBA" w:rsidP="00CF1EBA">
      <w:pPr>
        <w:jc w:val="both"/>
        <w:rPr>
          <w:rFonts w:cs="Arial"/>
          <w:lang w:eastAsia="cs-CZ"/>
        </w:rPr>
      </w:pPr>
    </w:p>
    <w:p w:rsidR="00CF1EBA" w:rsidRPr="00CF1EBA" w:rsidRDefault="00CF1EBA" w:rsidP="00CF1EBA">
      <w:pPr>
        <w:jc w:val="both"/>
        <w:rPr>
          <w:rFonts w:cs="Arial"/>
          <w:i/>
          <w:lang w:eastAsia="cs-CZ"/>
        </w:rPr>
      </w:pPr>
      <w:r w:rsidRPr="00CF1EBA">
        <w:rPr>
          <w:rFonts w:cs="Arial"/>
          <w:i/>
          <w:lang w:eastAsia="cs-CZ"/>
        </w:rPr>
        <w:t>Technologie zdění.</w:t>
      </w:r>
    </w:p>
    <w:p w:rsidR="00CF1EBA" w:rsidRPr="00CF1EBA" w:rsidRDefault="00CF1EBA" w:rsidP="00CF1EBA">
      <w:pPr>
        <w:jc w:val="both"/>
        <w:rPr>
          <w:rFonts w:cs="Arial"/>
          <w:lang w:eastAsia="cs-CZ"/>
        </w:rPr>
      </w:pPr>
      <w:r w:rsidRPr="00CF1EBA">
        <w:rPr>
          <w:rFonts w:cs="Arial"/>
          <w:lang w:eastAsia="cs-CZ"/>
        </w:rPr>
        <w:t xml:space="preserve">Zdivo je nutné provádět v souladu s ČSN a platnými technologickými postupy. Dále je nutné přihlédnout k doporučeným technologickým zásadám, pokynům, a typovým detailům přede-psanými výrobci jednotlivých materiálů. Technologii zdění a způsob napojování příček a stěn na okolní konstrukce určí technolog dodavatelské prováděcí stavební firmy, na základě kon-krétních podmínek (rychlost výstavby, předpokládané zbytkové dotvarování, smrštění,…) a daného typu zdiva. </w:t>
      </w:r>
    </w:p>
    <w:p w:rsidR="00D07A0E" w:rsidRDefault="00CF1EBA" w:rsidP="00CF1EBA">
      <w:pPr>
        <w:jc w:val="both"/>
        <w:rPr>
          <w:rFonts w:cs="Arial"/>
          <w:lang w:eastAsia="cs-CZ"/>
        </w:rPr>
      </w:pPr>
      <w:r w:rsidRPr="00CF1EBA">
        <w:rPr>
          <w:rFonts w:cs="Arial"/>
          <w:lang w:eastAsia="cs-CZ"/>
        </w:rPr>
        <w:t>Zvolená technologie zdění stěn a příček, jejich způsob n</w:t>
      </w:r>
      <w:r>
        <w:rPr>
          <w:rFonts w:cs="Arial"/>
          <w:lang w:eastAsia="cs-CZ"/>
        </w:rPr>
        <w:t>apojování a kotvení na jiné ko</w:t>
      </w:r>
      <w:r>
        <w:rPr>
          <w:rFonts w:cs="Arial"/>
          <w:lang w:eastAsia="cs-CZ"/>
        </w:rPr>
        <w:t>n</w:t>
      </w:r>
      <w:r w:rsidRPr="00CF1EBA">
        <w:rPr>
          <w:rFonts w:cs="Arial"/>
          <w:lang w:eastAsia="cs-CZ"/>
        </w:rPr>
        <w:t>strukce, musí zohledňovat jednak statické, akustické a požární požadavky a dále mu</w:t>
      </w:r>
      <w:r>
        <w:rPr>
          <w:rFonts w:cs="Arial"/>
          <w:lang w:eastAsia="cs-CZ"/>
        </w:rPr>
        <w:t>sí z</w:t>
      </w:r>
      <w:r>
        <w:rPr>
          <w:rFonts w:cs="Arial"/>
          <w:lang w:eastAsia="cs-CZ"/>
        </w:rPr>
        <w:t>o</w:t>
      </w:r>
      <w:r w:rsidRPr="00CF1EBA">
        <w:rPr>
          <w:rFonts w:cs="Arial"/>
          <w:lang w:eastAsia="cs-CZ"/>
        </w:rPr>
        <w:t>hlednit konkrétní umístění příček, jejich délku, výšku a směr (kolmo, rovnoběžně či šikmo na rozpětí) s ohledem na předpokládané možné maximální průhyby a dotvarování okolních nosných konstrukcí v daném místě.</w:t>
      </w:r>
    </w:p>
    <w:p w:rsidR="00591758" w:rsidRDefault="00591758" w:rsidP="00CF1EBA">
      <w:pPr>
        <w:jc w:val="both"/>
        <w:rPr>
          <w:rFonts w:cs="Arial"/>
          <w:lang w:eastAsia="cs-CZ"/>
        </w:rPr>
      </w:pPr>
    </w:p>
    <w:p w:rsidR="00591758" w:rsidRPr="00591758" w:rsidRDefault="00591758" w:rsidP="00591758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V místě původního okna A10-A12 je obnažena výztuž překladu. Ten bude sanován. </w:t>
      </w:r>
      <w:r w:rsidRPr="00591758">
        <w:rPr>
          <w:rFonts w:cs="Arial"/>
          <w:lang w:eastAsia="cs-CZ"/>
        </w:rPr>
        <w:t xml:space="preserve">V místě korodující výztuže monolitických prvků bude otlučena st. omítka, povrch bude mechanicky očištěn, pruty výztuže budou očištěny od koroze. Následně bude provezen adhezní můstek a provedena reprofilace krycí vrstvy výztuže pomocí reprofilační malty. </w:t>
      </w:r>
    </w:p>
    <w:p w:rsidR="00D07A0E" w:rsidRDefault="00D07A0E" w:rsidP="00D07A0E">
      <w:pPr>
        <w:rPr>
          <w:rFonts w:cs="Arial"/>
          <w:lang w:eastAsia="cs-CZ"/>
        </w:rPr>
      </w:pPr>
    </w:p>
    <w:p w:rsidR="00347EA7" w:rsidRDefault="00347EA7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Budou dodrženy následující normy:</w:t>
      </w:r>
    </w:p>
    <w:p w:rsidR="00347EA7" w:rsidRDefault="00347EA7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ČSN EN 1996-1-1 Navrhování zděných konstrukcí</w:t>
      </w:r>
    </w:p>
    <w:p w:rsidR="00347EA7" w:rsidRDefault="00347EA7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27" w:name="_Toc110146388"/>
      <w:bookmarkStart w:id="28" w:name="_Toc155525410"/>
      <w:bookmarkStart w:id="29" w:name="_Toc503946788"/>
      <w:r w:rsidRPr="00132944">
        <w:t>komíny</w:t>
      </w:r>
      <w:bookmarkEnd w:id="27"/>
      <w:bookmarkEnd w:id="28"/>
      <w:bookmarkEnd w:id="29"/>
    </w:p>
    <w:p w:rsidR="00A56978" w:rsidRDefault="00A56978" w:rsidP="00A56978">
      <w:r>
        <w:t>Objekt má několik komínových těles. Komínová tělesa jsou zděná a většina je nepoužívána a tudíž nefunkční. Komínová tělesa uvnitř budovy jsou relativně v dobrém stavu. Nad úrovní střešní krytiny, jsou ve špatném stavu. Dochází k jejich trhání a hrozí nebezpečí jejich seb</w:t>
      </w:r>
      <w:r>
        <w:t>e</w:t>
      </w:r>
      <w:r>
        <w:t xml:space="preserve">destrukce. Nadstřešní tělesa, budou nově vyzděny od prostoru krovu, nová vyzdívka bude také nově </w:t>
      </w:r>
      <w:r w:rsidR="00D20366">
        <w:t>omítnuta fasádní, probarvenou omítkou</w:t>
      </w:r>
      <w:r>
        <w:t>.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30" w:name="_Toc110146392"/>
      <w:bookmarkStart w:id="31" w:name="_Toc155525411"/>
      <w:bookmarkStart w:id="32" w:name="_Toc503946789"/>
      <w:r w:rsidRPr="00132944">
        <w:lastRenderedPageBreak/>
        <w:t>schodiště</w:t>
      </w:r>
      <w:bookmarkEnd w:id="30"/>
      <w:bookmarkEnd w:id="31"/>
      <w:bookmarkEnd w:id="32"/>
    </w:p>
    <w:p w:rsidR="00D07A0E" w:rsidRDefault="00D20366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Stávající.</w:t>
      </w:r>
    </w:p>
    <w:p w:rsidR="00D20366" w:rsidRDefault="00D20366" w:rsidP="00D20366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 xml:space="preserve">Pro přístup na střechu objektu bude osazen </w:t>
      </w:r>
      <w:r w:rsidR="00B040D2">
        <w:rPr>
          <w:rFonts w:cs="Arial"/>
          <w:lang w:eastAsia="cs-CZ"/>
        </w:rPr>
        <w:t xml:space="preserve">nový </w:t>
      </w:r>
      <w:r w:rsidRPr="00712296">
        <w:rPr>
          <w:rFonts w:cs="Arial"/>
          <w:lang w:eastAsia="cs-CZ"/>
        </w:rPr>
        <w:t>uzamykatelný ocelový požární žebřík s ochranným košem</w:t>
      </w:r>
      <w:r>
        <w:rPr>
          <w:rFonts w:cs="Arial"/>
          <w:lang w:eastAsia="cs-CZ"/>
        </w:rPr>
        <w:t>, viz samostatný výkres součástí výpisu podrobností</w:t>
      </w:r>
      <w:r w:rsidRPr="00712296">
        <w:rPr>
          <w:rFonts w:cs="Arial"/>
          <w:lang w:eastAsia="cs-CZ"/>
        </w:rPr>
        <w:t>. Povrchová úprava – žárové zinkování viz. kapitola Nátěry.</w:t>
      </w:r>
    </w:p>
    <w:p w:rsidR="00B040D2" w:rsidRPr="00712296" w:rsidRDefault="00B040D2" w:rsidP="00D20366">
      <w:pPr>
        <w:jc w:val="both"/>
        <w:rPr>
          <w:rFonts w:cs="Arial"/>
          <w:lang w:eastAsia="cs-CZ"/>
        </w:rPr>
      </w:pPr>
    </w:p>
    <w:p w:rsidR="00D20366" w:rsidRPr="00712296" w:rsidRDefault="00D20366" w:rsidP="00D20366">
      <w:pPr>
        <w:jc w:val="both"/>
        <w:rPr>
          <w:rFonts w:cs="Arial"/>
          <w:u w:val="single"/>
          <w:lang w:eastAsia="cs-CZ"/>
        </w:rPr>
      </w:pPr>
      <w:r w:rsidRPr="00712296">
        <w:rPr>
          <w:rFonts w:cs="Arial"/>
          <w:u w:val="single"/>
          <w:lang w:eastAsia="cs-CZ"/>
        </w:rPr>
        <w:t xml:space="preserve">ČSN 73 1401  </w:t>
      </w:r>
    </w:p>
    <w:p w:rsidR="00D20366" w:rsidRPr="00712296" w:rsidRDefault="00D20366" w:rsidP="00D20366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>Navrhování ocelových konstrukcí</w:t>
      </w:r>
    </w:p>
    <w:p w:rsidR="00D20366" w:rsidRPr="00712296" w:rsidRDefault="00D20366" w:rsidP="00D20366">
      <w:pPr>
        <w:jc w:val="both"/>
        <w:rPr>
          <w:rFonts w:cs="Arial"/>
          <w:u w:val="single"/>
          <w:lang w:eastAsia="cs-CZ"/>
        </w:rPr>
      </w:pPr>
      <w:r w:rsidRPr="00712296">
        <w:rPr>
          <w:rFonts w:cs="Arial"/>
          <w:u w:val="single"/>
          <w:lang w:eastAsia="cs-CZ"/>
        </w:rPr>
        <w:t xml:space="preserve">ČSN P ENV 1993-1-1  </w:t>
      </w:r>
    </w:p>
    <w:p w:rsidR="00D20366" w:rsidRPr="00712296" w:rsidRDefault="00D20366" w:rsidP="00D20366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>Navrhování ocelových konstrukcí – Obecná pravidla a pravidla pro pozemní stavby</w:t>
      </w:r>
    </w:p>
    <w:p w:rsidR="00D20366" w:rsidRPr="00712296" w:rsidRDefault="00D20366" w:rsidP="00D20366">
      <w:pPr>
        <w:jc w:val="both"/>
        <w:rPr>
          <w:rFonts w:cs="Arial"/>
          <w:u w:val="single"/>
          <w:lang w:eastAsia="cs-CZ"/>
        </w:rPr>
      </w:pPr>
      <w:r w:rsidRPr="00712296">
        <w:rPr>
          <w:rFonts w:cs="Arial"/>
          <w:u w:val="single"/>
          <w:lang w:eastAsia="cs-CZ"/>
        </w:rPr>
        <w:t xml:space="preserve">ČSN 73 2601 </w:t>
      </w:r>
    </w:p>
    <w:p w:rsidR="00D20366" w:rsidRDefault="00D20366" w:rsidP="00D20366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>Provádění ocelových konstrukcí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33" w:name="_Toc110146397"/>
      <w:bookmarkStart w:id="34" w:name="_Toc155525412"/>
      <w:bookmarkStart w:id="35" w:name="_Toc503946790"/>
      <w:r w:rsidRPr="00132944">
        <w:t>vodorovné konstrukce</w:t>
      </w:r>
      <w:bookmarkEnd w:id="33"/>
      <w:bookmarkEnd w:id="34"/>
      <w:bookmarkEnd w:id="35"/>
    </w:p>
    <w:p w:rsidR="00D20366" w:rsidRDefault="00D20366" w:rsidP="00D20366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Nosná konstrukce stropů je stávající. Do nosných konstrukcí nebude zasahováno. </w:t>
      </w:r>
      <w:r w:rsidR="00C931A4">
        <w:rPr>
          <w:rFonts w:cs="Arial"/>
          <w:lang w:eastAsia="cs-CZ"/>
        </w:rPr>
        <w:t>Ve str</w:t>
      </w:r>
      <w:r w:rsidR="00C931A4">
        <w:rPr>
          <w:rFonts w:cs="Arial"/>
          <w:lang w:eastAsia="cs-CZ"/>
        </w:rPr>
        <w:t>o</w:t>
      </w:r>
      <w:r w:rsidR="00C931A4">
        <w:rPr>
          <w:rFonts w:cs="Arial"/>
          <w:lang w:eastAsia="cs-CZ"/>
        </w:rPr>
        <w:t>pech budou provedeny vrtané prostupy pro rozvod teplé vody, vytápění, kanalizaci a další inženýrské sítě.</w:t>
      </w:r>
    </w:p>
    <w:p w:rsidR="00D20366" w:rsidRDefault="00D20366" w:rsidP="00D20366">
      <w:pPr>
        <w:rPr>
          <w:rFonts w:cs="Arial"/>
          <w:lang w:eastAsia="cs-CZ"/>
        </w:rPr>
      </w:pPr>
      <w:r>
        <w:rPr>
          <w:rFonts w:cs="Arial"/>
          <w:lang w:eastAsia="cs-CZ"/>
        </w:rPr>
        <w:t>Ve střeše budou provedeny vrtané prostupy pro odvětrání WC a koupelen</w:t>
      </w:r>
      <w:r w:rsidR="00C931A4">
        <w:rPr>
          <w:rFonts w:cs="Arial"/>
          <w:lang w:eastAsia="cs-CZ"/>
        </w:rPr>
        <w:t>, tyto prostupy b</w:t>
      </w:r>
      <w:r w:rsidR="00C931A4">
        <w:rPr>
          <w:rFonts w:cs="Arial"/>
          <w:lang w:eastAsia="cs-CZ"/>
        </w:rPr>
        <w:t>u</w:t>
      </w:r>
      <w:r w:rsidR="00C931A4">
        <w:rPr>
          <w:rFonts w:cs="Arial"/>
          <w:lang w:eastAsia="cs-CZ"/>
        </w:rPr>
        <w:t>dou správně zaizolovány</w:t>
      </w:r>
      <w:r>
        <w:rPr>
          <w:rFonts w:cs="Arial"/>
          <w:lang w:eastAsia="cs-CZ"/>
        </w:rPr>
        <w:t xml:space="preserve">.  </w:t>
      </w:r>
    </w:p>
    <w:p w:rsidR="00D20366" w:rsidRDefault="00D20366" w:rsidP="00D20366">
      <w:pPr>
        <w:rPr>
          <w:rFonts w:cs="Arial"/>
          <w:lang w:eastAsia="cs-CZ"/>
        </w:rPr>
      </w:pPr>
      <w:r>
        <w:rPr>
          <w:rFonts w:cs="Arial"/>
          <w:lang w:eastAsia="cs-CZ"/>
        </w:rPr>
        <w:t>Nad novými a upravovanými otvory budou osazeny v rámci bouracích prací nové ocelové I nosníky, v obvodových stěnách s vloženou tepelnou izolací, s potřebným přesahem pro ul</w:t>
      </w:r>
      <w:r>
        <w:rPr>
          <w:rFonts w:cs="Arial"/>
          <w:lang w:eastAsia="cs-CZ"/>
        </w:rPr>
        <w:t>o</w:t>
      </w:r>
      <w:r>
        <w:rPr>
          <w:rFonts w:cs="Arial"/>
          <w:lang w:eastAsia="cs-CZ"/>
        </w:rPr>
        <w:t xml:space="preserve">žení (min. 200mm na každou stranu). </w:t>
      </w:r>
    </w:p>
    <w:p w:rsidR="00D20366" w:rsidRDefault="00D20366" w:rsidP="00D20366">
      <w:pPr>
        <w:rPr>
          <w:rFonts w:cs="Arial"/>
          <w:lang w:eastAsia="cs-CZ"/>
        </w:rPr>
      </w:pPr>
      <w:r>
        <w:rPr>
          <w:rFonts w:cs="Arial"/>
          <w:lang w:eastAsia="cs-CZ"/>
        </w:rPr>
        <w:t>V prostoru jihozápadního průčel</w:t>
      </w:r>
      <w:r w:rsidR="00B040D2">
        <w:rPr>
          <w:rFonts w:cs="Arial"/>
          <w:lang w:eastAsia="cs-CZ"/>
        </w:rPr>
        <w:t>í</w:t>
      </w:r>
      <w:r>
        <w:rPr>
          <w:rFonts w:cs="Arial"/>
          <w:lang w:eastAsia="cs-CZ"/>
        </w:rPr>
        <w:t xml:space="preserve"> pod terasou bude osazen nový průvlak z I nosníků</w:t>
      </w:r>
      <w:r w:rsidR="00B040D2">
        <w:rPr>
          <w:rFonts w:cs="Arial"/>
          <w:lang w:eastAsia="cs-CZ"/>
        </w:rPr>
        <w:t xml:space="preserve"> (viz. skica osazení I nosníku - detaily)</w:t>
      </w:r>
      <w:r>
        <w:rPr>
          <w:rFonts w:cs="Arial"/>
          <w:lang w:eastAsia="cs-CZ"/>
        </w:rPr>
        <w:t xml:space="preserve"> a na jihovýchodním průčel</w:t>
      </w:r>
      <w:r w:rsidR="00B040D2">
        <w:rPr>
          <w:rFonts w:cs="Arial"/>
          <w:lang w:eastAsia="cs-CZ"/>
        </w:rPr>
        <w:t>í</w:t>
      </w:r>
      <w:r>
        <w:rPr>
          <w:rFonts w:cs="Arial"/>
          <w:lang w:eastAsia="cs-CZ"/>
        </w:rPr>
        <w:t xml:space="preserve"> bude stávající průvlak obnažen a dovyztužen L úhelníky</w:t>
      </w:r>
      <w:r w:rsidR="00B040D2">
        <w:rPr>
          <w:rFonts w:cs="Arial"/>
          <w:lang w:eastAsia="cs-CZ"/>
        </w:rPr>
        <w:t xml:space="preserve"> (více viz. skica zpevnění st. průvlaku - detaily)</w:t>
      </w:r>
      <w:r>
        <w:rPr>
          <w:rFonts w:cs="Arial"/>
          <w:lang w:eastAsia="cs-CZ"/>
        </w:rPr>
        <w:t>.</w:t>
      </w:r>
    </w:p>
    <w:p w:rsidR="00F7765D" w:rsidRDefault="00F7765D" w:rsidP="00D07A0E">
      <w:pPr>
        <w:rPr>
          <w:lang w:eastAsia="cs-CZ"/>
        </w:rPr>
      </w:pPr>
    </w:p>
    <w:p w:rsidR="00F7765D" w:rsidRDefault="004B4A07" w:rsidP="00F7765D">
      <w:pPr>
        <w:rPr>
          <w:rFonts w:cs="Arial"/>
          <w:u w:val="single"/>
          <w:lang w:eastAsia="cs-CZ"/>
        </w:rPr>
      </w:pPr>
      <w:r w:rsidRPr="009A069B">
        <w:rPr>
          <w:rFonts w:cs="Arial"/>
          <w:u w:val="single"/>
          <w:lang w:eastAsia="cs-CZ"/>
        </w:rPr>
        <w:t>Mazaniny a potěry</w:t>
      </w:r>
    </w:p>
    <w:p w:rsidR="00F7765D" w:rsidRPr="00C931A4" w:rsidRDefault="00F7765D" w:rsidP="00F7765D">
      <w:pPr>
        <w:jc w:val="both"/>
        <w:rPr>
          <w:rFonts w:cs="Arial"/>
          <w:lang w:eastAsia="cs-CZ"/>
        </w:rPr>
      </w:pPr>
      <w:r w:rsidRPr="00C931A4">
        <w:rPr>
          <w:rFonts w:cs="Arial"/>
          <w:lang w:eastAsia="cs-CZ"/>
        </w:rPr>
        <w:t>Podlahy – roznášecí vrstvy plovoucích podlah</w:t>
      </w:r>
      <w:r w:rsidR="00C931A4" w:rsidRPr="00C931A4">
        <w:rPr>
          <w:rFonts w:cs="Arial"/>
          <w:lang w:eastAsia="cs-CZ"/>
        </w:rPr>
        <w:t xml:space="preserve"> v 1.NP</w:t>
      </w:r>
      <w:r w:rsidRPr="00C931A4">
        <w:rPr>
          <w:rFonts w:cs="Arial"/>
          <w:lang w:eastAsia="cs-CZ"/>
        </w:rPr>
        <w:t xml:space="preserve"> jsou navrženy z</w:t>
      </w:r>
      <w:r w:rsidR="00C931A4">
        <w:rPr>
          <w:rFonts w:cs="Arial"/>
          <w:lang w:eastAsia="cs-CZ"/>
        </w:rPr>
        <w:t> litého cementového potěru z betonu C16/20 s polypropylenovými vlákny.</w:t>
      </w:r>
    </w:p>
    <w:p w:rsidR="00F7765D" w:rsidRPr="00C931A4" w:rsidRDefault="00C931A4" w:rsidP="00F7765D">
      <w:pPr>
        <w:jc w:val="both"/>
        <w:rPr>
          <w:rFonts w:cs="Arial"/>
          <w:lang w:eastAsia="cs-CZ"/>
        </w:rPr>
      </w:pPr>
      <w:r w:rsidRPr="00C931A4">
        <w:rPr>
          <w:rFonts w:cs="Arial"/>
          <w:lang w:eastAsia="cs-CZ"/>
        </w:rPr>
        <w:t>C</w:t>
      </w:r>
      <w:r w:rsidR="00F7765D" w:rsidRPr="00C931A4">
        <w:rPr>
          <w:rFonts w:cs="Arial"/>
          <w:lang w:eastAsia="cs-CZ"/>
        </w:rPr>
        <w:t xml:space="preserve">ementový samonivelační potěr vhodný pro vnitřní použití. Je vhodný i do vlhkých prostor. Není vhodný pro venkovní pokládku, nebo do prostor cyklicky namáhaných mrazem. Před pokládkou lepených nášlapných </w:t>
      </w:r>
      <w:r w:rsidRPr="00C931A4">
        <w:rPr>
          <w:rFonts w:cs="Arial"/>
          <w:lang w:eastAsia="cs-CZ"/>
        </w:rPr>
        <w:t xml:space="preserve">vrstev (dlažba) je nutné povrch </w:t>
      </w:r>
      <w:r w:rsidR="00F7765D" w:rsidRPr="00C931A4">
        <w:rPr>
          <w:rFonts w:cs="Arial"/>
          <w:lang w:eastAsia="cs-CZ"/>
        </w:rPr>
        <w:t>přebrousit kvůli soudržnosti obou vrstev.</w:t>
      </w:r>
    </w:p>
    <w:p w:rsidR="00F7765D" w:rsidRPr="00F7765D" w:rsidRDefault="00F7765D" w:rsidP="00F7765D">
      <w:pPr>
        <w:jc w:val="both"/>
        <w:rPr>
          <w:rFonts w:cs="Arial"/>
          <w:color w:val="FF0000"/>
          <w:lang w:eastAsia="cs-CZ"/>
        </w:rPr>
      </w:pPr>
    </w:p>
    <w:p w:rsidR="00F7765D" w:rsidRPr="00C931A4" w:rsidRDefault="00F7765D" w:rsidP="00F7765D">
      <w:pPr>
        <w:jc w:val="both"/>
        <w:rPr>
          <w:rFonts w:cs="Arial"/>
          <w:lang w:eastAsia="cs-CZ"/>
        </w:rPr>
      </w:pPr>
      <w:r w:rsidRPr="00C931A4">
        <w:rPr>
          <w:rFonts w:cs="Arial"/>
          <w:lang w:eastAsia="cs-CZ"/>
        </w:rPr>
        <w:t>Všechny roznášecí vrstvy musí vykazovat předepsanou rovinnost požadovanou pro horní nášlapné vrstvy ve smyslu DIN 18 202 tabulky č.2 řádek č. 4. Povrch musí být suchý, zbav</w:t>
      </w:r>
      <w:r w:rsidRPr="00C931A4">
        <w:rPr>
          <w:rFonts w:cs="Arial"/>
          <w:lang w:eastAsia="cs-CZ"/>
        </w:rPr>
        <w:t>e</w:t>
      </w:r>
      <w:r w:rsidRPr="00C931A4">
        <w:rPr>
          <w:rFonts w:cs="Arial"/>
          <w:lang w:eastAsia="cs-CZ"/>
        </w:rPr>
        <w:t>ný všech nečistot, omítek, ropných produktů, cementového mléka a musí vykazovat požad</w:t>
      </w:r>
      <w:r w:rsidRPr="00C931A4">
        <w:rPr>
          <w:rFonts w:cs="Arial"/>
          <w:lang w:eastAsia="cs-CZ"/>
        </w:rPr>
        <w:t>o</w:t>
      </w:r>
      <w:r w:rsidRPr="00C931A4">
        <w:rPr>
          <w:rFonts w:cs="Arial"/>
          <w:lang w:eastAsia="cs-CZ"/>
        </w:rPr>
        <w:t>vanou rovinnost.  Jinak bude nutné povrchy očistit, obrousit či otryskat, vysát nečistoty a vy-tmelit nerovnosti. Rozvody topení či jiná potrubí nesmí být z akustického hlediska vedeny v horních plovoucích roznášecích betonových vrstvách.</w:t>
      </w:r>
    </w:p>
    <w:p w:rsidR="00C931A4" w:rsidRDefault="00F7765D" w:rsidP="00F7765D">
      <w:pPr>
        <w:jc w:val="both"/>
        <w:rPr>
          <w:rFonts w:cs="Arial"/>
          <w:lang w:eastAsia="cs-CZ"/>
        </w:rPr>
      </w:pPr>
      <w:r w:rsidRPr="00C931A4">
        <w:rPr>
          <w:rFonts w:cs="Arial"/>
          <w:lang w:eastAsia="cs-CZ"/>
        </w:rPr>
        <w:t>Okolo stěn budou před betonáží osazeny separace tl. 10 mm na celou výšku styčné plochy.</w:t>
      </w:r>
    </w:p>
    <w:p w:rsidR="00F7765D" w:rsidRPr="00C931A4" w:rsidRDefault="00F7765D" w:rsidP="00F7765D">
      <w:pPr>
        <w:jc w:val="both"/>
        <w:rPr>
          <w:rFonts w:cs="Arial"/>
          <w:lang w:eastAsia="cs-CZ"/>
        </w:rPr>
      </w:pPr>
      <w:r w:rsidRPr="00C931A4">
        <w:rPr>
          <w:rFonts w:cs="Arial"/>
          <w:lang w:eastAsia="cs-CZ"/>
        </w:rPr>
        <w:t xml:space="preserve">   </w:t>
      </w:r>
    </w:p>
    <w:p w:rsidR="004B4A07" w:rsidRPr="00F7765D" w:rsidRDefault="004B4A07" w:rsidP="00F7765D">
      <w:pPr>
        <w:rPr>
          <w:rFonts w:cs="Arial"/>
          <w:u w:val="single"/>
          <w:lang w:eastAsia="cs-CZ"/>
        </w:rPr>
      </w:pPr>
      <w:r>
        <w:rPr>
          <w:rFonts w:cs="Arial"/>
          <w:lang w:eastAsia="cs-CZ"/>
        </w:rPr>
        <w:t xml:space="preserve">Na terase bude provedena nová mazanina ve spádu tl. 30-80 mm z betonu C 20/25 </w:t>
      </w:r>
      <w:r>
        <w:rPr>
          <w:rFonts w:cs="Arial"/>
        </w:rPr>
        <w:t>XC2</w:t>
      </w:r>
      <w:r>
        <w:rPr>
          <w:rFonts w:ascii="Symbol" w:hAnsi="Symbol" w:cs="Symbol"/>
        </w:rPr>
        <w:t></w:t>
      </w:r>
      <w:r>
        <w:rPr>
          <w:rFonts w:cs="Arial"/>
        </w:rPr>
        <w:t>Cl 0,2</w:t>
      </w:r>
      <w:r>
        <w:rPr>
          <w:rFonts w:ascii="Symbol" w:hAnsi="Symbol" w:cs="Symbol"/>
        </w:rPr>
        <w:t></w:t>
      </w:r>
      <w:r>
        <w:rPr>
          <w:rFonts w:cs="Arial"/>
        </w:rPr>
        <w:t>D</w:t>
      </w:r>
      <w:r>
        <w:rPr>
          <w:rFonts w:cs="Arial"/>
          <w:sz w:val="14"/>
          <w:szCs w:val="14"/>
        </w:rPr>
        <w:t>max</w:t>
      </w:r>
      <w:r>
        <w:rPr>
          <w:rFonts w:cs="Arial"/>
        </w:rPr>
        <w:t>22</w:t>
      </w:r>
      <w:r>
        <w:rPr>
          <w:rFonts w:ascii="Symbol" w:hAnsi="Symbol" w:cs="Symbol"/>
        </w:rPr>
        <w:t></w:t>
      </w:r>
      <w:r>
        <w:rPr>
          <w:rFonts w:cs="Arial"/>
        </w:rPr>
        <w:t>S3 dle ČSN EN 206+A1</w:t>
      </w:r>
      <w:r>
        <w:rPr>
          <w:rFonts w:cs="Arial"/>
          <w:lang w:eastAsia="cs-CZ"/>
        </w:rPr>
        <w:t>.</w:t>
      </w:r>
    </w:p>
    <w:p w:rsidR="004E3E19" w:rsidRPr="004B4A07" w:rsidRDefault="004E3E19" w:rsidP="004E3E19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Nová</w:t>
      </w:r>
      <w:r w:rsidR="004B4A07">
        <w:rPr>
          <w:rFonts w:cs="Arial"/>
          <w:lang w:eastAsia="cs-CZ"/>
        </w:rPr>
        <w:t xml:space="preserve"> </w:t>
      </w:r>
      <w:r w:rsidR="004B4A07" w:rsidRPr="000C2F25">
        <w:rPr>
          <w:rFonts w:cs="Arial"/>
          <w:lang w:eastAsia="cs-CZ"/>
        </w:rPr>
        <w:t>rampa pro invalidy</w:t>
      </w:r>
      <w:r w:rsidRPr="000C2F25">
        <w:rPr>
          <w:rFonts w:cs="Arial"/>
          <w:lang w:eastAsia="cs-CZ"/>
        </w:rPr>
        <w:t xml:space="preserve"> bude z betonu C 3</w:t>
      </w:r>
      <w:r w:rsidR="004B4A07" w:rsidRPr="000C2F25">
        <w:rPr>
          <w:rFonts w:cs="Arial"/>
          <w:lang w:eastAsia="cs-CZ"/>
        </w:rPr>
        <w:t>5/</w:t>
      </w:r>
      <w:r w:rsidRPr="000C2F25">
        <w:rPr>
          <w:rFonts w:cs="Arial"/>
          <w:lang w:eastAsia="cs-CZ"/>
        </w:rPr>
        <w:t>45</w:t>
      </w:r>
      <w:r w:rsidR="004B4A07" w:rsidRPr="000C2F25">
        <w:rPr>
          <w:rFonts w:cs="Arial"/>
          <w:lang w:eastAsia="cs-CZ"/>
        </w:rPr>
        <w:t xml:space="preserve"> </w:t>
      </w:r>
      <w:r w:rsidR="004B4A07" w:rsidRPr="000C2F25">
        <w:rPr>
          <w:rFonts w:cs="Arial"/>
        </w:rPr>
        <w:t>XC</w:t>
      </w:r>
      <w:r w:rsidRPr="000C2F25">
        <w:rPr>
          <w:rFonts w:cs="Arial"/>
        </w:rPr>
        <w:t>4</w:t>
      </w:r>
      <w:r w:rsidR="0010186E" w:rsidRPr="000C2F25">
        <w:rPr>
          <w:rFonts w:cs="Arial"/>
        </w:rPr>
        <w:t>, XF4</w:t>
      </w:r>
      <w:r w:rsidR="004B4A07" w:rsidRPr="000C2F25">
        <w:rPr>
          <w:rFonts w:ascii="Symbol" w:hAnsi="Symbol" w:cs="Symbol"/>
        </w:rPr>
        <w:t></w:t>
      </w:r>
      <w:r w:rsidR="004B4A07" w:rsidRPr="000C2F25">
        <w:rPr>
          <w:rFonts w:cs="Arial"/>
        </w:rPr>
        <w:t>Cl 0,2</w:t>
      </w:r>
      <w:r w:rsidR="004B4A07" w:rsidRPr="000C2F25">
        <w:rPr>
          <w:rFonts w:ascii="Symbol" w:hAnsi="Symbol" w:cs="Symbol"/>
        </w:rPr>
        <w:t></w:t>
      </w:r>
      <w:r w:rsidR="004B4A07" w:rsidRPr="000C2F25">
        <w:rPr>
          <w:rFonts w:cs="Arial"/>
        </w:rPr>
        <w:t>D</w:t>
      </w:r>
      <w:r w:rsidR="004B4A07" w:rsidRPr="000C2F25">
        <w:rPr>
          <w:rFonts w:cs="Arial"/>
          <w:sz w:val="14"/>
          <w:szCs w:val="14"/>
        </w:rPr>
        <w:t>max</w:t>
      </w:r>
      <w:r w:rsidR="004B4A07" w:rsidRPr="000C2F25">
        <w:rPr>
          <w:rFonts w:cs="Arial"/>
        </w:rPr>
        <w:t>22</w:t>
      </w:r>
      <w:r w:rsidR="004B4A07" w:rsidRPr="000C2F25">
        <w:rPr>
          <w:rFonts w:ascii="Symbol" w:hAnsi="Symbol" w:cs="Symbol"/>
        </w:rPr>
        <w:t></w:t>
      </w:r>
      <w:r w:rsidR="004B4A07" w:rsidRPr="000C2F25">
        <w:rPr>
          <w:rFonts w:cs="Arial"/>
        </w:rPr>
        <w:t>S3 dle ČSN EN 206+A1</w:t>
      </w:r>
      <w:r w:rsidR="004B4A07" w:rsidRPr="000C2F25">
        <w:rPr>
          <w:rFonts w:cs="Arial"/>
          <w:lang w:eastAsia="cs-CZ"/>
        </w:rPr>
        <w:t xml:space="preserve"> s ocel. sítí SŽ5/1</w:t>
      </w:r>
      <w:r w:rsidRPr="000C2F25">
        <w:rPr>
          <w:rFonts w:cs="Arial"/>
          <w:lang w:eastAsia="cs-CZ"/>
        </w:rPr>
        <w:t>5</w:t>
      </w:r>
      <w:r w:rsidR="004B4A07" w:rsidRPr="000C2F25">
        <w:rPr>
          <w:rFonts w:cs="Arial"/>
          <w:lang w:eastAsia="cs-CZ"/>
        </w:rPr>
        <w:t>0-5/1</w:t>
      </w:r>
      <w:r w:rsidRPr="000C2F25">
        <w:rPr>
          <w:rFonts w:cs="Arial"/>
          <w:lang w:eastAsia="cs-CZ"/>
        </w:rPr>
        <w:t>5</w:t>
      </w:r>
      <w:r w:rsidR="004B4A07" w:rsidRPr="000C2F25">
        <w:rPr>
          <w:rFonts w:cs="Arial"/>
          <w:lang w:eastAsia="cs-CZ"/>
        </w:rPr>
        <w:t xml:space="preserve">0 (při obou površích) tl. 150 mm. Povrch betonu se striáží. </w:t>
      </w:r>
      <w:r w:rsidR="0010186E" w:rsidRPr="000C2F25">
        <w:rPr>
          <w:rFonts w:cs="Arial"/>
          <w:lang w:eastAsia="cs-CZ"/>
        </w:rPr>
        <w:t>R</w:t>
      </w:r>
      <w:r w:rsidRPr="000C2F25">
        <w:rPr>
          <w:rFonts w:cs="Arial"/>
          <w:lang w:eastAsia="cs-CZ"/>
        </w:rPr>
        <w:t xml:space="preserve">ampa v prostoru pod terasou budou provedeny z betonu C 25/30 </w:t>
      </w:r>
      <w:r w:rsidRPr="000C2F25">
        <w:rPr>
          <w:rFonts w:cs="Arial"/>
        </w:rPr>
        <w:t>XC2</w:t>
      </w:r>
      <w:r w:rsidRPr="000C2F25">
        <w:rPr>
          <w:rFonts w:ascii="Symbol" w:hAnsi="Symbol" w:cs="Symbol"/>
        </w:rPr>
        <w:t></w:t>
      </w:r>
      <w:r w:rsidRPr="000C2F25">
        <w:rPr>
          <w:rFonts w:cs="Arial"/>
        </w:rPr>
        <w:t>Cl 0,2</w:t>
      </w:r>
      <w:r w:rsidRPr="000C2F25">
        <w:rPr>
          <w:rFonts w:ascii="Symbol" w:hAnsi="Symbol" w:cs="Symbol"/>
        </w:rPr>
        <w:t></w:t>
      </w:r>
      <w:r w:rsidRPr="000C2F25">
        <w:rPr>
          <w:rFonts w:cs="Arial"/>
        </w:rPr>
        <w:t>D</w:t>
      </w:r>
      <w:r w:rsidRPr="000C2F25">
        <w:rPr>
          <w:rFonts w:cs="Arial"/>
          <w:sz w:val="14"/>
          <w:szCs w:val="14"/>
        </w:rPr>
        <w:t>max</w:t>
      </w:r>
      <w:r w:rsidRPr="000C2F25">
        <w:rPr>
          <w:rFonts w:cs="Arial"/>
        </w:rPr>
        <w:t>22</w:t>
      </w:r>
      <w:r w:rsidRPr="000C2F25">
        <w:rPr>
          <w:rFonts w:ascii="Symbol" w:hAnsi="Symbol" w:cs="Symbol"/>
        </w:rPr>
        <w:t></w:t>
      </w:r>
      <w:r w:rsidRPr="000C2F25">
        <w:rPr>
          <w:rFonts w:cs="Arial"/>
        </w:rPr>
        <w:t>S3 dle ČSN EN 206+A1</w:t>
      </w:r>
      <w:r w:rsidRPr="000C2F25">
        <w:rPr>
          <w:rFonts w:cs="Arial"/>
          <w:lang w:eastAsia="cs-CZ"/>
        </w:rPr>
        <w:t xml:space="preserve"> s ocel. sítí SŽ5/150-5/150 (při obou površích) </w:t>
      </w:r>
      <w:r>
        <w:rPr>
          <w:rFonts w:cs="Arial"/>
          <w:lang w:eastAsia="cs-CZ"/>
        </w:rPr>
        <w:t>tl. 150 mm. Povrch bet</w:t>
      </w:r>
      <w:r>
        <w:rPr>
          <w:rFonts w:cs="Arial"/>
          <w:lang w:eastAsia="cs-CZ"/>
        </w:rPr>
        <w:t>o</w:t>
      </w:r>
      <w:r>
        <w:rPr>
          <w:rFonts w:cs="Arial"/>
          <w:lang w:eastAsia="cs-CZ"/>
        </w:rPr>
        <w:t xml:space="preserve">nu se striáží. </w:t>
      </w:r>
    </w:p>
    <w:p w:rsidR="00347EA7" w:rsidRDefault="00347EA7" w:rsidP="00D07A0E">
      <w:pPr>
        <w:rPr>
          <w:lang w:eastAsia="cs-CZ"/>
        </w:rPr>
      </w:pPr>
    </w:p>
    <w:p w:rsidR="00347EA7" w:rsidRDefault="00347EA7" w:rsidP="00347EA7">
      <w:r w:rsidRPr="00B56DBB">
        <w:t>Při provádění mazanin a potěrů bude postupováno dle následujících norem a předpisů:</w:t>
      </w:r>
    </w:p>
    <w:p w:rsidR="004B4A07" w:rsidRPr="00712296" w:rsidRDefault="004B4A07" w:rsidP="004B4A07">
      <w:pPr>
        <w:jc w:val="both"/>
        <w:rPr>
          <w:rFonts w:cs="Arial"/>
          <w:u w:val="single"/>
          <w:lang w:eastAsia="cs-CZ"/>
        </w:rPr>
      </w:pPr>
      <w:r w:rsidRPr="00712296">
        <w:rPr>
          <w:rFonts w:cs="Arial"/>
          <w:u w:val="single"/>
          <w:lang w:eastAsia="cs-CZ"/>
        </w:rPr>
        <w:t xml:space="preserve">ČSN </w:t>
      </w:r>
      <w:r>
        <w:rPr>
          <w:rFonts w:cs="Arial"/>
          <w:u w:val="single"/>
          <w:lang w:eastAsia="cs-CZ"/>
        </w:rPr>
        <w:t>EN 1992-1-1</w:t>
      </w:r>
    </w:p>
    <w:p w:rsidR="004B4A07" w:rsidRPr="00712296" w:rsidRDefault="004B4A07" w:rsidP="004B4A07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>Navrhování betonových konstrukcí</w:t>
      </w:r>
      <w:r>
        <w:rPr>
          <w:rFonts w:cs="Arial"/>
          <w:lang w:eastAsia="cs-CZ"/>
        </w:rPr>
        <w:t>. Obecná pravidla a pravidla pro pozemní stavby.</w:t>
      </w:r>
    </w:p>
    <w:p w:rsidR="004B4A07" w:rsidRPr="00712296" w:rsidRDefault="004B4A07" w:rsidP="004B4A07">
      <w:pPr>
        <w:jc w:val="both"/>
        <w:rPr>
          <w:rFonts w:cs="Arial"/>
          <w:u w:val="single"/>
          <w:lang w:eastAsia="cs-CZ"/>
        </w:rPr>
      </w:pPr>
      <w:r w:rsidRPr="00712296">
        <w:rPr>
          <w:rFonts w:cs="Arial"/>
          <w:u w:val="single"/>
          <w:lang w:eastAsia="cs-CZ"/>
        </w:rPr>
        <w:lastRenderedPageBreak/>
        <w:t>ČSN EN 206-1</w:t>
      </w:r>
      <w:r w:rsidRPr="00712296">
        <w:rPr>
          <w:rFonts w:cs="Arial"/>
          <w:u w:val="single"/>
          <w:lang w:eastAsia="cs-CZ"/>
        </w:rPr>
        <w:tab/>
      </w:r>
    </w:p>
    <w:p w:rsidR="004B4A07" w:rsidRPr="00712296" w:rsidRDefault="004B4A07" w:rsidP="004B4A07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>Beton – Část 1: Specifikace, vlastnosti, výroba a shoda</w:t>
      </w:r>
    </w:p>
    <w:p w:rsidR="004B4A07" w:rsidRPr="00712296" w:rsidRDefault="004B4A07" w:rsidP="004B4A07">
      <w:pPr>
        <w:jc w:val="both"/>
        <w:rPr>
          <w:rFonts w:cs="Arial"/>
          <w:u w:val="single"/>
          <w:lang w:eastAsia="cs-CZ"/>
        </w:rPr>
      </w:pPr>
      <w:r w:rsidRPr="00712296">
        <w:rPr>
          <w:rFonts w:cs="Arial"/>
          <w:u w:val="single"/>
          <w:lang w:eastAsia="cs-CZ"/>
        </w:rPr>
        <w:t>ČSN 73 6180</w:t>
      </w:r>
      <w:r w:rsidRPr="00712296">
        <w:rPr>
          <w:rFonts w:cs="Arial"/>
          <w:u w:val="single"/>
          <w:lang w:eastAsia="cs-CZ"/>
        </w:rPr>
        <w:tab/>
      </w:r>
    </w:p>
    <w:p w:rsidR="004B4A07" w:rsidRPr="00712296" w:rsidRDefault="004B4A07" w:rsidP="004B4A07">
      <w:pPr>
        <w:jc w:val="both"/>
        <w:rPr>
          <w:rFonts w:cs="Arial"/>
          <w:lang w:eastAsia="cs-CZ"/>
        </w:rPr>
      </w:pPr>
      <w:r w:rsidRPr="00712296">
        <w:rPr>
          <w:rFonts w:cs="Arial"/>
          <w:lang w:eastAsia="cs-CZ"/>
        </w:rPr>
        <w:t>Hmoty pro ošetřování povrchu čerstvého betonu</w:t>
      </w:r>
    </w:p>
    <w:p w:rsidR="00347EA7" w:rsidRPr="00B56DBB" w:rsidRDefault="00347EA7" w:rsidP="00347EA7">
      <w:pPr>
        <w:rPr>
          <w:u w:val="single"/>
        </w:rPr>
      </w:pPr>
      <w:r w:rsidRPr="00B56DBB">
        <w:rPr>
          <w:u w:val="single"/>
        </w:rPr>
        <w:t>DIN 18 202</w:t>
      </w:r>
    </w:p>
    <w:p w:rsidR="00347EA7" w:rsidRPr="00B56DBB" w:rsidRDefault="00347EA7" w:rsidP="00347EA7">
      <w:pPr>
        <w:rPr>
          <w:u w:val="single"/>
        </w:rPr>
      </w:pPr>
      <w:r w:rsidRPr="00B56DBB">
        <w:rPr>
          <w:u w:val="single"/>
        </w:rPr>
        <w:t>ČSN 74 45 05</w:t>
      </w:r>
    </w:p>
    <w:p w:rsidR="00347EA7" w:rsidRPr="00B56DBB" w:rsidRDefault="00347EA7" w:rsidP="00347EA7">
      <w:r w:rsidRPr="00B56DBB">
        <w:t>Namíchaná suchá maltová směs anhydritu bude dle normy DIN 18 557 a dle normy DIN 18 560 na materiály jakostní třídy AE 20.</w:t>
      </w:r>
    </w:p>
    <w:p w:rsidR="00347EA7" w:rsidRPr="00B56DBB" w:rsidRDefault="00347EA7" w:rsidP="00347EA7">
      <w:pPr>
        <w:tabs>
          <w:tab w:val="left" w:pos="1859"/>
          <w:tab w:val="left" w:pos="9147"/>
        </w:tabs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>ČSN 73 1201</w:t>
      </w:r>
      <w:r w:rsidRPr="00B56DBB">
        <w:rPr>
          <w:rFonts w:cs="Arial"/>
          <w:szCs w:val="18"/>
        </w:rPr>
        <w:t xml:space="preserve"> </w:t>
      </w:r>
      <w:r w:rsidRPr="00B56DBB">
        <w:rPr>
          <w:rFonts w:eastAsia="Arial Unicode MS" w:cs="Arial"/>
        </w:rPr>
        <w:tab/>
      </w:r>
    </w:p>
    <w:p w:rsidR="00347EA7" w:rsidRPr="00B56DBB" w:rsidRDefault="00347EA7" w:rsidP="00347EA7">
      <w:pPr>
        <w:pStyle w:val="Zhlav"/>
        <w:tabs>
          <w:tab w:val="clear" w:pos="4536"/>
          <w:tab w:val="clear" w:pos="9072"/>
          <w:tab w:val="left" w:pos="1859"/>
          <w:tab w:val="left" w:pos="9147"/>
        </w:tabs>
        <w:rPr>
          <w:rFonts w:cs="Arial"/>
          <w:szCs w:val="18"/>
          <w:u w:val="single"/>
        </w:rPr>
      </w:pPr>
      <w:r w:rsidRPr="00B56DBB">
        <w:rPr>
          <w:rFonts w:cs="Arial"/>
          <w:szCs w:val="18"/>
        </w:rPr>
        <w:t>Navrhování betonových konstrukcí</w:t>
      </w:r>
    </w:p>
    <w:p w:rsidR="00347EA7" w:rsidRPr="00B56DBB" w:rsidRDefault="00347EA7" w:rsidP="00347EA7">
      <w:pPr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 xml:space="preserve">ČSN EN 12350-1 - 7 </w:t>
      </w:r>
    </w:p>
    <w:p w:rsidR="00347EA7" w:rsidRPr="00B56DBB" w:rsidRDefault="00347EA7" w:rsidP="00347EA7">
      <w:pPr>
        <w:rPr>
          <w:rFonts w:cs="Arial"/>
          <w:szCs w:val="17"/>
        </w:rPr>
      </w:pPr>
      <w:r w:rsidRPr="00B56DBB">
        <w:rPr>
          <w:rFonts w:cs="Arial"/>
          <w:szCs w:val="18"/>
        </w:rPr>
        <w:t xml:space="preserve">Zkoušení čerstvého betonu </w:t>
      </w:r>
    </w:p>
    <w:p w:rsidR="00347EA7" w:rsidRPr="00B56DBB" w:rsidRDefault="00347EA7" w:rsidP="00347EA7">
      <w:pPr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 xml:space="preserve">ČSN EN 12390-1 - 8 </w:t>
      </w:r>
    </w:p>
    <w:p w:rsidR="00347EA7" w:rsidRPr="00B56DBB" w:rsidRDefault="00347EA7" w:rsidP="00347EA7">
      <w:pPr>
        <w:rPr>
          <w:rFonts w:eastAsia="Arial Unicode MS" w:cs="Arial"/>
        </w:rPr>
      </w:pPr>
      <w:r w:rsidRPr="00B56DBB">
        <w:rPr>
          <w:rFonts w:cs="Arial"/>
          <w:szCs w:val="18"/>
        </w:rPr>
        <w:t xml:space="preserve">Zkoušení ztvrdlého betonu </w:t>
      </w:r>
    </w:p>
    <w:p w:rsidR="00347EA7" w:rsidRPr="00B56DBB" w:rsidRDefault="00347EA7" w:rsidP="00347EA7">
      <w:pPr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>ČSN EN 12504</w:t>
      </w:r>
    </w:p>
    <w:p w:rsidR="00347EA7" w:rsidRPr="00B56DBB" w:rsidRDefault="00347EA7" w:rsidP="00347EA7">
      <w:pPr>
        <w:rPr>
          <w:rFonts w:cs="Arial"/>
          <w:szCs w:val="18"/>
        </w:rPr>
      </w:pPr>
      <w:r w:rsidRPr="00B56DBB">
        <w:rPr>
          <w:rFonts w:cs="Arial"/>
          <w:szCs w:val="18"/>
        </w:rPr>
        <w:t xml:space="preserve">Zkoušení betonu v konstrukcích </w:t>
      </w:r>
    </w:p>
    <w:p w:rsidR="00347EA7" w:rsidRPr="00B56DBB" w:rsidRDefault="00347EA7" w:rsidP="00347EA7">
      <w:pPr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 xml:space="preserve">ČSN 73 1370 </w:t>
      </w:r>
    </w:p>
    <w:p w:rsidR="00347EA7" w:rsidRPr="00B56DBB" w:rsidRDefault="00347EA7" w:rsidP="00347EA7">
      <w:pPr>
        <w:rPr>
          <w:rFonts w:cs="Arial"/>
          <w:szCs w:val="18"/>
        </w:rPr>
      </w:pPr>
      <w:r w:rsidRPr="00B56DBB">
        <w:rPr>
          <w:rFonts w:cs="Arial"/>
          <w:szCs w:val="18"/>
        </w:rPr>
        <w:t>Nedestruktivní zkoušení betonu. Společná ustanovení</w:t>
      </w:r>
    </w:p>
    <w:p w:rsidR="00347EA7" w:rsidRPr="00B56DBB" w:rsidRDefault="00347EA7" w:rsidP="00347EA7">
      <w:pPr>
        <w:rPr>
          <w:rFonts w:eastAsia="Arial Unicode MS"/>
          <w:u w:val="single"/>
        </w:rPr>
      </w:pPr>
      <w:r w:rsidRPr="00B56DBB">
        <w:rPr>
          <w:u w:val="single"/>
        </w:rPr>
        <w:t xml:space="preserve">ČSN EN 1008 </w:t>
      </w:r>
    </w:p>
    <w:p w:rsidR="00347EA7" w:rsidRPr="00B56DBB" w:rsidRDefault="00347EA7" w:rsidP="00347EA7">
      <w:pPr>
        <w:rPr>
          <w:rFonts w:eastAsia="Arial Unicode MS" w:cs="Arial"/>
        </w:rPr>
      </w:pPr>
      <w:r w:rsidRPr="00B56DBB">
        <w:rPr>
          <w:rFonts w:cs="Arial"/>
          <w:szCs w:val="18"/>
        </w:rPr>
        <w:t>Záměsová voda do betonu - Specifikace pro odběr vzorků, zkoušení a posouzení vhodnosti vody, včetně vody získané při recyklaci v betonárně, jako záměsové vody do betonu</w:t>
      </w:r>
    </w:p>
    <w:p w:rsidR="00347EA7" w:rsidRPr="00B56DBB" w:rsidRDefault="00347EA7" w:rsidP="00347EA7">
      <w:pPr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 xml:space="preserve">ČSN 73 1373 </w:t>
      </w:r>
    </w:p>
    <w:p w:rsidR="00347EA7" w:rsidRPr="00B56DBB" w:rsidRDefault="00347EA7" w:rsidP="00347EA7">
      <w:pPr>
        <w:rPr>
          <w:rFonts w:cs="Arial"/>
          <w:szCs w:val="18"/>
        </w:rPr>
      </w:pPr>
      <w:r w:rsidRPr="00B56DBB">
        <w:rPr>
          <w:rFonts w:cs="Arial"/>
          <w:szCs w:val="18"/>
        </w:rPr>
        <w:t>Tvrdoměrné metody zkoušení betonu</w:t>
      </w:r>
    </w:p>
    <w:p w:rsidR="00347EA7" w:rsidRPr="00B56DBB" w:rsidRDefault="00347EA7" w:rsidP="00347EA7">
      <w:pPr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 xml:space="preserve">ČSN P ENV 13670-1 </w:t>
      </w:r>
    </w:p>
    <w:p w:rsidR="00347EA7" w:rsidRPr="00B56DBB" w:rsidRDefault="00347EA7" w:rsidP="00347EA7">
      <w:r w:rsidRPr="00B56DBB">
        <w:rPr>
          <w:rFonts w:cs="Arial"/>
          <w:szCs w:val="18"/>
        </w:rPr>
        <w:t>Provádění betonových konstrukcí - Část 1: Společná ustanovení</w:t>
      </w:r>
    </w:p>
    <w:p w:rsidR="00347EA7" w:rsidRPr="00B56DBB" w:rsidRDefault="00347EA7" w:rsidP="00347EA7">
      <w:pPr>
        <w:tabs>
          <w:tab w:val="left" w:pos="1859"/>
          <w:tab w:val="left" w:pos="9147"/>
        </w:tabs>
        <w:rPr>
          <w:rFonts w:eastAsia="Arial Unicode MS" w:cs="Arial"/>
          <w:u w:val="single"/>
        </w:rPr>
      </w:pPr>
      <w:r w:rsidRPr="00B56DBB">
        <w:rPr>
          <w:rFonts w:cs="Arial"/>
          <w:szCs w:val="18"/>
          <w:u w:val="single"/>
        </w:rPr>
        <w:t xml:space="preserve">ČSN 01 3481 </w:t>
      </w:r>
      <w:r w:rsidRPr="00B56DBB">
        <w:rPr>
          <w:rFonts w:eastAsia="Arial Unicode MS" w:cs="Arial"/>
          <w:u w:val="single"/>
        </w:rPr>
        <w:tab/>
      </w:r>
    </w:p>
    <w:p w:rsidR="00347EA7" w:rsidRPr="00B56DBB" w:rsidRDefault="00347EA7" w:rsidP="00347EA7">
      <w:pPr>
        <w:tabs>
          <w:tab w:val="left" w:pos="1859"/>
          <w:tab w:val="left" w:pos="9147"/>
        </w:tabs>
        <w:rPr>
          <w:rFonts w:cs="Arial"/>
          <w:szCs w:val="18"/>
          <w:u w:val="single"/>
        </w:rPr>
      </w:pPr>
      <w:r w:rsidRPr="00B56DBB">
        <w:rPr>
          <w:rFonts w:cs="Arial"/>
          <w:szCs w:val="18"/>
        </w:rPr>
        <w:t>Výkresy stavebních konstrukcí. Výkresy betonových konstrukcí</w:t>
      </w:r>
    </w:p>
    <w:p w:rsidR="00347EA7" w:rsidRPr="00B56DBB" w:rsidRDefault="00347EA7" w:rsidP="00347EA7">
      <w:pPr>
        <w:pStyle w:val="Zhlav"/>
        <w:tabs>
          <w:tab w:val="clear" w:pos="4536"/>
          <w:tab w:val="clear" w:pos="9072"/>
        </w:tabs>
        <w:rPr>
          <w:u w:val="single"/>
        </w:rPr>
      </w:pPr>
      <w:r w:rsidRPr="00B56DBB">
        <w:rPr>
          <w:u w:val="single"/>
        </w:rPr>
        <w:t>ČSN 74 4505</w:t>
      </w:r>
    </w:p>
    <w:p w:rsidR="00347EA7" w:rsidRPr="00B56DBB" w:rsidRDefault="00347EA7" w:rsidP="00347EA7">
      <w:pPr>
        <w:pStyle w:val="Zhlav"/>
        <w:tabs>
          <w:tab w:val="clear" w:pos="4536"/>
          <w:tab w:val="clear" w:pos="9072"/>
        </w:tabs>
      </w:pPr>
      <w:r w:rsidRPr="00B56DBB">
        <w:t>Podlahy – společná ustanovení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36" w:name="_Toc110146405"/>
      <w:bookmarkStart w:id="37" w:name="_Toc155525413"/>
      <w:bookmarkStart w:id="38" w:name="_Toc503946791"/>
      <w:r w:rsidRPr="00132944">
        <w:t>izolace proti vodě, zemní vlhkosti a radonu</w:t>
      </w:r>
      <w:bookmarkEnd w:id="36"/>
      <w:bookmarkEnd w:id="37"/>
      <w:bookmarkEnd w:id="38"/>
    </w:p>
    <w:p w:rsidR="00265525" w:rsidRDefault="00C931A4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Z průzkumu objektu se zdá, že objekt nevykazuje známky vlhkosti. Kvůli rozvodům ležaté kanalizace bude ale provedena odkrývka stávající podlahy v 1.NP až na úroveň původní hydroizolace. Předpokládá se, ž</w:t>
      </w:r>
      <w:r w:rsidR="00265525">
        <w:rPr>
          <w:rFonts w:cs="Arial"/>
          <w:lang w:eastAsia="cs-CZ"/>
        </w:rPr>
        <w:t>e jako původní hydroizolace byly</w:t>
      </w:r>
      <w:r>
        <w:rPr>
          <w:rFonts w:cs="Arial"/>
          <w:lang w:eastAsia="cs-CZ"/>
        </w:rPr>
        <w:t xml:space="preserve"> použity asfaltové pásy a pro lepší napojení jsme jako novou hydroizolaci volili také asfaltové pásy</w:t>
      </w:r>
      <w:r w:rsidR="00265525">
        <w:rPr>
          <w:rFonts w:cs="Arial"/>
          <w:lang w:eastAsia="cs-CZ"/>
        </w:rPr>
        <w:t xml:space="preserve"> o tl. 4mm, odoláv</w:t>
      </w:r>
      <w:r w:rsidR="00265525">
        <w:rPr>
          <w:rFonts w:cs="Arial"/>
          <w:lang w:eastAsia="cs-CZ"/>
        </w:rPr>
        <w:t>a</w:t>
      </w:r>
      <w:r w:rsidR="00265525">
        <w:rPr>
          <w:rFonts w:cs="Arial"/>
          <w:lang w:eastAsia="cs-CZ"/>
        </w:rPr>
        <w:t>jící působení běžně se vyskytující přírodní vodě bez rozdílu agresivity, pH a množství min</w:t>
      </w:r>
      <w:r w:rsidR="00265525">
        <w:rPr>
          <w:rFonts w:cs="Arial"/>
          <w:lang w:eastAsia="cs-CZ"/>
        </w:rPr>
        <w:t>e</w:t>
      </w:r>
      <w:r w:rsidR="00265525">
        <w:rPr>
          <w:rFonts w:cs="Arial"/>
          <w:lang w:eastAsia="cs-CZ"/>
        </w:rPr>
        <w:t xml:space="preserve">rálů. Hydroizolační systém bude proveden vč. všech výztuh koutů a nároží. </w:t>
      </w:r>
    </w:p>
    <w:p w:rsidR="00265525" w:rsidRDefault="00265525" w:rsidP="00265525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 xml:space="preserve">Pod sprchovými vaničkami bude provedena hydroizolace 1 x asfaltový pás s vložkou ze skelného rouna po předchozí penetrací podkladu 1 x Np. Pás bude vytažen do úrovně min. 100 mm nad sprchovou vaničku. </w:t>
      </w:r>
    </w:p>
    <w:p w:rsidR="00265525" w:rsidRDefault="00265525" w:rsidP="00265525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V sociálních zařízeních a ve všech mokrých provozech bude pod dlažbou a pod obkl</w:t>
      </w:r>
      <w:r>
        <w:rPr>
          <w:rFonts w:cs="Arial"/>
          <w:lang w:eastAsia="cs-CZ"/>
        </w:rPr>
        <w:t>a</w:t>
      </w:r>
      <w:r>
        <w:rPr>
          <w:rFonts w:cs="Arial"/>
          <w:lang w:eastAsia="cs-CZ"/>
        </w:rPr>
        <w:t xml:space="preserve">dy provedena 2 x hydroizolační stěrka trvale pružná, vytažená na stěny včetně bandáží  soklů – přechodů na stěny a dlažba byla položena do voděodolného tmelu. </w:t>
      </w:r>
    </w:p>
    <w:p w:rsidR="00265525" w:rsidRDefault="00265525" w:rsidP="00265525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>V provozech, kde na dlažbu působí přímo tekoucí či odstřikující voda (umývárna) bude ve skladbě ještě navíc navržena hydroizolace z měkčeného PVC. Tato fólie bude vyt</w:t>
      </w:r>
      <w:r>
        <w:rPr>
          <w:rFonts w:cs="Arial"/>
          <w:lang w:eastAsia="cs-CZ"/>
        </w:rPr>
        <w:t>a</w:t>
      </w:r>
      <w:r>
        <w:rPr>
          <w:rFonts w:cs="Arial"/>
          <w:lang w:eastAsia="cs-CZ"/>
        </w:rPr>
        <w:t xml:space="preserve">žena na navazující stěny, kde bude ukončena pod keramickým obkladem stěn.  </w:t>
      </w:r>
    </w:p>
    <w:p w:rsidR="00265525" w:rsidRDefault="00265525" w:rsidP="00265525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>
        <w:rPr>
          <w:rFonts w:cs="Arial"/>
          <w:lang w:eastAsia="cs-CZ"/>
        </w:rPr>
        <w:t xml:space="preserve">U sádrokartonových příček, kde dochází ke styku s vodou je nutno pod podklad provést stěrkovou hydroizolaci a použít desky do vlhka. </w:t>
      </w:r>
    </w:p>
    <w:p w:rsidR="00265525" w:rsidRDefault="00265525" w:rsidP="00265525">
      <w:pPr>
        <w:pStyle w:val="Odstavecseseznamem"/>
        <w:numPr>
          <w:ilvl w:val="0"/>
          <w:numId w:val="37"/>
        </w:numPr>
        <w:rPr>
          <w:rFonts w:cs="Arial"/>
          <w:lang w:eastAsia="cs-CZ"/>
        </w:rPr>
      </w:pPr>
      <w:r w:rsidRPr="004E4D1B">
        <w:rPr>
          <w:rFonts w:cs="Arial"/>
          <w:lang w:eastAsia="cs-CZ"/>
        </w:rPr>
        <w:t>Krytina střech viz. Kapitola střechy</w:t>
      </w:r>
    </w:p>
    <w:p w:rsidR="00BF38E6" w:rsidRDefault="00BF38E6" w:rsidP="00BF38E6">
      <w:pPr>
        <w:rPr>
          <w:rFonts w:cs="Arial"/>
          <w:lang w:eastAsia="cs-CZ"/>
        </w:rPr>
      </w:pPr>
      <w:r>
        <w:rPr>
          <w:rFonts w:cs="Arial"/>
          <w:lang w:eastAsia="cs-CZ"/>
        </w:rPr>
        <w:t>Při odkrývce zeminy kolem objektu pro provedení drenáže, je předpoklad, že kolem objektu je provedena</w:t>
      </w:r>
      <w:r w:rsidR="000C2F25">
        <w:rPr>
          <w:rFonts w:cs="Arial"/>
          <w:lang w:eastAsia="cs-CZ"/>
        </w:rPr>
        <w:t xml:space="preserve"> původní</w:t>
      </w:r>
      <w:r>
        <w:rPr>
          <w:rFonts w:cs="Arial"/>
          <w:lang w:eastAsia="cs-CZ"/>
        </w:rPr>
        <w:t xml:space="preserve"> hydroizolace</w:t>
      </w:r>
      <w:r w:rsidR="000C2F25">
        <w:rPr>
          <w:rFonts w:cs="Arial"/>
          <w:lang w:eastAsia="cs-CZ"/>
        </w:rPr>
        <w:t xml:space="preserve"> – nutno ověřit</w:t>
      </w:r>
      <w:r>
        <w:rPr>
          <w:rFonts w:cs="Arial"/>
          <w:lang w:eastAsia="cs-CZ"/>
        </w:rPr>
        <w:t xml:space="preserve">. </w:t>
      </w:r>
      <w:r w:rsidR="000C2F25">
        <w:rPr>
          <w:rFonts w:cs="Arial"/>
          <w:lang w:eastAsia="cs-CZ"/>
        </w:rPr>
        <w:t xml:space="preserve">Vzhledem k životnosti hydroizolace, bude provedena nová </w:t>
      </w:r>
      <w:r>
        <w:rPr>
          <w:rFonts w:cs="Arial"/>
          <w:lang w:eastAsia="cs-CZ"/>
        </w:rPr>
        <w:t>hydroizolační stěrka, vše bude řešeno při realizaci.</w:t>
      </w:r>
    </w:p>
    <w:p w:rsidR="000C2F25" w:rsidRDefault="000C2F25" w:rsidP="00BF38E6">
      <w:pPr>
        <w:rPr>
          <w:rFonts w:cs="Arial"/>
          <w:lang w:eastAsia="cs-CZ"/>
        </w:rPr>
      </w:pPr>
    </w:p>
    <w:p w:rsidR="000C2F25" w:rsidRPr="00BF38E6" w:rsidRDefault="000C2F25" w:rsidP="00BF38E6">
      <w:pPr>
        <w:rPr>
          <w:rFonts w:cs="Arial"/>
          <w:lang w:eastAsia="cs-CZ"/>
        </w:rPr>
      </w:pPr>
      <w:r>
        <w:rPr>
          <w:rFonts w:cs="Arial"/>
          <w:lang w:eastAsia="cs-CZ"/>
        </w:rPr>
        <w:lastRenderedPageBreak/>
        <w:t>Drenážní trubka bude provedena ve spádu, spád bude zajištěn provedení výkopu ve spádu. To bude převzato technickým dozorem a bude proveden zápis do stavebního deníku. O</w:t>
      </w:r>
      <w:r>
        <w:rPr>
          <w:rFonts w:cs="Arial"/>
          <w:lang w:eastAsia="cs-CZ"/>
        </w:rPr>
        <w:t>d</w:t>
      </w:r>
      <w:r>
        <w:rPr>
          <w:rFonts w:cs="Arial"/>
          <w:lang w:eastAsia="cs-CZ"/>
        </w:rPr>
        <w:t>vodnění drenáže bude trativodem.</w:t>
      </w:r>
    </w:p>
    <w:p w:rsidR="00D07A0E" w:rsidRDefault="00C931A4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 </w:t>
      </w:r>
    </w:p>
    <w:p w:rsidR="00347EA7" w:rsidRDefault="00347EA7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Hydroizolace budou dodány a certifikovány jako systém včetně všech systémových detailů. Dodávku bude provádět celou jedna specializovaná firma s oprávněním od výrobce použ</w:t>
      </w:r>
      <w:r>
        <w:rPr>
          <w:rFonts w:cs="Arial"/>
          <w:lang w:eastAsia="cs-CZ"/>
        </w:rPr>
        <w:t>i</w:t>
      </w:r>
      <w:r>
        <w:rPr>
          <w:rFonts w:cs="Arial"/>
          <w:lang w:eastAsia="cs-CZ"/>
        </w:rPr>
        <w:t xml:space="preserve">tých materiálů, resp. nositele systému. </w:t>
      </w:r>
    </w:p>
    <w:p w:rsidR="00347EA7" w:rsidRDefault="00347EA7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Součástí dodávky a ceny bude zátopová zkouška provedené hydroizolace pod objektem před zakrytím s protokolem o výsledcích.</w:t>
      </w:r>
    </w:p>
    <w:p w:rsidR="00347EA7" w:rsidRDefault="00347EA7" w:rsidP="00D07A0E">
      <w:pPr>
        <w:rPr>
          <w:rFonts w:cs="Arial"/>
          <w:lang w:eastAsia="cs-CZ"/>
        </w:rPr>
      </w:pPr>
    </w:p>
    <w:p w:rsidR="00347EA7" w:rsidRPr="00B56DBB" w:rsidRDefault="00347EA7" w:rsidP="00347EA7">
      <w:r w:rsidRPr="00B56DBB">
        <w:t>Při provádění stavby budou dodrženy následující technické normy:</w:t>
      </w:r>
    </w:p>
    <w:p w:rsidR="00347EA7" w:rsidRPr="00B56DBB" w:rsidRDefault="00347EA7" w:rsidP="00347EA7">
      <w:pPr>
        <w:rPr>
          <w:rFonts w:eastAsia="Arial Unicode MS" w:cs="Arial"/>
        </w:rPr>
      </w:pPr>
      <w:r w:rsidRPr="00B56DBB">
        <w:rPr>
          <w:rFonts w:cs="Arial"/>
          <w:szCs w:val="18"/>
          <w:u w:val="single"/>
        </w:rPr>
        <w:t xml:space="preserve">ČSN P 73 0600 </w:t>
      </w:r>
      <w:r w:rsidRPr="00B56DBB">
        <w:rPr>
          <w:rFonts w:eastAsia="Arial Unicode MS" w:cs="Arial"/>
        </w:rPr>
        <w:tab/>
      </w:r>
    </w:p>
    <w:p w:rsidR="00347EA7" w:rsidRPr="00B56DBB" w:rsidRDefault="00347EA7" w:rsidP="00347EA7">
      <w:pPr>
        <w:rPr>
          <w:rFonts w:eastAsia="Arial Unicode MS" w:cs="Arial"/>
        </w:rPr>
      </w:pPr>
      <w:r w:rsidRPr="00B56DBB">
        <w:rPr>
          <w:rFonts w:cs="Arial"/>
          <w:szCs w:val="18"/>
        </w:rPr>
        <w:t>Hydroizolace staveb - Základní ustanovení1</w:t>
      </w:r>
    </w:p>
    <w:p w:rsidR="00347EA7" w:rsidRPr="00B56DBB" w:rsidRDefault="00347EA7" w:rsidP="00347EA7">
      <w:pPr>
        <w:rPr>
          <w:rFonts w:eastAsia="Arial Unicode MS" w:cs="Arial"/>
        </w:rPr>
      </w:pPr>
      <w:r w:rsidRPr="00B56DBB">
        <w:rPr>
          <w:rFonts w:cs="Arial"/>
          <w:szCs w:val="18"/>
          <w:u w:val="single"/>
        </w:rPr>
        <w:t xml:space="preserve">ČSN 73 0601 </w:t>
      </w:r>
      <w:r w:rsidRPr="00B56DBB">
        <w:rPr>
          <w:rFonts w:eastAsia="Arial Unicode MS" w:cs="Arial"/>
        </w:rPr>
        <w:tab/>
      </w:r>
      <w:r w:rsidRPr="00B56DBB">
        <w:rPr>
          <w:rFonts w:eastAsia="Arial Unicode MS" w:cs="Arial"/>
        </w:rPr>
        <w:tab/>
      </w:r>
    </w:p>
    <w:p w:rsidR="00347EA7" w:rsidRPr="00B56DBB" w:rsidRDefault="00347EA7" w:rsidP="00347EA7">
      <w:pPr>
        <w:pStyle w:val="Zhlav"/>
        <w:tabs>
          <w:tab w:val="clear" w:pos="4536"/>
          <w:tab w:val="clear" w:pos="9072"/>
        </w:tabs>
        <w:rPr>
          <w:rFonts w:cs="Arial"/>
          <w:szCs w:val="18"/>
        </w:rPr>
      </w:pPr>
      <w:r w:rsidRPr="00B56DBB">
        <w:rPr>
          <w:rFonts w:cs="Arial"/>
          <w:szCs w:val="18"/>
        </w:rPr>
        <w:t>Ochrana staveb proti radonu z podloží</w:t>
      </w:r>
    </w:p>
    <w:p w:rsidR="00347EA7" w:rsidRPr="00B56DBB" w:rsidRDefault="00347EA7" w:rsidP="00347EA7">
      <w:pPr>
        <w:tabs>
          <w:tab w:val="left" w:pos="1859"/>
          <w:tab w:val="left" w:pos="9147"/>
        </w:tabs>
        <w:rPr>
          <w:rFonts w:eastAsia="Arial Unicode MS" w:cs="Arial"/>
        </w:rPr>
      </w:pPr>
      <w:r w:rsidRPr="00B56DBB">
        <w:rPr>
          <w:rFonts w:cs="Arial"/>
          <w:szCs w:val="18"/>
          <w:u w:val="single"/>
        </w:rPr>
        <w:t xml:space="preserve">ČSN P 73 0606 </w:t>
      </w:r>
      <w:r w:rsidRPr="00B56DBB">
        <w:rPr>
          <w:rFonts w:eastAsia="Arial Unicode MS" w:cs="Arial"/>
        </w:rPr>
        <w:tab/>
      </w:r>
    </w:p>
    <w:p w:rsidR="00347EA7" w:rsidRPr="00B56DBB" w:rsidRDefault="00347EA7" w:rsidP="00347EA7">
      <w:pPr>
        <w:tabs>
          <w:tab w:val="left" w:pos="1859"/>
          <w:tab w:val="left" w:pos="9147"/>
        </w:tabs>
        <w:rPr>
          <w:rFonts w:cs="Arial"/>
          <w:szCs w:val="18"/>
        </w:rPr>
      </w:pPr>
      <w:r w:rsidRPr="00B56DBB">
        <w:rPr>
          <w:rFonts w:cs="Arial"/>
          <w:szCs w:val="18"/>
        </w:rPr>
        <w:t>Hydroizolace staveb - Povlakové hydroizolace - Základní ustanovení</w:t>
      </w:r>
    </w:p>
    <w:p w:rsidR="00347EA7" w:rsidRPr="00132944" w:rsidRDefault="00347EA7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39" w:name="_Toc110146410"/>
      <w:bookmarkStart w:id="40" w:name="_Toc155525414"/>
      <w:bookmarkStart w:id="41" w:name="_Toc503946792"/>
      <w:r w:rsidRPr="00132944">
        <w:t>izolace tepelné a akustické</w:t>
      </w:r>
      <w:bookmarkEnd w:id="39"/>
      <w:bookmarkEnd w:id="40"/>
      <w:bookmarkEnd w:id="41"/>
    </w:p>
    <w:p w:rsidR="00265525" w:rsidRDefault="00265525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Objekt bude opatřen tepelnou izolací podlah v 1.NP a střechy v úrovni nad podhledem a v úrovni krovu. Ostatní konstrukce se z důvodu cennosti objektu zateplovat nebudou.</w:t>
      </w:r>
    </w:p>
    <w:p w:rsidR="00265525" w:rsidRDefault="00265525" w:rsidP="00D07A0E">
      <w:pPr>
        <w:rPr>
          <w:rFonts w:cs="Arial"/>
          <w:lang w:eastAsia="cs-CZ"/>
        </w:rPr>
      </w:pPr>
    </w:p>
    <w:p w:rsidR="00265525" w:rsidRPr="00265525" w:rsidRDefault="00265525" w:rsidP="00D07A0E">
      <w:pPr>
        <w:rPr>
          <w:rFonts w:cs="Arial"/>
          <w:i/>
          <w:lang w:eastAsia="cs-CZ"/>
        </w:rPr>
      </w:pPr>
      <w:r w:rsidRPr="00265525">
        <w:rPr>
          <w:rFonts w:cs="Arial"/>
          <w:i/>
          <w:lang w:eastAsia="cs-CZ"/>
        </w:rPr>
        <w:t>Podlahy</w:t>
      </w:r>
      <w:r>
        <w:rPr>
          <w:rFonts w:cs="Arial"/>
          <w:i/>
          <w:lang w:eastAsia="cs-CZ"/>
        </w:rPr>
        <w:t xml:space="preserve"> v 1.NP</w:t>
      </w:r>
      <w:r w:rsidRPr="00265525">
        <w:rPr>
          <w:rFonts w:cs="Arial"/>
          <w:i/>
          <w:lang w:eastAsia="cs-CZ"/>
        </w:rPr>
        <w:t>:</w:t>
      </w:r>
    </w:p>
    <w:p w:rsidR="00265525" w:rsidRDefault="00265525" w:rsidP="00265525">
      <w:pPr>
        <w:jc w:val="both"/>
      </w:pPr>
      <w:r>
        <w:t>V podlahách budou použity tepelně izolační desky se sníženou hořlavostí a doporučené pro použití pro konstrukce s vysokým nárokem na zatížení tlakem podlahy – např. desky z pěn</w:t>
      </w:r>
      <w:r>
        <w:t>o</w:t>
      </w:r>
      <w:r>
        <w:t>vého polystyrenu. Izolační desky budou vytaženy na stěny tak, aby nedocházelo k přenosu vibrací a hluku – konstrukce podlah provést jako „plovoucí“.</w:t>
      </w:r>
    </w:p>
    <w:p w:rsidR="00265525" w:rsidRDefault="00265525" w:rsidP="00D07A0E">
      <w:pPr>
        <w:rPr>
          <w:rFonts w:cs="Arial"/>
          <w:lang w:eastAsia="cs-CZ"/>
        </w:rPr>
      </w:pPr>
    </w:p>
    <w:p w:rsidR="002B2397" w:rsidRPr="002B2397" w:rsidRDefault="002B2397" w:rsidP="00D07A0E">
      <w:pPr>
        <w:rPr>
          <w:rFonts w:cs="Arial"/>
          <w:i/>
          <w:lang w:eastAsia="cs-CZ"/>
        </w:rPr>
      </w:pPr>
      <w:r w:rsidRPr="002B2397">
        <w:rPr>
          <w:rFonts w:cs="Arial"/>
          <w:i/>
          <w:lang w:eastAsia="cs-CZ"/>
        </w:rPr>
        <w:t>Střecha:</w:t>
      </w:r>
    </w:p>
    <w:p w:rsidR="002B2397" w:rsidRPr="00013A92" w:rsidRDefault="00567BD3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Střešní plášť bude nově zateplen minerální vatou v</w:t>
      </w:r>
      <w:r w:rsidR="009D30D4">
        <w:rPr>
          <w:rFonts w:cs="Arial"/>
          <w:lang w:eastAsia="cs-CZ"/>
        </w:rPr>
        <w:t xml:space="preserve"> různých</w:t>
      </w:r>
      <w:r>
        <w:rPr>
          <w:rFonts w:cs="Arial"/>
          <w:lang w:eastAsia="cs-CZ"/>
        </w:rPr>
        <w:t> tl</w:t>
      </w:r>
      <w:r w:rsidR="009D30D4">
        <w:rPr>
          <w:rFonts w:cs="Arial"/>
          <w:lang w:eastAsia="cs-CZ"/>
        </w:rPr>
        <w:t>oušťkách 150 -</w:t>
      </w:r>
      <w:r>
        <w:rPr>
          <w:rFonts w:cs="Arial"/>
          <w:lang w:eastAsia="cs-CZ"/>
        </w:rPr>
        <w:t xml:space="preserve"> 200mm osaz</w:t>
      </w:r>
      <w:r>
        <w:rPr>
          <w:rFonts w:cs="Arial"/>
          <w:lang w:eastAsia="cs-CZ"/>
        </w:rPr>
        <w:t>e</w:t>
      </w:r>
      <w:r>
        <w:rPr>
          <w:rFonts w:cs="Arial"/>
          <w:lang w:eastAsia="cs-CZ"/>
        </w:rPr>
        <w:t xml:space="preserve">nou nad novým SDK podhledem s nově vloženou parotěsnou zábranou. Dále bude střešní plášť zateplen v podstřeší, mezi konstrukcí vytvářející spád </w:t>
      </w:r>
      <w:r w:rsidRPr="00013A92">
        <w:rPr>
          <w:rFonts w:cs="Arial"/>
          <w:lang w:eastAsia="cs-CZ"/>
        </w:rPr>
        <w:t xml:space="preserve">střechy </w:t>
      </w:r>
      <w:r w:rsidR="00013A92" w:rsidRPr="00013A92">
        <w:rPr>
          <w:rFonts w:cs="Arial"/>
          <w:lang w:eastAsia="cs-CZ"/>
        </w:rPr>
        <w:t>v mocnosti 100- 200mm abychom nezabránili úplnému proudění vzduchu.</w:t>
      </w:r>
    </w:p>
    <w:p w:rsidR="00BF38E6" w:rsidRPr="00BF38E6" w:rsidRDefault="00BF38E6" w:rsidP="00D07A0E">
      <w:pPr>
        <w:rPr>
          <w:rFonts w:cs="Arial"/>
          <w:lang w:eastAsia="cs-CZ"/>
        </w:rPr>
      </w:pPr>
      <w:r w:rsidRPr="00BF38E6">
        <w:rPr>
          <w:rFonts w:cs="Arial"/>
          <w:lang w:eastAsia="cs-CZ"/>
        </w:rPr>
        <w:t>Dále bude provedeno zateplení atiky od prostoru krovu až po vrchol tepelnou izolací min. tl. 100mm.</w:t>
      </w:r>
      <w:r>
        <w:rPr>
          <w:rFonts w:cs="Arial"/>
          <w:lang w:eastAsia="cs-CZ"/>
        </w:rPr>
        <w:t xml:space="preserve"> Tepelná izolace bude kotvena pomocí talířových hmoždinek do atiky a na vidite</w:t>
      </w:r>
      <w:r>
        <w:rPr>
          <w:rFonts w:cs="Arial"/>
          <w:lang w:eastAsia="cs-CZ"/>
        </w:rPr>
        <w:t>l</w:t>
      </w:r>
      <w:r>
        <w:rPr>
          <w:rFonts w:cs="Arial"/>
          <w:lang w:eastAsia="cs-CZ"/>
        </w:rPr>
        <w:t>ných místech bude nově překryta plechem tvořící střešní plášť.</w:t>
      </w:r>
    </w:p>
    <w:p w:rsidR="00567BD3" w:rsidRDefault="00567BD3" w:rsidP="00D07A0E">
      <w:pPr>
        <w:rPr>
          <w:rFonts w:cs="Arial"/>
          <w:lang w:eastAsia="cs-CZ"/>
        </w:rPr>
      </w:pPr>
    </w:p>
    <w:p w:rsidR="00347EA7" w:rsidRDefault="00347EA7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Tepelná izolace rozvodů kanalizace a vody je součástí těchto profesí.</w:t>
      </w:r>
    </w:p>
    <w:p w:rsidR="00347EA7" w:rsidRDefault="00567BD3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Strojní zařízení bude osazeno tak, aby se hluk a vibrace neš</w:t>
      </w:r>
      <w:r w:rsidR="00013A92">
        <w:rPr>
          <w:rFonts w:cs="Arial"/>
          <w:lang w:eastAsia="cs-CZ"/>
        </w:rPr>
        <w:t>í</w:t>
      </w:r>
      <w:r>
        <w:rPr>
          <w:rFonts w:cs="Arial"/>
          <w:lang w:eastAsia="cs-CZ"/>
        </w:rPr>
        <w:t>řily po potrubí. Tlumící prvky (silentbloky, izolátory chvění apod. ) jsou také součástí dodávky jednotlivých profesí.</w:t>
      </w:r>
    </w:p>
    <w:p w:rsidR="00BF38E6" w:rsidRDefault="00BF38E6" w:rsidP="00D07A0E">
      <w:pPr>
        <w:rPr>
          <w:rFonts w:cs="Arial"/>
          <w:lang w:eastAsia="cs-CZ"/>
        </w:rPr>
      </w:pPr>
    </w:p>
    <w:p w:rsidR="00347EA7" w:rsidRPr="00B56DBB" w:rsidRDefault="00347EA7" w:rsidP="00347EA7">
      <w:pPr>
        <w:jc w:val="both"/>
      </w:pPr>
      <w:r w:rsidRPr="00B56DBB">
        <w:t>Při provádění stavby budou dodrženy následující technické normy:</w:t>
      </w:r>
    </w:p>
    <w:p w:rsidR="00347EA7" w:rsidRPr="00B56DBB" w:rsidRDefault="00347EA7" w:rsidP="00347EA7">
      <w:pPr>
        <w:jc w:val="both"/>
      </w:pPr>
      <w:r w:rsidRPr="00B56DBB">
        <w:t xml:space="preserve">ČSN EN ISO 7345  </w:t>
      </w:r>
      <w:r w:rsidRPr="00B56DBB">
        <w:tab/>
      </w:r>
      <w:r w:rsidRPr="00B56DBB">
        <w:tab/>
        <w:t>Tepelná izolace - Fyzikální veličiny a definice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42" w:name="_Toc110146414"/>
      <w:bookmarkStart w:id="43" w:name="_Toc155525415"/>
      <w:bookmarkStart w:id="44" w:name="_Toc503946793"/>
      <w:r w:rsidRPr="00132944">
        <w:t>konstrukce tesařské, krovy</w:t>
      </w:r>
      <w:bookmarkEnd w:id="42"/>
      <w:bookmarkEnd w:id="43"/>
      <w:bookmarkEnd w:id="44"/>
    </w:p>
    <w:p w:rsidR="00BF38E6" w:rsidRDefault="00BF38E6" w:rsidP="00BF38E6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Objekt je zastřešen třemi samostatnými pultovými střechami. </w:t>
      </w:r>
    </w:p>
    <w:p w:rsidR="00BF38E6" w:rsidRDefault="00BF38E6" w:rsidP="00BF38E6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Střešní plechová krytina bude odstraněna včetně oplechování atik a celoplošného bednění pod plechem. </w:t>
      </w:r>
    </w:p>
    <w:p w:rsidR="00BF38E6" w:rsidRDefault="00BF38E6" w:rsidP="00BF38E6">
      <w:pPr>
        <w:jc w:val="both"/>
      </w:pPr>
      <w:r>
        <w:t>Krovy tvoří spád střechy a i ty jsou dle obhlídky v</w:t>
      </w:r>
      <w:r w:rsidR="004806CD">
        <w:t> </w:t>
      </w:r>
      <w:r>
        <w:t>pořádku</w:t>
      </w:r>
      <w:r w:rsidR="004806CD">
        <w:t xml:space="preserve"> (konkrétní rozsah oprav a přesné skladby střech bude znám až po rozkrytí stávajících střech)</w:t>
      </w:r>
      <w:r>
        <w:t>. Předpokládá se, že bude vym</w:t>
      </w:r>
      <w:r>
        <w:t>ě</w:t>
      </w:r>
      <w:r>
        <w:t xml:space="preserve">něno maximálně 25% prvků tvořících krov. Poškozené části budou nahrazeny novými. Při této metodě musí být použito dřevo stejných profilů, řezaný profil bude třeba upravit, protéza se tvarem shoduje s odstraněnou nebo chybějící částí prvku, je zachován průřez původního prvku i typologie původních spojů. </w:t>
      </w:r>
    </w:p>
    <w:p w:rsidR="00BF38E6" w:rsidRDefault="00BF38E6" w:rsidP="00BF38E6"/>
    <w:p w:rsidR="00BF38E6" w:rsidRDefault="00BF38E6" w:rsidP="00BF38E6">
      <w:r>
        <w:t xml:space="preserve">Na všechny nové části, protézy bude použito dřevo třídy pevnosti min. C24, na případné spojovací prostředky pak dubové dřevo pevnostní třídy D24, kolíky min. o </w:t>
      </w:r>
      <w:r>
        <w:rPr>
          <w:rFonts w:cs="Arial"/>
        </w:rPr>
        <w:t>Ø</w:t>
      </w:r>
      <w:r>
        <w:t xml:space="preserve">25mm, v případě použité ocelových spojovacích prostředků budou použity svorníky min. </w:t>
      </w:r>
      <w:r>
        <w:rPr>
          <w:rFonts w:cs="Arial"/>
        </w:rPr>
        <w:t>Ø</w:t>
      </w:r>
      <w:r>
        <w:t xml:space="preserve">16mm. </w:t>
      </w:r>
    </w:p>
    <w:p w:rsidR="00BF38E6" w:rsidRDefault="00BF38E6" w:rsidP="00BF38E6">
      <w:pPr>
        <w:jc w:val="both"/>
      </w:pPr>
      <w:r>
        <w:t>Celý krov (stávající i nové prvky) budou ošetřeny chemickou ochranou proti hnilobě a šků</w:t>
      </w:r>
      <w:r>
        <w:t>d</w:t>
      </w:r>
      <w:r>
        <w:t xml:space="preserve">cům (typové označení dle ČSN 49 0600-1: Ip, FB, (B, P), D, SP. </w:t>
      </w:r>
    </w:p>
    <w:p w:rsidR="00BF38E6" w:rsidRPr="00483554" w:rsidRDefault="00BF38E6" w:rsidP="00BF38E6">
      <w:pPr>
        <w:rPr>
          <w:rFonts w:cs="Arial"/>
          <w:lang w:eastAsia="cs-CZ"/>
        </w:rPr>
      </w:pPr>
      <w:r>
        <w:rPr>
          <w:rFonts w:cs="Arial"/>
          <w:lang w:eastAsia="cs-CZ"/>
        </w:rPr>
        <w:t>Stávající</w:t>
      </w:r>
      <w:r w:rsidR="00013A92">
        <w:rPr>
          <w:rFonts w:cs="Arial"/>
          <w:lang w:eastAsia="cs-CZ"/>
        </w:rPr>
        <w:t xml:space="preserve"> celoplošné</w:t>
      </w:r>
      <w:r>
        <w:rPr>
          <w:rFonts w:cs="Arial"/>
          <w:lang w:eastAsia="cs-CZ"/>
        </w:rPr>
        <w:t xml:space="preserve"> bednění bude odstraněno a nahrazeno novým</w:t>
      </w:r>
      <w:r w:rsidR="00013A92">
        <w:rPr>
          <w:rFonts w:cs="Arial"/>
          <w:lang w:eastAsia="cs-CZ"/>
        </w:rPr>
        <w:t xml:space="preserve"> (prkenným záklopem nebo OSB záklopem)</w:t>
      </w:r>
      <w:r>
        <w:rPr>
          <w:rFonts w:cs="Arial"/>
          <w:lang w:eastAsia="cs-CZ"/>
        </w:rPr>
        <w:t>.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45" w:name="_Toc110146418"/>
      <w:bookmarkStart w:id="46" w:name="_Toc155525416"/>
      <w:bookmarkStart w:id="47" w:name="_Toc503946794"/>
      <w:r w:rsidRPr="00132944">
        <w:t>krytiny střech</w:t>
      </w:r>
      <w:bookmarkEnd w:id="45"/>
      <w:bookmarkEnd w:id="46"/>
      <w:bookmarkEnd w:id="47"/>
    </w:p>
    <w:p w:rsidR="004806CD" w:rsidRPr="00013A92" w:rsidRDefault="004806CD" w:rsidP="004806CD">
      <w:r w:rsidRPr="00013A92">
        <w:t>Střešní krytina na celém objektu bude demontována a vyměněna za jednotnou novou z fa</w:t>
      </w:r>
      <w:r w:rsidRPr="00013A92">
        <w:t>l</w:t>
      </w:r>
      <w:r w:rsidRPr="00013A92">
        <w:t>covaného plechu. Dřevěná nosná konstrukce odpovídá stáří, plechová krytina bude vym</w:t>
      </w:r>
      <w:r w:rsidRPr="00013A92">
        <w:t>ě</w:t>
      </w:r>
      <w:r w:rsidRPr="00013A92">
        <w:t xml:space="preserve">něna a pod ní bude provedena nová </w:t>
      </w:r>
      <w:r w:rsidR="0088674A">
        <w:t>separační vrstva</w:t>
      </w:r>
      <w:r w:rsidR="00013A92" w:rsidRPr="00013A92">
        <w:t xml:space="preserve"> s novým celoplošným bedněním</w:t>
      </w:r>
      <w:r w:rsidRPr="00013A92">
        <w:t xml:space="preserve">. Klempířské prvky budou provedeny kompletně nové. </w:t>
      </w:r>
    </w:p>
    <w:p w:rsidR="004806CD" w:rsidRPr="00013A92" w:rsidRDefault="004806CD" w:rsidP="004806CD">
      <w:pPr>
        <w:rPr>
          <w:rFonts w:cs="Arial"/>
          <w:lang w:eastAsia="cs-CZ"/>
        </w:rPr>
      </w:pPr>
      <w:r w:rsidRPr="00013A92">
        <w:rPr>
          <w:rFonts w:cs="Arial"/>
          <w:lang w:eastAsia="cs-CZ"/>
        </w:rPr>
        <w:t>Nová krytina bude z falcovaného plechu na drážky, materiál ocelový plech tl. 0,6 mm s pozinkovaným ponorem, minimální množství zinku 275 g/m</w:t>
      </w:r>
      <w:r w:rsidRPr="00013A92">
        <w:rPr>
          <w:rFonts w:cs="Arial"/>
          <w:vertAlign w:val="superscript"/>
          <w:lang w:eastAsia="cs-CZ"/>
        </w:rPr>
        <w:t xml:space="preserve">2 </w:t>
      </w:r>
      <w:r w:rsidRPr="00013A92">
        <w:rPr>
          <w:rFonts w:cs="Arial"/>
          <w:lang w:eastAsia="cs-CZ"/>
        </w:rPr>
        <w:t>dle EN 10346 s povrchovou úpravou reliéfní v odstínu šedém</w:t>
      </w:r>
      <w:r w:rsidR="009A4132">
        <w:rPr>
          <w:rFonts w:cs="Arial"/>
          <w:lang w:eastAsia="cs-CZ"/>
        </w:rPr>
        <w:t xml:space="preserve"> (RAL 7016)</w:t>
      </w:r>
      <w:r w:rsidRPr="00013A92">
        <w:rPr>
          <w:rFonts w:cs="Arial"/>
          <w:lang w:eastAsia="cs-CZ"/>
        </w:rPr>
        <w:t>. Celoplošné bednění bude provedeno z OSB desek tl. 18 mm</w:t>
      </w:r>
      <w:r w:rsidR="009A4132">
        <w:rPr>
          <w:rFonts w:cs="Arial"/>
          <w:lang w:eastAsia="cs-CZ"/>
        </w:rPr>
        <w:t xml:space="preserve"> či z prkenného záklopu</w:t>
      </w:r>
      <w:r w:rsidRPr="00013A92">
        <w:rPr>
          <w:rFonts w:cs="Arial"/>
          <w:lang w:eastAsia="cs-CZ"/>
        </w:rPr>
        <w:t>. U střechy bude provedeno napojení provětrávané vzduchové mezery na venkovní prostředí pomocí větracích mřížek.</w:t>
      </w:r>
    </w:p>
    <w:p w:rsidR="004806CD" w:rsidRPr="00013A92" w:rsidRDefault="004806CD" w:rsidP="004806CD">
      <w:pPr>
        <w:rPr>
          <w:rFonts w:cs="Arial"/>
          <w:lang w:eastAsia="cs-CZ"/>
        </w:rPr>
      </w:pPr>
      <w:r w:rsidRPr="00013A92">
        <w:rPr>
          <w:rFonts w:cs="Arial"/>
          <w:lang w:eastAsia="cs-CZ"/>
        </w:rPr>
        <w:t>Odvodnění střech bude klasicky do podokapních žlabů a dešťových svodů z</w:t>
      </w:r>
      <w:r w:rsidR="009A4132">
        <w:rPr>
          <w:rFonts w:cs="Arial"/>
          <w:lang w:eastAsia="cs-CZ"/>
        </w:rPr>
        <w:t> </w:t>
      </w:r>
      <w:r w:rsidRPr="00013A92">
        <w:rPr>
          <w:rFonts w:cs="Arial"/>
          <w:lang w:eastAsia="cs-CZ"/>
        </w:rPr>
        <w:t>poplastovaného</w:t>
      </w:r>
      <w:r w:rsidR="009A4132">
        <w:rPr>
          <w:rFonts w:cs="Arial"/>
          <w:lang w:eastAsia="cs-CZ"/>
        </w:rPr>
        <w:t xml:space="preserve"> pozinkovaného</w:t>
      </w:r>
      <w:r w:rsidRPr="00013A92">
        <w:rPr>
          <w:rFonts w:cs="Arial"/>
          <w:lang w:eastAsia="cs-CZ"/>
        </w:rPr>
        <w:t xml:space="preserve"> plechu tl. 0,6 mm. Z nich bude voda svedena do nové prefa jímky.  </w:t>
      </w:r>
    </w:p>
    <w:p w:rsidR="004806CD" w:rsidRPr="00013A92" w:rsidRDefault="004806CD" w:rsidP="004806CD">
      <w:pPr>
        <w:rPr>
          <w:rFonts w:cs="Arial"/>
          <w:lang w:eastAsia="cs-CZ"/>
        </w:rPr>
      </w:pPr>
    </w:p>
    <w:p w:rsidR="004806CD" w:rsidRPr="00013A92" w:rsidRDefault="004806CD" w:rsidP="004806CD">
      <w:pPr>
        <w:rPr>
          <w:rFonts w:cs="Arial"/>
          <w:lang w:eastAsia="cs-CZ"/>
        </w:rPr>
      </w:pPr>
      <w:r w:rsidRPr="00013A92">
        <w:rPr>
          <w:rFonts w:cs="Arial"/>
          <w:lang w:eastAsia="cs-CZ"/>
        </w:rPr>
        <w:t xml:space="preserve">Veškeré detaily budou provedeny dle pokynů vybraného dodavatele střešní krytiny. V rámci dílenské dokumentace zhotovitel vypracuje detaily a ty předloží GP k odsouhlasení (před použitím). </w:t>
      </w:r>
    </w:p>
    <w:p w:rsidR="004806CD" w:rsidRDefault="004806CD" w:rsidP="004806CD">
      <w:pPr>
        <w:rPr>
          <w:rFonts w:cs="Arial"/>
          <w:lang w:eastAsia="cs-CZ"/>
        </w:rPr>
      </w:pPr>
    </w:p>
    <w:p w:rsidR="009A4132" w:rsidRPr="009A4132" w:rsidRDefault="0088674A" w:rsidP="009A4132">
      <w:pPr>
        <w:pStyle w:val="Odstavecseseznamem"/>
        <w:numPr>
          <w:ilvl w:val="0"/>
          <w:numId w:val="33"/>
        </w:numPr>
        <w:rPr>
          <w:rFonts w:cs="Arial"/>
          <w:lang w:eastAsia="cs-CZ"/>
        </w:rPr>
      </w:pPr>
      <w:r>
        <w:rPr>
          <w:rFonts w:cs="Arial"/>
          <w:lang w:eastAsia="cs-CZ"/>
        </w:rPr>
        <w:t>Separační vrstva</w:t>
      </w:r>
      <w:r w:rsidR="009A4132" w:rsidRPr="009A4132">
        <w:rPr>
          <w:rFonts w:cs="Arial"/>
          <w:lang w:eastAsia="cs-CZ"/>
        </w:rPr>
        <w:t xml:space="preserve"> bude navržena jako </w:t>
      </w:r>
      <w:r w:rsidRPr="0088674A">
        <w:rPr>
          <w:rFonts w:cs="Arial"/>
          <w:lang w:eastAsia="cs-CZ"/>
        </w:rPr>
        <w:t>čtyřvrstvá hydroizolační membrána s dvěma apl</w:t>
      </w:r>
      <w:r w:rsidRPr="0088674A">
        <w:rPr>
          <w:rFonts w:cs="Arial"/>
          <w:lang w:eastAsia="cs-CZ"/>
        </w:rPr>
        <w:t>i</w:t>
      </w:r>
      <w:r w:rsidRPr="0088674A">
        <w:rPr>
          <w:rFonts w:cs="Arial"/>
          <w:lang w:eastAsia="cs-CZ"/>
        </w:rPr>
        <w:t>kačními páskami</w:t>
      </w:r>
      <w:r w:rsidR="009A4132" w:rsidRPr="009A4132">
        <w:rPr>
          <w:rFonts w:cs="Arial"/>
          <w:lang w:eastAsia="cs-CZ"/>
        </w:rPr>
        <w:t xml:space="preserve">, kotvená. </w:t>
      </w:r>
      <w:r>
        <w:rPr>
          <w:rFonts w:cs="Arial"/>
          <w:lang w:eastAsia="cs-CZ"/>
        </w:rPr>
        <w:t>Skládá se z difúzního filmu a dvou vrstev netkané polyprop</w:t>
      </w:r>
      <w:r>
        <w:rPr>
          <w:rFonts w:cs="Arial"/>
          <w:lang w:eastAsia="cs-CZ"/>
        </w:rPr>
        <w:t>y</w:t>
      </w:r>
      <w:r>
        <w:rPr>
          <w:rFonts w:cs="Arial"/>
          <w:lang w:eastAsia="cs-CZ"/>
        </w:rPr>
        <w:t xml:space="preserve">lenové textílie a z drenážní polypropylenové vrstvy. Membrána zajišťuje dobrou </w:t>
      </w:r>
      <w:r w:rsidR="007270A4">
        <w:rPr>
          <w:rFonts w:cs="Arial"/>
          <w:lang w:eastAsia="cs-CZ"/>
        </w:rPr>
        <w:t>vodotě</w:t>
      </w:r>
      <w:r w:rsidR="007270A4">
        <w:rPr>
          <w:rFonts w:cs="Arial"/>
          <w:lang w:eastAsia="cs-CZ"/>
        </w:rPr>
        <w:t>s</w:t>
      </w:r>
      <w:r w:rsidR="007270A4">
        <w:rPr>
          <w:rFonts w:cs="Arial"/>
          <w:lang w:eastAsia="cs-CZ"/>
        </w:rPr>
        <w:t>nost při dešti, také dobře řeší problém s kondenzací na vnitřní straně plechové krytiny.</w:t>
      </w:r>
    </w:p>
    <w:p w:rsidR="009A4132" w:rsidRPr="009A4132" w:rsidRDefault="007270A4" w:rsidP="004806CD">
      <w:pPr>
        <w:pStyle w:val="Odstavecseseznamem"/>
        <w:numPr>
          <w:ilvl w:val="0"/>
          <w:numId w:val="33"/>
        </w:numPr>
        <w:jc w:val="both"/>
      </w:pPr>
      <w:r>
        <w:rPr>
          <w:rFonts w:cs="Arial"/>
          <w:lang w:eastAsia="cs-CZ"/>
        </w:rPr>
        <w:t>Separační vrstva</w:t>
      </w:r>
      <w:r w:rsidR="009A4132" w:rsidRPr="009A4132">
        <w:rPr>
          <w:rFonts w:cs="Arial"/>
          <w:lang w:eastAsia="cs-CZ"/>
        </w:rPr>
        <w:t xml:space="preserve"> bude vytažena až na horní líc atiky pod oplechování a bude zakončena oplechováním dle typu v souladu s typovými deta</w:t>
      </w:r>
      <w:r>
        <w:rPr>
          <w:rFonts w:cs="Arial"/>
          <w:lang w:eastAsia="cs-CZ"/>
        </w:rPr>
        <w:t>ily výrobce pro daný druh a typ.</w:t>
      </w:r>
    </w:p>
    <w:p w:rsidR="004806CD" w:rsidRDefault="004806CD" w:rsidP="004806CD">
      <w:pPr>
        <w:pStyle w:val="Odstavecseseznamem"/>
        <w:numPr>
          <w:ilvl w:val="0"/>
          <w:numId w:val="33"/>
        </w:numPr>
        <w:jc w:val="both"/>
      </w:pPr>
      <w:r w:rsidRPr="00013A92">
        <w:t>Parotěsná zábrana bude vzduchotěsně napojena na veškeré navazující a prostupující konstrukce.</w:t>
      </w:r>
    </w:p>
    <w:p w:rsidR="009A4132" w:rsidRPr="00D13960" w:rsidRDefault="009A4132" w:rsidP="009A4132">
      <w:pPr>
        <w:pStyle w:val="Odstavecseseznamem"/>
        <w:numPr>
          <w:ilvl w:val="0"/>
          <w:numId w:val="33"/>
        </w:numPr>
        <w:jc w:val="both"/>
      </w:pPr>
      <w:r w:rsidRPr="00D13960">
        <w:t>Všechny prostupy ZT a el. střechou budou</w:t>
      </w:r>
      <w:r w:rsidR="00D13960" w:rsidRPr="00D13960">
        <w:t xml:space="preserve"> provedeny pomocí systémové pružinové manžety. Pokud dodavatel preferuje jiný postup prací, předloží k odsouhlasení detail p</w:t>
      </w:r>
      <w:r w:rsidR="00D13960" w:rsidRPr="00D13960">
        <w:t>o</w:t>
      </w:r>
      <w:r w:rsidR="00D13960" w:rsidRPr="00D13960">
        <w:t>stupu prací.</w:t>
      </w:r>
      <w:r w:rsidRPr="00D13960">
        <w:t xml:space="preserve"> </w:t>
      </w:r>
      <w:r w:rsidR="00D13960" w:rsidRPr="00D13960">
        <w:t>Prostup bude zateplen tepelnou izolací z minerální vaty proti rosení tl. 100mm až po vrchní vrstvu střešní konstrukce.</w:t>
      </w:r>
    </w:p>
    <w:p w:rsidR="004806CD" w:rsidRDefault="004806CD" w:rsidP="004806CD">
      <w:pPr>
        <w:pStyle w:val="Odstavecseseznamem"/>
        <w:numPr>
          <w:ilvl w:val="0"/>
          <w:numId w:val="33"/>
        </w:numPr>
        <w:jc w:val="both"/>
      </w:pPr>
      <w:r>
        <w:t>Střešní souvrství budou dodána jako komplexní systém zahrnující nejvyšší standard kompletizačních prvků a příslušenství.</w:t>
      </w:r>
    </w:p>
    <w:p w:rsidR="004806CD" w:rsidRPr="00AF686B" w:rsidRDefault="004806CD" w:rsidP="004806CD">
      <w:pPr>
        <w:pStyle w:val="Zhlav"/>
        <w:numPr>
          <w:ilvl w:val="0"/>
          <w:numId w:val="33"/>
        </w:numPr>
        <w:tabs>
          <w:tab w:val="clear" w:pos="4536"/>
          <w:tab w:val="clear" w:pos="9072"/>
        </w:tabs>
        <w:jc w:val="both"/>
      </w:pPr>
      <w:r w:rsidRPr="001E2054">
        <w:t>Na střechách bude provedeno nové vedení hromos</w:t>
      </w:r>
      <w:r>
        <w:t xml:space="preserve">vodu – viz samostatná část PD. </w:t>
      </w:r>
    </w:p>
    <w:p w:rsidR="004806CD" w:rsidRPr="009B02DF" w:rsidRDefault="004806CD" w:rsidP="004806CD">
      <w:pPr>
        <w:pStyle w:val="Odstavecseseznamem"/>
        <w:numPr>
          <w:ilvl w:val="0"/>
          <w:numId w:val="33"/>
        </w:numPr>
        <w:jc w:val="both"/>
      </w:pPr>
      <w:r w:rsidRPr="009B02DF">
        <w:t>Pro jednotlivé vrstvy střechy budou dodavatelem použity předepsané doplňkové typové výrobky a montážní pomůcky. Do dodávky střechy je nutné zohlednit i materiál a nutné úkony na zajištění a ochranu jednotlivých vrstev a prvků střechy v průběhu výstavby v</w:t>
      </w:r>
      <w:r w:rsidRPr="009B02DF">
        <w:t>y</w:t>
      </w:r>
      <w:r w:rsidRPr="009B02DF">
        <w:t xml:space="preserve">volaných postupem výstavby, technologickými přestávkami, nepříznivými povětrnostními podmínkami atd. (např. provizorní ochrana jednotlivých vrstev, provizorní kotvení vrstev, pomocné konstrukce pro montáž, …).  </w:t>
      </w:r>
    </w:p>
    <w:p w:rsidR="004806CD" w:rsidRDefault="004806CD" w:rsidP="004806C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jc w:val="both"/>
      </w:pPr>
      <w:r w:rsidRPr="009B02DF">
        <w:t>Případné další provizorní hydroizolace související s ochranou stavby v průběhu výstavby si musí každý dodavatel případně navíc zohlednit do celkové ceny o dílu dle svého zv</w:t>
      </w:r>
      <w:r w:rsidRPr="009B02DF">
        <w:t>á</w:t>
      </w:r>
      <w:r w:rsidRPr="009B02DF">
        <w:t xml:space="preserve">žení a předpokládaného postupu výstavby. </w:t>
      </w:r>
    </w:p>
    <w:p w:rsidR="009A4132" w:rsidRPr="009B02DF" w:rsidRDefault="009A4132" w:rsidP="007270A4">
      <w:pPr>
        <w:pStyle w:val="Odstavecseseznamem"/>
        <w:autoSpaceDE w:val="0"/>
        <w:autoSpaceDN w:val="0"/>
        <w:adjustRightInd w:val="0"/>
        <w:ind w:left="360"/>
        <w:jc w:val="both"/>
      </w:pPr>
    </w:p>
    <w:p w:rsidR="004806CD" w:rsidRPr="005D6F02" w:rsidRDefault="004806CD" w:rsidP="004806CD">
      <w:pPr>
        <w:jc w:val="both"/>
        <w:rPr>
          <w:rFonts w:cs="Arial"/>
          <w:lang w:eastAsia="cs-CZ"/>
        </w:rPr>
      </w:pPr>
      <w:r w:rsidRPr="009B02DF">
        <w:t>Střecha bude dodána a certifikována jako systém včetně všech systémových detailů. Dodá</w:t>
      </w:r>
      <w:r w:rsidRPr="009B02DF">
        <w:t>v</w:t>
      </w:r>
      <w:r w:rsidRPr="009B02DF">
        <w:t>ku bude provádět celou jedna specializovaná firma s oprávněním od výrobce použitých m</w:t>
      </w:r>
      <w:r w:rsidRPr="009B02DF">
        <w:t>a</w:t>
      </w:r>
      <w:r w:rsidRPr="009B02DF">
        <w:t>teriálů resp. nositele systému. Vybraná firma provádějící střechu ručí zato, že jí použité m</w:t>
      </w:r>
      <w:r w:rsidRPr="009B02DF">
        <w:t>a</w:t>
      </w:r>
      <w:r w:rsidRPr="009B02DF">
        <w:lastRenderedPageBreak/>
        <w:t>teriály jsou v souladu s technickým řešením v dokumentaci resp., že není rozpor mezi po</w:t>
      </w:r>
      <w:r w:rsidRPr="009B02DF">
        <w:t>d</w:t>
      </w:r>
      <w:r w:rsidRPr="009B02DF">
        <w:t>mínkami výrobce materiálu vlastní krytiny a dokumentací</w:t>
      </w:r>
    </w:p>
    <w:p w:rsidR="004806CD" w:rsidRDefault="004806CD" w:rsidP="004806CD">
      <w:pPr>
        <w:rPr>
          <w:rFonts w:cs="Arial"/>
          <w:lang w:eastAsia="cs-CZ"/>
        </w:rPr>
      </w:pPr>
    </w:p>
    <w:p w:rsidR="004806CD" w:rsidRPr="009B02DF" w:rsidRDefault="004806CD" w:rsidP="004806CD">
      <w:pPr>
        <w:pStyle w:val="Odstavecseseznamem"/>
        <w:numPr>
          <w:ilvl w:val="0"/>
          <w:numId w:val="33"/>
        </w:numPr>
      </w:pPr>
      <w:r w:rsidRPr="009B02DF">
        <w:t>Při provádění stavby budou dodrženy následující technické normy:</w:t>
      </w:r>
    </w:p>
    <w:p w:rsidR="004806CD" w:rsidRPr="006544A0" w:rsidRDefault="004806CD" w:rsidP="004806CD">
      <w:pPr>
        <w:pStyle w:val="Odstavecseseznamem"/>
        <w:numPr>
          <w:ilvl w:val="0"/>
          <w:numId w:val="33"/>
        </w:numPr>
        <w:rPr>
          <w:u w:val="single"/>
        </w:rPr>
      </w:pPr>
      <w:r w:rsidRPr="006544A0">
        <w:rPr>
          <w:u w:val="single"/>
        </w:rPr>
        <w:t xml:space="preserve">ČSN 73 1901 </w:t>
      </w:r>
      <w:r w:rsidRPr="009B02DF">
        <w:tab/>
      </w:r>
      <w:r w:rsidRPr="009B02DF">
        <w:tab/>
      </w:r>
    </w:p>
    <w:p w:rsidR="004806CD" w:rsidRDefault="004806CD" w:rsidP="004806CD">
      <w:pPr>
        <w:pStyle w:val="Odstavecseseznamem"/>
        <w:numPr>
          <w:ilvl w:val="0"/>
          <w:numId w:val="33"/>
        </w:numPr>
      </w:pPr>
      <w:r w:rsidRPr="009B02DF">
        <w:t>Navrhování střech. Základní ustanovení</w:t>
      </w:r>
    </w:p>
    <w:p w:rsidR="00D07A0E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48" w:name="_Toc110146423"/>
      <w:bookmarkStart w:id="49" w:name="_Toc155525417"/>
      <w:bookmarkStart w:id="50" w:name="_Toc503946795"/>
      <w:r w:rsidRPr="00132944">
        <w:t>příčky</w:t>
      </w:r>
      <w:bookmarkEnd w:id="48"/>
      <w:bookmarkEnd w:id="49"/>
      <w:bookmarkEnd w:id="50"/>
    </w:p>
    <w:p w:rsidR="001A1685" w:rsidRPr="00483554" w:rsidRDefault="001A1685" w:rsidP="001A1685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Stávající příčky jsou zděné z </w:t>
      </w:r>
      <w:r w:rsidRPr="00C30430">
        <w:rPr>
          <w:rFonts w:cs="Arial"/>
        </w:rPr>
        <w:t>cihel plných</w:t>
      </w:r>
      <w:r>
        <w:rPr>
          <w:rFonts w:cs="Arial"/>
        </w:rPr>
        <w:t>, dozdívky v nich budou z příčkovek v odpovídající tloušťce</w:t>
      </w:r>
      <w:r>
        <w:rPr>
          <w:rFonts w:cs="Arial"/>
          <w:lang w:eastAsia="cs-CZ"/>
        </w:rPr>
        <w:t xml:space="preserve">. Zděné budou i nové příčky a to z příčkovek tl. 100 a 150 mm. V lokálních místech jsou navrženy sádrokartonové předstěny dvojitě opláštěné.  </w:t>
      </w:r>
    </w:p>
    <w:p w:rsidR="001A1685" w:rsidRDefault="001A1685" w:rsidP="001A1685">
      <w:pPr>
        <w:tabs>
          <w:tab w:val="num" w:pos="0"/>
        </w:tabs>
        <w:jc w:val="both"/>
        <w:rPr>
          <w:rFonts w:cs="Arial"/>
        </w:rPr>
      </w:pPr>
      <w:r>
        <w:rPr>
          <w:rFonts w:cs="Arial"/>
        </w:rPr>
        <w:t>Sádrokartonové příčky budou povedeny dle prostředí, ve kterém budou nainstalovány, tzn. v hygienických vybavení do vlhka, při požadované požární odolnosti odolné na příslušný počet minut vyznačený ve výkresech Požárně bezpečnostního řešení, který je součástí této dokumentace.</w:t>
      </w:r>
    </w:p>
    <w:p w:rsidR="001A1685" w:rsidRDefault="001A1685" w:rsidP="001A1685">
      <w:pPr>
        <w:tabs>
          <w:tab w:val="num" w:pos="0"/>
        </w:tabs>
        <w:jc w:val="both"/>
        <w:rPr>
          <w:rFonts w:cs="Arial"/>
        </w:rPr>
      </w:pPr>
      <w:r>
        <w:rPr>
          <w:rFonts w:cs="Arial"/>
        </w:rPr>
        <w:t>V příčkách, do kterých budou kotveny zařizovací předměty, radiátory, kuchyňské linky atd. budou vloženy nosné profily v potřebných výškách pro jejich přikotvení. V místě dveří a vnit</w:t>
      </w:r>
      <w:r>
        <w:rPr>
          <w:rFonts w:cs="Arial"/>
        </w:rPr>
        <w:t>ř</w:t>
      </w:r>
      <w:r>
        <w:rPr>
          <w:rFonts w:cs="Arial"/>
        </w:rPr>
        <w:t xml:space="preserve">ních oken budou vloženy výztuhy pro kotvení zárubní a rámů. </w:t>
      </w:r>
    </w:p>
    <w:p w:rsidR="001A1685" w:rsidRDefault="001A1685" w:rsidP="001A1685">
      <w:pPr>
        <w:tabs>
          <w:tab w:val="num" w:pos="0"/>
        </w:tabs>
        <w:jc w:val="both"/>
        <w:rPr>
          <w:rFonts w:cs="Arial"/>
        </w:rPr>
      </w:pPr>
      <w:r>
        <w:rPr>
          <w:rFonts w:cs="Arial"/>
        </w:rPr>
        <w:t>Napojení SDK příček na zděnou a betonovou konstrukci bude provedeno speciálním zatír</w:t>
      </w:r>
      <w:r>
        <w:rPr>
          <w:rFonts w:cs="Arial"/>
        </w:rPr>
        <w:t>a</w:t>
      </w:r>
      <w:r>
        <w:rPr>
          <w:rFonts w:cs="Arial"/>
        </w:rPr>
        <w:t xml:space="preserve">telným trvale pružným tmelem. Ukončení příček pod stropem bude provedeno s ohledem na možný průhyb žlb. konstrukcí dilatačně. </w:t>
      </w:r>
    </w:p>
    <w:p w:rsidR="001A1685" w:rsidRDefault="001A1685" w:rsidP="00B06060">
      <w:pPr>
        <w:jc w:val="both"/>
        <w:rPr>
          <w:rFonts w:cs="Arial"/>
          <w:lang w:eastAsia="cs-CZ"/>
        </w:rPr>
      </w:pPr>
    </w:p>
    <w:p w:rsidR="00B06060" w:rsidRPr="00B06060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 xml:space="preserve">Příčky budou kompletně dodány (včetně všech doplňků) a prováděny dle typových podkladů a technologických pokynů a zásad výrobce těchto příček. Budou dodrženy všechny přede-psané úkony, detaily - kotvení, napojování, dilatace, ….  </w:t>
      </w:r>
    </w:p>
    <w:p w:rsidR="00B06060" w:rsidRPr="00B06060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 xml:space="preserve">Povrchové úpravy musí být provedeny rovněž v souladu s pokyny výrobce tohoto systému.  </w:t>
      </w:r>
    </w:p>
    <w:p w:rsidR="00B06060" w:rsidRPr="00B06060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>Penetrace bude provedena ve dvou vrstvách, první vrstva ředěným originálním penetračním</w:t>
      </w:r>
    </w:p>
    <w:p w:rsidR="00D07A0E" w:rsidRPr="00132944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>nátěrem v poměru 1:1, druhá vrstva penetračním nátěrem neředěným.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51" w:name="_Toc110146431"/>
      <w:bookmarkStart w:id="52" w:name="_Toc155525418"/>
      <w:bookmarkStart w:id="53" w:name="_Toc503946796"/>
      <w:r w:rsidRPr="00132944">
        <w:t>výplně otvorů</w:t>
      </w:r>
      <w:bookmarkEnd w:id="51"/>
      <w:bookmarkEnd w:id="52"/>
      <w:bookmarkEnd w:id="53"/>
      <w:r w:rsidRPr="00132944">
        <w:t xml:space="preserve"> </w:t>
      </w:r>
    </w:p>
    <w:p w:rsidR="005141B4" w:rsidRDefault="005141B4" w:rsidP="005141B4">
      <w:pPr>
        <w:rPr>
          <w:rFonts w:cs="Arial"/>
          <w:b/>
          <w:lang w:eastAsia="cs-CZ"/>
        </w:rPr>
      </w:pPr>
      <w:r w:rsidRPr="00A151F9">
        <w:rPr>
          <w:rFonts w:cs="Arial"/>
          <w:b/>
          <w:lang w:eastAsia="cs-CZ"/>
        </w:rPr>
        <w:t>okna</w:t>
      </w:r>
      <w:r>
        <w:rPr>
          <w:rFonts w:cs="Arial"/>
          <w:b/>
          <w:lang w:eastAsia="cs-CZ"/>
        </w:rPr>
        <w:t xml:space="preserve"> </w:t>
      </w:r>
    </w:p>
    <w:p w:rsidR="005141B4" w:rsidRPr="005141B4" w:rsidRDefault="005141B4" w:rsidP="005141B4">
      <w:pPr>
        <w:rPr>
          <w:rFonts w:cs="Arial"/>
          <w:i/>
          <w:lang w:eastAsia="cs-CZ"/>
        </w:rPr>
      </w:pPr>
      <w:r w:rsidRPr="005141B4">
        <w:rPr>
          <w:rFonts w:cs="Arial"/>
          <w:i/>
          <w:lang w:eastAsia="cs-CZ"/>
        </w:rPr>
        <w:t xml:space="preserve">Okna - repas </w:t>
      </w:r>
    </w:p>
    <w:p w:rsidR="005141B4" w:rsidRDefault="005141B4" w:rsidP="005141B4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V objektu byla v roce 2020 provedena inventarizace oken, zpracovatel: Ing. arch. Jiří Mrázek 198 00 Praha 9, Horoušanská 682/15 ve spolupráci s PhDr. Alešem Pospíšilem. </w:t>
      </w:r>
    </w:p>
    <w:p w:rsidR="005141B4" w:rsidRDefault="005141B4" w:rsidP="005141B4">
      <w:pPr>
        <w:rPr>
          <w:rFonts w:cs="Arial"/>
          <w:lang w:eastAsia="cs-CZ"/>
        </w:rPr>
      </w:pPr>
    </w:p>
    <w:p w:rsidR="005141B4" w:rsidRDefault="005141B4" w:rsidP="005141B4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Z inventarizace vyplývá: </w:t>
      </w:r>
    </w:p>
    <w:p w:rsidR="005141B4" w:rsidRDefault="005141B4" w:rsidP="005141B4">
      <w:pPr>
        <w:rPr>
          <w:rFonts w:cs="Arial"/>
          <w:lang w:eastAsia="cs-CZ"/>
        </w:rPr>
      </w:pPr>
      <w:r>
        <w:rPr>
          <w:rFonts w:cs="Arial"/>
          <w:lang w:eastAsia="cs-CZ"/>
        </w:rPr>
        <w:t>Původní okna včetně jejich mechaniky tvoří dokonalý systém, který je i po více než osmd</w:t>
      </w:r>
      <w:r>
        <w:rPr>
          <w:rFonts w:cs="Arial"/>
          <w:lang w:eastAsia="cs-CZ"/>
        </w:rPr>
        <w:t>e</w:t>
      </w:r>
      <w:r>
        <w:rPr>
          <w:rFonts w:cs="Arial"/>
          <w:lang w:eastAsia="cs-CZ"/>
        </w:rPr>
        <w:t xml:space="preserve">sáti letech v překvapivě dobrém stavu. </w:t>
      </w:r>
    </w:p>
    <w:p w:rsidR="005141B4" w:rsidRPr="00A151F9" w:rsidRDefault="005141B4" w:rsidP="005141B4">
      <w:pPr>
        <w:pStyle w:val="Zkladntext3"/>
        <w:ind w:firstLine="540"/>
        <w:jc w:val="both"/>
        <w:rPr>
          <w:rFonts w:cs="Arial"/>
          <w:sz w:val="22"/>
          <w:szCs w:val="22"/>
        </w:rPr>
      </w:pPr>
      <w:r w:rsidRPr="00A151F9">
        <w:rPr>
          <w:rFonts w:cs="Arial"/>
          <w:sz w:val="22"/>
          <w:szCs w:val="22"/>
        </w:rPr>
        <w:t>Okna byla konstruována jako zdvojená, jejich dvě samostatná křídla, vnitřní a vnější, byla pomocí vnitřních závěsů sdružena do jediného. Spojení bylo tvořeno jednoduchým, ale stoprocentně účinným mechanismem západky. Ten bezchybně funguje dodnes. Stejně je důkladný a přitom v podstatě prostý systém zavírání okenních křídel, kdy rozvora ovládá opět systém západek v počtu podle velikosti příslušného křídla. Pouze některá okenní křídla malá jsou zavírána jen na běžné jazýčky.</w:t>
      </w:r>
    </w:p>
    <w:p w:rsidR="005141B4" w:rsidRPr="00A151F9" w:rsidRDefault="005141B4" w:rsidP="005141B4">
      <w:pPr>
        <w:pStyle w:val="Zkladntext3"/>
        <w:ind w:firstLine="540"/>
        <w:jc w:val="both"/>
        <w:rPr>
          <w:rFonts w:cs="Arial"/>
          <w:sz w:val="22"/>
          <w:szCs w:val="22"/>
        </w:rPr>
      </w:pPr>
      <w:r w:rsidRPr="00A151F9">
        <w:rPr>
          <w:rFonts w:cs="Arial"/>
          <w:sz w:val="22"/>
          <w:szCs w:val="22"/>
        </w:rPr>
        <w:t>Zajímavý je také způsob podepření okenních křídel o velkém vyložení, kdy jejich ot</w:t>
      </w:r>
      <w:r w:rsidRPr="00A151F9">
        <w:rPr>
          <w:rFonts w:cs="Arial"/>
          <w:sz w:val="22"/>
          <w:szCs w:val="22"/>
        </w:rPr>
        <w:t>e</w:t>
      </w:r>
      <w:r w:rsidRPr="00A151F9">
        <w:rPr>
          <w:rFonts w:cs="Arial"/>
          <w:sz w:val="22"/>
          <w:szCs w:val="22"/>
        </w:rPr>
        <w:t>vřená poloha byla zajištěna ramínkem s kloubem. Přesto, že většina z těchto ramínek byla v průběhu zřejmě spíše bezohledného používání vily zničena, nedošlo k viditelnému pošk</w:t>
      </w:r>
      <w:r w:rsidRPr="00A151F9">
        <w:rPr>
          <w:rFonts w:cs="Arial"/>
          <w:sz w:val="22"/>
          <w:szCs w:val="22"/>
        </w:rPr>
        <w:t>o</w:t>
      </w:r>
      <w:r w:rsidRPr="00A151F9">
        <w:rPr>
          <w:rFonts w:cs="Arial"/>
          <w:sz w:val="22"/>
          <w:szCs w:val="22"/>
        </w:rPr>
        <w:t>zení příslušných okenních křídel.</w:t>
      </w:r>
    </w:p>
    <w:p w:rsidR="005141B4" w:rsidRDefault="005141B4" w:rsidP="005141B4">
      <w:pPr>
        <w:pStyle w:val="Zkladntext3"/>
        <w:ind w:firstLine="540"/>
        <w:jc w:val="both"/>
        <w:rPr>
          <w:rFonts w:cs="Arial"/>
          <w:sz w:val="22"/>
          <w:szCs w:val="22"/>
        </w:rPr>
      </w:pPr>
      <w:r w:rsidRPr="00A151F9">
        <w:rPr>
          <w:rFonts w:cs="Arial"/>
          <w:sz w:val="22"/>
          <w:szCs w:val="22"/>
        </w:rPr>
        <w:t>Velmi zajímavým prvkem jsou lamelové rolety, kryjící na vnější straně okna významně</w:t>
      </w:r>
      <w:r w:rsidRPr="00A151F9">
        <w:rPr>
          <w:rFonts w:cs="Arial"/>
          <w:sz w:val="22"/>
          <w:szCs w:val="22"/>
        </w:rPr>
        <w:t>j</w:t>
      </w:r>
      <w:r w:rsidRPr="00A151F9">
        <w:rPr>
          <w:rFonts w:cs="Arial"/>
          <w:sz w:val="22"/>
          <w:szCs w:val="22"/>
        </w:rPr>
        <w:t>ších prostor domu. Ve vnější špaletě je roleta vedena v kovové kolejnici a u vysokých oken je navíc její vyšší spodní část vyklápěcí. Velice solidně konstruovaný systém s navíjecím bu</w:t>
      </w:r>
      <w:r w:rsidRPr="00A151F9">
        <w:rPr>
          <w:rFonts w:cs="Arial"/>
          <w:sz w:val="22"/>
          <w:szCs w:val="22"/>
        </w:rPr>
        <w:t>b</w:t>
      </w:r>
      <w:r w:rsidRPr="00A151F9">
        <w:rPr>
          <w:rFonts w:cs="Arial"/>
          <w:sz w:val="22"/>
          <w:szCs w:val="22"/>
        </w:rPr>
        <w:t>nem, ukrytým v dřevěné skříni nad vlastním oknem byl ovládán na vnitřní straně textilním popruhem. Po letech od uvedení do provozu je zde v podstatě jedinou závažnou chybou přetrhání těchto popruhů.</w:t>
      </w:r>
    </w:p>
    <w:p w:rsidR="005141B4" w:rsidRDefault="005141B4" w:rsidP="005141B4">
      <w:pPr>
        <w:pStyle w:val="Zkladntext3"/>
        <w:ind w:firstLine="540"/>
        <w:jc w:val="both"/>
        <w:rPr>
          <w:rFonts w:cs="Arial"/>
          <w:sz w:val="22"/>
          <w:szCs w:val="22"/>
        </w:rPr>
      </w:pPr>
    </w:p>
    <w:p w:rsidR="005141B4" w:rsidRDefault="005141B4" w:rsidP="005141B4">
      <w:pPr>
        <w:pStyle w:val="Zkladntext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Vlivem povětrnostních podmínek a stáří je nutné, aby okna byla upravena, opravena. Vybr</w:t>
      </w:r>
      <w:r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ná okna včetně venkovních žaluzií budou repasovány. Ostatní okna, která se nedochovala z původní doby výstavby objektu budou provedena jako repliky. Při obhlídce objektu, byl př</w:t>
      </w:r>
      <w:r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>zván odborník na repase a dle jeho slov se do oken dá přidat ještě jedno zasklení či-li nové izolační dvojsklo</w:t>
      </w:r>
      <w:r w:rsidR="00342518">
        <w:rPr>
          <w:rFonts w:cs="Arial"/>
          <w:sz w:val="22"/>
          <w:szCs w:val="22"/>
        </w:rPr>
        <w:t xml:space="preserve"> (Nutno prověřit vybraným dodavatelem stavby a po konzultaci s památkáři města, technologický postup přiložený k této dokumentaci bohužel přidání dalšího zasklení neobsahuje. Ostatní postupy jsou ale zaznamenány správně.)</w:t>
      </w:r>
      <w:r>
        <w:rPr>
          <w:rFonts w:cs="Arial"/>
          <w:sz w:val="22"/>
          <w:szCs w:val="22"/>
        </w:rPr>
        <w:t xml:space="preserve">. Barva a ostatní prvky budou provedeny jako kopie původních. Celá repase bude probíhat za koordinace s architektem města a bude na ni dbán velký zřetel. </w:t>
      </w:r>
      <w:r w:rsidR="00073CF5">
        <w:rPr>
          <w:rFonts w:cs="Arial"/>
          <w:sz w:val="22"/>
          <w:szCs w:val="22"/>
        </w:rPr>
        <w:t>Nově budou okna opatřeny kontakty EZS.</w:t>
      </w:r>
      <w:r>
        <w:rPr>
          <w:rFonts w:cs="Arial"/>
          <w:sz w:val="22"/>
          <w:szCs w:val="22"/>
        </w:rPr>
        <w:t xml:space="preserve"> </w:t>
      </w:r>
    </w:p>
    <w:p w:rsidR="005141B4" w:rsidRDefault="005141B4" w:rsidP="005141B4">
      <w:pPr>
        <w:pStyle w:val="Zkladntext3"/>
        <w:jc w:val="both"/>
        <w:rPr>
          <w:rFonts w:cs="Arial"/>
          <w:sz w:val="22"/>
          <w:szCs w:val="22"/>
        </w:rPr>
      </w:pPr>
    </w:p>
    <w:p w:rsidR="005141B4" w:rsidRPr="00073CF5" w:rsidRDefault="005141B4" w:rsidP="005141B4">
      <w:pPr>
        <w:pStyle w:val="Zkladntext3"/>
        <w:jc w:val="both"/>
        <w:rPr>
          <w:rFonts w:cs="Arial"/>
          <w:sz w:val="22"/>
          <w:szCs w:val="22"/>
        </w:rPr>
      </w:pPr>
      <w:r w:rsidRPr="00073CF5">
        <w:rPr>
          <w:rFonts w:cs="Arial"/>
          <w:sz w:val="22"/>
          <w:szCs w:val="22"/>
        </w:rPr>
        <w:t>Okna - replika</w:t>
      </w:r>
    </w:p>
    <w:p w:rsidR="00073CF5" w:rsidRDefault="00327CCB" w:rsidP="00073CF5">
      <w:pPr>
        <w:jc w:val="both"/>
      </w:pPr>
      <w:r w:rsidRPr="00073CF5">
        <w:rPr>
          <w:rFonts w:cs="Arial"/>
          <w:lang w:eastAsia="cs-CZ"/>
        </w:rPr>
        <w:t xml:space="preserve">Jako vzor pro repliky oken byl taktéž použit elaborát od p. Mrázka z roku 2020. </w:t>
      </w:r>
      <w:r w:rsidR="00073CF5">
        <w:rPr>
          <w:rFonts w:cs="Arial"/>
          <w:lang w:eastAsia="cs-CZ"/>
        </w:rPr>
        <w:t>T</w:t>
      </w:r>
      <w:r w:rsidR="00073CF5">
        <w:t>yp oken bude eurookna</w:t>
      </w:r>
      <w:r w:rsidR="00073CF5" w:rsidRPr="00495B2A">
        <w:t xml:space="preserve">, </w:t>
      </w:r>
      <w:r w:rsidR="00073CF5" w:rsidRPr="000B25D8">
        <w:t xml:space="preserve">s dvojitým těsněním rámů, s izolačním dvojsklem U = </w:t>
      </w:r>
      <w:r w:rsidR="00073CF5">
        <w:t>0,6</w:t>
      </w:r>
      <w:r w:rsidR="00073CF5" w:rsidRPr="000B25D8">
        <w:t xml:space="preserve"> W/m</w:t>
      </w:r>
      <w:r w:rsidR="00073CF5" w:rsidRPr="000B25D8">
        <w:rPr>
          <w:vertAlign w:val="superscript"/>
        </w:rPr>
        <w:t>2</w:t>
      </w:r>
      <w:r w:rsidR="00073CF5" w:rsidRPr="000B25D8">
        <w:t xml:space="preserve">K, celé okno U = </w:t>
      </w:r>
      <w:r w:rsidR="00073CF5">
        <w:t>0,78</w:t>
      </w:r>
      <w:r w:rsidR="00073CF5" w:rsidRPr="000B25D8">
        <w:t xml:space="preserve"> W/m</w:t>
      </w:r>
      <w:r w:rsidR="00073CF5" w:rsidRPr="000B25D8">
        <w:rPr>
          <w:vertAlign w:val="superscript"/>
        </w:rPr>
        <w:t>2</w:t>
      </w:r>
      <w:r w:rsidR="00073CF5" w:rsidRPr="000B25D8">
        <w:t>K, tvarové řešení</w:t>
      </w:r>
      <w:r w:rsidR="00073CF5" w:rsidRPr="00CA0EAB">
        <w:t xml:space="preserve"> viz výkresová část. Okna budou vodotěsná, možné pros</w:t>
      </w:r>
      <w:r w:rsidR="00073CF5" w:rsidRPr="00CA0EAB">
        <w:t>a</w:t>
      </w:r>
      <w:r w:rsidR="00073CF5" w:rsidRPr="00CA0EAB">
        <w:t>kování bude odvedeno speciálními kanálky bez jakéhokoliv vlivu na mrznutí. Některá okenní křídla budou otevíravá a sklápěcí, otevíra</w:t>
      </w:r>
      <w:r w:rsidR="00073CF5">
        <w:t>vá a</w:t>
      </w:r>
      <w:r w:rsidR="00073CF5" w:rsidRPr="00CA0EAB">
        <w:t xml:space="preserve"> pevně zasklená. </w:t>
      </w:r>
      <w:r w:rsidR="00073CF5" w:rsidRPr="00474798">
        <w:t>Hlukový útlum oken min. 35 dB</w:t>
      </w:r>
    </w:p>
    <w:p w:rsidR="00073CF5" w:rsidRDefault="00073CF5" w:rsidP="00073CF5">
      <w:pPr>
        <w:spacing w:line="0" w:lineRule="atLeast"/>
        <w:jc w:val="both"/>
        <w:rPr>
          <w:rFonts w:cs="Arial"/>
          <w:szCs w:val="20"/>
        </w:rPr>
      </w:pPr>
      <w:r w:rsidRPr="00631764">
        <w:rPr>
          <w:rFonts w:cs="Arial"/>
          <w:szCs w:val="20"/>
        </w:rPr>
        <w:t xml:space="preserve">Veškeré kování je součástí dodávky </w:t>
      </w:r>
      <w:r>
        <w:rPr>
          <w:rFonts w:cs="Arial"/>
          <w:szCs w:val="20"/>
        </w:rPr>
        <w:t>okna.</w:t>
      </w:r>
    </w:p>
    <w:p w:rsidR="00073CF5" w:rsidRDefault="00073CF5" w:rsidP="00073CF5">
      <w:pPr>
        <w:spacing w:line="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Okna budou opatřeny kontakty EZS.</w:t>
      </w:r>
    </w:p>
    <w:p w:rsidR="005141B4" w:rsidRPr="005141B4" w:rsidRDefault="005141B4" w:rsidP="00B06060">
      <w:pPr>
        <w:jc w:val="both"/>
        <w:rPr>
          <w:rFonts w:cs="Arial"/>
          <w:lang w:eastAsia="cs-CZ"/>
        </w:rPr>
      </w:pPr>
    </w:p>
    <w:p w:rsidR="00B06060" w:rsidRPr="00B06060" w:rsidRDefault="00B06060" w:rsidP="00B06060">
      <w:pPr>
        <w:jc w:val="both"/>
        <w:rPr>
          <w:rFonts w:cs="Arial"/>
          <w:i/>
          <w:lang w:eastAsia="cs-CZ"/>
        </w:rPr>
      </w:pPr>
      <w:r w:rsidRPr="00B06060">
        <w:rPr>
          <w:rFonts w:cs="Arial"/>
          <w:i/>
          <w:lang w:eastAsia="cs-CZ"/>
        </w:rPr>
        <w:t>Dveře – dřevěné</w:t>
      </w:r>
    </w:p>
    <w:p w:rsidR="00327CCB" w:rsidRDefault="00327CCB" w:rsidP="00327CCB">
      <w:pPr>
        <w:jc w:val="both"/>
        <w:rPr>
          <w:rFonts w:cs="Arial"/>
        </w:rPr>
      </w:pPr>
      <w:r>
        <w:rPr>
          <w:rFonts w:cs="Arial"/>
        </w:rPr>
        <w:t xml:space="preserve">Nové vstupní dveře budou dřevěné s prosklením izolační dvojskem, otevíravé. </w:t>
      </w:r>
    </w:p>
    <w:p w:rsidR="00327CCB" w:rsidRDefault="00327CCB" w:rsidP="00327CCB">
      <w:pPr>
        <w:jc w:val="both"/>
        <w:rPr>
          <w:rFonts w:cs="Arial"/>
          <w:lang w:eastAsia="cs-CZ"/>
        </w:rPr>
      </w:pPr>
      <w:r>
        <w:rPr>
          <w:rFonts w:cs="Arial"/>
        </w:rPr>
        <w:t>Součinitel prostupu tepla 1,1 W/m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K</w:t>
      </w:r>
      <w:r w:rsidRPr="00DB41A1">
        <w:rPr>
          <w:rFonts w:cs="Arial"/>
          <w:vertAlign w:val="superscript"/>
        </w:rPr>
        <w:t>-1</w:t>
      </w:r>
      <w:r>
        <w:rPr>
          <w:rFonts w:cs="Arial"/>
        </w:rPr>
        <w:t xml:space="preserve">.  Prosklení bude provedeno izolačním bezpečnostním dvojsklem (proti poranění osob). </w:t>
      </w:r>
      <w:r w:rsidRPr="00B06060">
        <w:rPr>
          <w:rFonts w:cs="Arial"/>
          <w:lang w:eastAsia="cs-CZ"/>
        </w:rPr>
        <w:t xml:space="preserve">Vstupní dvoukřídlé </w:t>
      </w:r>
      <w:r>
        <w:rPr>
          <w:rFonts w:cs="Arial"/>
          <w:lang w:eastAsia="cs-CZ"/>
        </w:rPr>
        <w:t>dveře budou opatřeny interkomem a EZS viz. samostatná část D148.</w:t>
      </w:r>
    </w:p>
    <w:p w:rsidR="00327CCB" w:rsidRDefault="00327CCB" w:rsidP="00327CCB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Dva kusy vnitřních dveří budou repasovány z důvodu zachování historické cennosti. Dveře budou repasovány spolu s kompletním kováním. Dveře jsou označeny ve výpise dveří.</w:t>
      </w:r>
    </w:p>
    <w:p w:rsidR="00327CCB" w:rsidRDefault="00327CCB" w:rsidP="00B06060">
      <w:pPr>
        <w:jc w:val="both"/>
        <w:rPr>
          <w:rFonts w:cs="Arial"/>
          <w:lang w:eastAsia="cs-CZ"/>
        </w:rPr>
      </w:pPr>
    </w:p>
    <w:p w:rsidR="00B06060" w:rsidRPr="00B06060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>Vnitřní dřevěné dveře budou plné, hladké s nosným dřevěným rámem s jádrem z odlehčené dřevotřísky s otvory a s finálním povrchem z MDF. Vý</w:t>
      </w:r>
      <w:r w:rsidR="00327CCB">
        <w:rPr>
          <w:rFonts w:cs="Arial"/>
          <w:lang w:eastAsia="cs-CZ"/>
        </w:rPr>
        <w:t xml:space="preserve">ška dveří 1970 a šířka 700, 800 a 900mm </w:t>
      </w:r>
      <w:r w:rsidRPr="00B06060">
        <w:rPr>
          <w:rFonts w:cs="Arial"/>
          <w:lang w:eastAsia="cs-CZ"/>
        </w:rPr>
        <w:t>jednokřídlé a 1</w:t>
      </w:r>
      <w:r w:rsidR="00327CCB">
        <w:rPr>
          <w:rFonts w:cs="Arial"/>
          <w:lang w:eastAsia="cs-CZ"/>
        </w:rPr>
        <w:t>55</w:t>
      </w:r>
      <w:r w:rsidRPr="00B06060">
        <w:rPr>
          <w:rFonts w:cs="Arial"/>
          <w:lang w:eastAsia="cs-CZ"/>
        </w:rPr>
        <w:t>0mm dvoukřídlé. Dveřní křídla budou opatřena 3 ks pantů (závěsy) na výšku křídla, tvarově jednoduché válcovaného tvaru s oblým zakončením. Pro dveře je</w:t>
      </w:r>
      <w:r w:rsidRPr="00B06060">
        <w:rPr>
          <w:rFonts w:cs="Arial"/>
          <w:lang w:eastAsia="cs-CZ"/>
        </w:rPr>
        <w:t>d</w:t>
      </w:r>
      <w:r w:rsidRPr="00B06060">
        <w:rPr>
          <w:rFonts w:cs="Arial"/>
          <w:lang w:eastAsia="cs-CZ"/>
        </w:rPr>
        <w:t>nokřídlé budou panty s jedním závitem. Kování bude</w:t>
      </w:r>
      <w:r w:rsidR="00327CCB">
        <w:rPr>
          <w:rFonts w:cs="Arial"/>
          <w:lang w:eastAsia="cs-CZ"/>
        </w:rPr>
        <w:t xml:space="preserve"> klika – klika,</w:t>
      </w:r>
      <w:r w:rsidRPr="00B06060">
        <w:rPr>
          <w:rFonts w:cs="Arial"/>
          <w:lang w:eastAsia="cs-CZ"/>
        </w:rPr>
        <w:t xml:space="preserve"> klika – koule. Koule bude osazena vždy na vnější straně místnosti.</w:t>
      </w:r>
    </w:p>
    <w:p w:rsidR="00B06060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>Zárubně dveří budou profilované</w:t>
      </w:r>
      <w:r w:rsidR="009F0111">
        <w:rPr>
          <w:rFonts w:cs="Arial"/>
          <w:lang w:eastAsia="cs-CZ"/>
        </w:rPr>
        <w:t xml:space="preserve"> kovové pro dodatečné zazdění, tak obložkové</w:t>
      </w:r>
      <w:r w:rsidRPr="00B06060">
        <w:rPr>
          <w:rFonts w:cs="Arial"/>
          <w:lang w:eastAsia="cs-CZ"/>
        </w:rPr>
        <w:t>. Zárubně budou do zděných příček. V zárubni bude drážka pro osazení silikonového těsnění v barvě přibližně odpovídající barvě zárubně.  Zárubně budou barvy viz. stávající.</w:t>
      </w:r>
      <w:r w:rsidR="00327CCB">
        <w:rPr>
          <w:rFonts w:cs="Arial"/>
          <w:lang w:eastAsia="cs-CZ"/>
        </w:rPr>
        <w:t xml:space="preserve"> Více info viz. výpis dveří. </w:t>
      </w:r>
    </w:p>
    <w:p w:rsidR="009F0111" w:rsidRPr="00B06060" w:rsidRDefault="009F0111" w:rsidP="00B06060">
      <w:pPr>
        <w:jc w:val="both"/>
        <w:rPr>
          <w:rFonts w:cs="Arial"/>
          <w:lang w:eastAsia="cs-CZ"/>
        </w:rPr>
      </w:pPr>
    </w:p>
    <w:p w:rsidR="00B06060" w:rsidRPr="00B06060" w:rsidRDefault="00327CCB" w:rsidP="00B06060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Dveře budou opatřeny madly a vš</w:t>
      </w:r>
      <w:r w:rsidR="009F0111">
        <w:rPr>
          <w:rFonts w:cs="Arial"/>
          <w:lang w:eastAsia="cs-CZ"/>
        </w:rPr>
        <w:t>e</w:t>
      </w:r>
      <w:r>
        <w:rPr>
          <w:rFonts w:cs="Arial"/>
          <w:lang w:eastAsia="cs-CZ"/>
        </w:rPr>
        <w:t xml:space="preserve">mi potřebnými prvky pro invalidy. </w:t>
      </w:r>
    </w:p>
    <w:p w:rsidR="009F0111" w:rsidRDefault="00B06060" w:rsidP="009F0111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t xml:space="preserve">Před zahájením výroby je nutno na stavbě prověřit skutečné velikosti stavebních otvorů. </w:t>
      </w:r>
    </w:p>
    <w:p w:rsidR="009F0111" w:rsidRDefault="009F0111" w:rsidP="009F0111">
      <w:pPr>
        <w:jc w:val="both"/>
        <w:rPr>
          <w:rFonts w:cs="Arial"/>
        </w:rPr>
      </w:pPr>
      <w:r>
        <w:rPr>
          <w:rFonts w:cs="Arial"/>
        </w:rPr>
        <w:t>Vybrané dveře a dveře s požární odolností budou opatřeny samozavíračem. Veškeré požá</w:t>
      </w:r>
      <w:r>
        <w:rPr>
          <w:rFonts w:cs="Arial"/>
        </w:rPr>
        <w:t>r</w:t>
      </w:r>
      <w:r>
        <w:rPr>
          <w:rFonts w:cs="Arial"/>
        </w:rPr>
        <w:t>ně odolné dveře včetně zárubní musí mít platný atest na požadovanou požární odolnost.</w:t>
      </w:r>
    </w:p>
    <w:p w:rsidR="009F0111" w:rsidRPr="009F0111" w:rsidRDefault="009F0111" w:rsidP="009F0111">
      <w:pPr>
        <w:jc w:val="both"/>
        <w:rPr>
          <w:rFonts w:cs="Arial"/>
        </w:rPr>
      </w:pPr>
      <w:r w:rsidRPr="009F0111">
        <w:rPr>
          <w:rFonts w:cs="Arial"/>
        </w:rPr>
        <w:t xml:space="preserve">Dveře </w:t>
      </w:r>
      <w:r w:rsidR="003F0DC6">
        <w:rPr>
          <w:rFonts w:cs="Arial"/>
        </w:rPr>
        <w:t>do odpočinkové části</w:t>
      </w:r>
      <w:r w:rsidRPr="009F0111">
        <w:rPr>
          <w:rFonts w:cs="Arial"/>
        </w:rPr>
        <w:t xml:space="preserve"> (přístup </w:t>
      </w:r>
      <w:r w:rsidR="003F0DC6">
        <w:rPr>
          <w:rFonts w:cs="Arial"/>
        </w:rPr>
        <w:t>klientů</w:t>
      </w:r>
      <w:r w:rsidRPr="009F0111">
        <w:rPr>
          <w:rFonts w:cs="Arial"/>
        </w:rPr>
        <w:t>) a dveře WC invalida budou opatřeny vodoro</w:t>
      </w:r>
      <w:r w:rsidRPr="009F0111">
        <w:rPr>
          <w:rFonts w:cs="Arial"/>
        </w:rPr>
        <w:t>v</w:t>
      </w:r>
      <w:r w:rsidRPr="009F0111">
        <w:rPr>
          <w:rFonts w:cs="Arial"/>
        </w:rPr>
        <w:t>ným madlem.</w:t>
      </w:r>
    </w:p>
    <w:p w:rsidR="009F0111" w:rsidRPr="009F0111" w:rsidRDefault="009F0111" w:rsidP="009F0111">
      <w:pPr>
        <w:jc w:val="both"/>
        <w:rPr>
          <w:rFonts w:cs="Arial"/>
        </w:rPr>
      </w:pPr>
      <w:r w:rsidRPr="009F0111">
        <w:rPr>
          <w:rFonts w:cs="Arial"/>
        </w:rPr>
        <w:t>Všechny prosklené dveře a stěny budou ve výšce 1400 – 1600 mm označeny výraznou pás-kou zřetelnou proti pozadí, šířka min. 50 mm, nebo prvkem značek o velikosti 50/50 mm, vzdálených od sebe max. 150 mm. U všech dveří umístěných v blízkosti příčky nebo pilíře, kde je nebezpečí naražení, budou do podlahy umístěny dveřní zarážky.</w:t>
      </w:r>
    </w:p>
    <w:p w:rsidR="009F0111" w:rsidRPr="009F0111" w:rsidRDefault="009F0111" w:rsidP="009F0111">
      <w:pPr>
        <w:jc w:val="both"/>
        <w:rPr>
          <w:rFonts w:cs="Arial"/>
        </w:rPr>
      </w:pPr>
      <w:r w:rsidRPr="009F0111">
        <w:rPr>
          <w:rFonts w:cs="Arial"/>
        </w:rPr>
        <w:t xml:space="preserve">Většina dveří bude bez prahu. Při změně podlahových krytin bude pod křídlo osazena pře-chodová lišta. </w:t>
      </w:r>
    </w:p>
    <w:p w:rsidR="009F0111" w:rsidRDefault="009F0111" w:rsidP="009F0111">
      <w:pPr>
        <w:jc w:val="both"/>
        <w:rPr>
          <w:rFonts w:cs="Arial"/>
        </w:rPr>
      </w:pPr>
      <w:r w:rsidRPr="009F0111">
        <w:rPr>
          <w:rFonts w:cs="Arial"/>
        </w:rPr>
        <w:t>Ve dveřích do úklidových komor, předsíní WC, umýváren jsou osazeny větrací hliníkové mřížky – materiál elox hliník.</w:t>
      </w:r>
    </w:p>
    <w:p w:rsidR="00B06060" w:rsidRDefault="00B06060" w:rsidP="00B06060">
      <w:pPr>
        <w:jc w:val="both"/>
        <w:rPr>
          <w:rFonts w:cs="Arial"/>
          <w:lang w:eastAsia="cs-CZ"/>
        </w:rPr>
      </w:pPr>
      <w:r w:rsidRPr="00B06060">
        <w:rPr>
          <w:rFonts w:cs="Arial"/>
          <w:lang w:eastAsia="cs-CZ"/>
        </w:rPr>
        <w:lastRenderedPageBreak/>
        <w:t xml:space="preserve">Konečné barevné a tvarové řešení bude odsouhlaseno projektantem po předložení vzorků před zahájením výroby. </w:t>
      </w:r>
    </w:p>
    <w:p w:rsidR="009F0111" w:rsidRDefault="009F0111" w:rsidP="00B06060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Více podrobně viz. výpis dveří.</w:t>
      </w:r>
    </w:p>
    <w:p w:rsidR="00D13960" w:rsidRDefault="00D13960" w:rsidP="00B06060">
      <w:pPr>
        <w:jc w:val="both"/>
        <w:rPr>
          <w:rFonts w:cs="Arial"/>
          <w:lang w:eastAsia="cs-CZ"/>
        </w:rPr>
      </w:pPr>
    </w:p>
    <w:p w:rsidR="00D13960" w:rsidRPr="00B06060" w:rsidRDefault="00D13960" w:rsidP="00B06060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Dveře osazované do luxferové stěny budou provedeny dle zvyklostí firmy dodávající celou zeď. Zárubeň bude rámová součást dodávky dveří. </w:t>
      </w:r>
    </w:p>
    <w:p w:rsidR="00B06060" w:rsidRPr="00B06060" w:rsidRDefault="00B06060" w:rsidP="00B06060">
      <w:pPr>
        <w:jc w:val="both"/>
        <w:rPr>
          <w:rFonts w:cs="Arial"/>
          <w:lang w:eastAsia="cs-CZ"/>
        </w:rPr>
      </w:pPr>
    </w:p>
    <w:p w:rsidR="007F0DDA" w:rsidRPr="007F0DDA" w:rsidRDefault="007F0DDA" w:rsidP="007F0DDA">
      <w:pPr>
        <w:rPr>
          <w:u w:val="single"/>
        </w:rPr>
      </w:pPr>
      <w:r w:rsidRPr="007F0DDA">
        <w:rPr>
          <w:u w:val="single"/>
        </w:rPr>
        <w:t>Kování</w:t>
      </w:r>
    </w:p>
    <w:p w:rsidR="007F0DDA" w:rsidRDefault="007F0DDA" w:rsidP="007F0DDA">
      <w:r w:rsidRPr="007F0DDA">
        <w:t xml:space="preserve">Kliky a koule jsou nerezové jednoduché - kartáčovaná nerez ocel, hladké, štítek dělený pro kliku a zámek </w:t>
      </w:r>
    </w:p>
    <w:p w:rsidR="007F0DDA" w:rsidRDefault="007F0DDA" w:rsidP="007F0DDA">
      <w:pPr>
        <w:rPr>
          <w:u w:val="single"/>
        </w:rPr>
      </w:pPr>
    </w:p>
    <w:p w:rsidR="007F0DDA" w:rsidRPr="007F0DDA" w:rsidRDefault="007F0DDA" w:rsidP="007F0DDA">
      <w:r w:rsidRPr="007F0DDA">
        <w:rPr>
          <w:u w:val="single"/>
        </w:rPr>
        <w:t>Panty</w:t>
      </w:r>
    </w:p>
    <w:p w:rsidR="007F0DDA" w:rsidRPr="007F0DDA" w:rsidRDefault="007F0DDA" w:rsidP="007F0DDA">
      <w:pPr>
        <w:rPr>
          <w:rFonts w:cs="Arial"/>
          <w:szCs w:val="20"/>
          <w:lang w:eastAsia="cs-CZ"/>
        </w:rPr>
      </w:pPr>
      <w:r w:rsidRPr="007F0DDA">
        <w:rPr>
          <w:rFonts w:cs="Arial"/>
          <w:szCs w:val="20"/>
          <w:lang w:eastAsia="cs-CZ"/>
        </w:rPr>
        <w:t>Panty dřevěných</w:t>
      </w:r>
      <w:r>
        <w:rPr>
          <w:rFonts w:cs="Arial"/>
          <w:szCs w:val="20"/>
          <w:lang w:eastAsia="cs-CZ"/>
        </w:rPr>
        <w:t>, hliníkových</w:t>
      </w:r>
      <w:r w:rsidRPr="007F0DDA">
        <w:rPr>
          <w:rFonts w:cs="Arial"/>
          <w:szCs w:val="20"/>
          <w:lang w:eastAsia="cs-CZ"/>
        </w:rPr>
        <w:t xml:space="preserve"> a </w:t>
      </w:r>
      <w:r>
        <w:rPr>
          <w:rFonts w:cs="Arial"/>
          <w:szCs w:val="20"/>
          <w:lang w:eastAsia="cs-CZ"/>
        </w:rPr>
        <w:t>plastových</w:t>
      </w:r>
      <w:r w:rsidRPr="007F0DDA">
        <w:rPr>
          <w:rFonts w:cs="Arial"/>
          <w:szCs w:val="20"/>
          <w:lang w:eastAsia="cs-CZ"/>
        </w:rPr>
        <w:t xml:space="preserve"> dveří jsou nerezové 3ks na křídle, tvarově jedn</w:t>
      </w:r>
      <w:r w:rsidRPr="007F0DDA">
        <w:rPr>
          <w:rFonts w:cs="Arial"/>
          <w:szCs w:val="20"/>
          <w:lang w:eastAsia="cs-CZ"/>
        </w:rPr>
        <w:t>o</w:t>
      </w:r>
      <w:r w:rsidRPr="007F0DDA">
        <w:rPr>
          <w:rFonts w:cs="Arial"/>
          <w:szCs w:val="20"/>
          <w:lang w:eastAsia="cs-CZ"/>
        </w:rPr>
        <w:t>duché bez zdobení, válcového tvaru s oblým zakončením.</w:t>
      </w:r>
      <w:r w:rsidR="00996FC7">
        <w:rPr>
          <w:rFonts w:cs="Arial"/>
          <w:szCs w:val="20"/>
          <w:lang w:eastAsia="cs-CZ"/>
        </w:rPr>
        <w:t xml:space="preserve"> </w:t>
      </w:r>
      <w:r w:rsidRPr="007F0DDA">
        <w:rPr>
          <w:rFonts w:cs="Arial"/>
          <w:szCs w:val="20"/>
          <w:lang w:eastAsia="cs-CZ"/>
        </w:rPr>
        <w:t xml:space="preserve">Pro jednokřídlové dveře do šířky křídla 800 mm jsou panty s jedním závitem, pro dveře širší s dvěma závitovými kotvami – pro zamezení vyvěšování dveřních křídel. </w:t>
      </w:r>
    </w:p>
    <w:p w:rsidR="007F0DDA" w:rsidRPr="007F0DDA" w:rsidRDefault="007F0DDA" w:rsidP="007F0DDA">
      <w:pPr>
        <w:rPr>
          <w:rFonts w:cs="Arial"/>
          <w:szCs w:val="20"/>
          <w:lang w:eastAsia="cs-CZ"/>
        </w:rPr>
      </w:pPr>
      <w:r w:rsidRPr="007F0DDA">
        <w:rPr>
          <w:rFonts w:cs="Arial"/>
          <w:szCs w:val="20"/>
          <w:lang w:eastAsia="cs-CZ"/>
        </w:rPr>
        <w:t xml:space="preserve">U venkovních dveří bude vždy na křídlo použit min. 3 x závěs. </w:t>
      </w:r>
    </w:p>
    <w:p w:rsidR="007F0DDA" w:rsidRDefault="007F0DDA" w:rsidP="007F0DDA">
      <w:pPr>
        <w:rPr>
          <w:rFonts w:cs="Arial"/>
          <w:u w:val="single"/>
        </w:rPr>
      </w:pPr>
    </w:p>
    <w:p w:rsidR="007F0DDA" w:rsidRPr="007F0DDA" w:rsidRDefault="007F0DDA" w:rsidP="007F0DDA">
      <w:pPr>
        <w:rPr>
          <w:rFonts w:cs="Arial"/>
          <w:u w:val="single"/>
        </w:rPr>
      </w:pPr>
      <w:r w:rsidRPr="007F0DDA">
        <w:rPr>
          <w:rFonts w:cs="Arial"/>
          <w:u w:val="single"/>
        </w:rPr>
        <w:t>Zámky</w:t>
      </w:r>
    </w:p>
    <w:p w:rsidR="007F0DDA" w:rsidRPr="007F0DDA" w:rsidRDefault="007F0DDA" w:rsidP="007F0DDA">
      <w:pPr>
        <w:jc w:val="both"/>
        <w:rPr>
          <w:rFonts w:cs="Arial"/>
        </w:rPr>
      </w:pPr>
      <w:r w:rsidRPr="007F0DDA">
        <w:rPr>
          <w:rFonts w:cs="Arial"/>
        </w:rPr>
        <w:t>Zámky všech dveří (kromě dveří do WC) jsou v provedení pro osazení vložky kvality FAB se systémem generálního klíče. Vybrané dveře jsou osazeny elektromagnetickými zámky. Zh</w:t>
      </w:r>
      <w:r w:rsidRPr="007F0DDA">
        <w:rPr>
          <w:rFonts w:cs="Arial"/>
        </w:rPr>
        <w:t>o</w:t>
      </w:r>
      <w:r w:rsidRPr="007F0DDA">
        <w:rPr>
          <w:rFonts w:cs="Arial"/>
        </w:rPr>
        <w:t>tovitel předloží plán generálního klíče ke schválení.</w:t>
      </w:r>
    </w:p>
    <w:p w:rsidR="007F0DDA" w:rsidRPr="007F0DDA" w:rsidRDefault="007F0DDA" w:rsidP="007F0DDA">
      <w:pPr>
        <w:jc w:val="both"/>
        <w:rPr>
          <w:rFonts w:cs="Arial"/>
        </w:rPr>
      </w:pPr>
      <w:r w:rsidRPr="007F0DDA">
        <w:rPr>
          <w:rFonts w:cs="Arial"/>
        </w:rPr>
        <w:t>Dveře WC mají zámek odjistitelný zvenku (zámek bez vložky) – materiál nerez, korespond</w:t>
      </w:r>
      <w:r w:rsidRPr="007F0DDA">
        <w:rPr>
          <w:rFonts w:cs="Arial"/>
        </w:rPr>
        <w:t>u</w:t>
      </w:r>
      <w:r w:rsidRPr="007F0DDA">
        <w:rPr>
          <w:rFonts w:cs="Arial"/>
        </w:rPr>
        <w:t xml:space="preserve">jící s ostatním kováním. </w:t>
      </w:r>
    </w:p>
    <w:p w:rsidR="007F0DDA" w:rsidRPr="007F0DDA" w:rsidRDefault="007F0DDA" w:rsidP="007F0DDA">
      <w:pPr>
        <w:jc w:val="both"/>
        <w:rPr>
          <w:rFonts w:cs="Arial"/>
        </w:rPr>
      </w:pPr>
      <w:r w:rsidRPr="007F0DDA">
        <w:rPr>
          <w:rFonts w:cs="Arial"/>
        </w:rPr>
        <w:t>Požární a vybrané dveře jsou opatřeny samozavírači (přesný typ bude vy</w:t>
      </w:r>
      <w:r>
        <w:rPr>
          <w:rFonts w:cs="Arial"/>
        </w:rPr>
        <w:t>vzorkován</w:t>
      </w:r>
      <w:r w:rsidRPr="007F0DDA">
        <w:rPr>
          <w:rFonts w:cs="Arial"/>
        </w:rPr>
        <w:t xml:space="preserve">). </w:t>
      </w:r>
    </w:p>
    <w:p w:rsidR="007F0DDA" w:rsidRPr="007F0DDA" w:rsidRDefault="007F0DDA" w:rsidP="007F0DDA">
      <w:pPr>
        <w:jc w:val="both"/>
        <w:rPr>
          <w:rFonts w:cs="Arial"/>
        </w:rPr>
      </w:pPr>
      <w:r w:rsidRPr="007F0DDA">
        <w:rPr>
          <w:rFonts w:cs="Arial"/>
        </w:rPr>
        <w:t>Samozavírače jsou ploché konstrukce, kovové s povrchem v odstínu RAL.</w:t>
      </w:r>
    </w:p>
    <w:p w:rsidR="007F0DDA" w:rsidRPr="007F0DDA" w:rsidRDefault="007F0DDA" w:rsidP="007F0DDA">
      <w:pPr>
        <w:jc w:val="both"/>
        <w:rPr>
          <w:rFonts w:cs="Arial"/>
        </w:rPr>
      </w:pPr>
      <w:r w:rsidRPr="007F0DDA">
        <w:rPr>
          <w:rFonts w:cs="Arial"/>
        </w:rPr>
        <w:t>Samozavírače mají dvojí regulaci rychlosti zavírání s jemným dovřením.</w:t>
      </w:r>
    </w:p>
    <w:p w:rsidR="007F0DDA" w:rsidRPr="007F0DDA" w:rsidRDefault="007F0DDA" w:rsidP="007F0DDA">
      <w:pPr>
        <w:jc w:val="both"/>
        <w:rPr>
          <w:rFonts w:cs="Arial"/>
          <w:b/>
        </w:rPr>
      </w:pPr>
      <w:r w:rsidRPr="007F0DDA">
        <w:rPr>
          <w:rFonts w:cs="Arial"/>
        </w:rPr>
        <w:t>Samozavírač na únikových dveřích je s blokací dveřního křídla v otevřené poloze při úplném otevření.</w:t>
      </w:r>
    </w:p>
    <w:p w:rsidR="007F0DDA" w:rsidRPr="007F0DDA" w:rsidRDefault="007F0DDA" w:rsidP="007F0DDA">
      <w:pPr>
        <w:rPr>
          <w:rFonts w:cs="Arial"/>
          <w:u w:val="single"/>
        </w:rPr>
      </w:pPr>
    </w:p>
    <w:p w:rsidR="007F0DDA" w:rsidRPr="007F0DDA" w:rsidRDefault="007F0DDA" w:rsidP="007F0DDA">
      <w:pPr>
        <w:rPr>
          <w:rFonts w:cs="Arial"/>
        </w:rPr>
      </w:pPr>
      <w:r w:rsidRPr="007F0DDA">
        <w:rPr>
          <w:rFonts w:cs="Arial"/>
        </w:rPr>
        <w:t>Při výrobě a montáži výplní otvorů – oken budou dodrženy následující technické normy a nařízení: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u w:val="single"/>
        </w:rPr>
        <w:t xml:space="preserve">ČSN EN ISO 10077-1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</w:rPr>
        <w:t>Tepelné chování oken, dveří a okenic - Výpočet součinitele prostupu tepla</w:t>
      </w:r>
    </w:p>
    <w:p w:rsidR="007F0DDA" w:rsidRPr="007F0DDA" w:rsidRDefault="007F0DDA" w:rsidP="007F0DDA">
      <w:pPr>
        <w:tabs>
          <w:tab w:val="left" w:pos="1891"/>
          <w:tab w:val="left" w:pos="9094"/>
        </w:tabs>
        <w:rPr>
          <w:rFonts w:eastAsia="Arial Unicode MS" w:cs="Arial"/>
        </w:rPr>
      </w:pPr>
      <w:r w:rsidRPr="007F0DDA">
        <w:rPr>
          <w:rFonts w:cs="Arial"/>
          <w:u w:val="single"/>
        </w:rPr>
        <w:t xml:space="preserve">ČSN P ENV 1627 </w:t>
      </w:r>
      <w:r w:rsidRPr="007F0DDA">
        <w:rPr>
          <w:rFonts w:eastAsia="Arial Unicode MS" w:cs="Arial"/>
        </w:rPr>
        <w:tab/>
      </w:r>
    </w:p>
    <w:p w:rsidR="007F0DDA" w:rsidRPr="007F0DDA" w:rsidRDefault="007F0DDA" w:rsidP="007F0DDA">
      <w:pPr>
        <w:tabs>
          <w:tab w:val="left" w:pos="1891"/>
          <w:tab w:val="left" w:pos="9094"/>
        </w:tabs>
        <w:rPr>
          <w:rFonts w:eastAsia="Arial Unicode MS" w:cs="Arial"/>
        </w:rPr>
      </w:pPr>
      <w:r w:rsidRPr="007F0DDA">
        <w:rPr>
          <w:rFonts w:cs="Arial"/>
        </w:rPr>
        <w:t>Okna, dveře, uzávěry - Odolnost proti násilnému vniknutí - Požadavky a klasifikace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u w:val="single"/>
        </w:rPr>
        <w:t xml:space="preserve">ČSN EN 12207 </w:t>
      </w:r>
      <w:r w:rsidRPr="007F0DDA">
        <w:t>Okna a dveře - Průvzdušnost - Klasifikace</w:t>
      </w:r>
    </w:p>
    <w:p w:rsidR="007F0DDA" w:rsidRPr="007F0DDA" w:rsidRDefault="007F0DDA" w:rsidP="007F0DDA">
      <w:pPr>
        <w:tabs>
          <w:tab w:val="left" w:pos="1859"/>
          <w:tab w:val="left" w:pos="9147"/>
        </w:tabs>
        <w:rPr>
          <w:rFonts w:eastAsia="Arial Unicode MS" w:cs="Arial"/>
        </w:rPr>
      </w:pPr>
      <w:r w:rsidRPr="007F0DDA">
        <w:rPr>
          <w:rFonts w:cs="Arial"/>
          <w:u w:val="single"/>
        </w:rPr>
        <w:t xml:space="preserve">ČSN EN 12208 </w:t>
      </w:r>
      <w:r w:rsidRPr="007F0DDA">
        <w:rPr>
          <w:rFonts w:cs="Arial"/>
        </w:rPr>
        <w:t>Okna a dveře - Vodotěsnost - Klasifikace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u w:val="single"/>
        </w:rPr>
        <w:t xml:space="preserve">ČSN EN 12210 </w:t>
      </w:r>
      <w:r w:rsidRPr="007F0DDA">
        <w:rPr>
          <w:rFonts w:cs="Arial"/>
        </w:rPr>
        <w:t>Okna a dveře - Odolnost proti zatížení větrem - Klasifikace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u w:val="single"/>
        </w:rPr>
        <w:t xml:space="preserve">ČSN EN 12400 </w:t>
      </w:r>
      <w:r w:rsidRPr="007F0DDA">
        <w:rPr>
          <w:rFonts w:eastAsia="Arial Unicode MS" w:cs="Arial"/>
        </w:rPr>
        <w:t xml:space="preserve"> - </w:t>
      </w:r>
      <w:r w:rsidRPr="007F0DDA">
        <w:t>Okna a dveře - Mechanická trvanlivost - Požadavky a klasifikace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u w:val="single"/>
        </w:rPr>
        <w:t xml:space="preserve">ČSN EN 13115 </w:t>
      </w:r>
      <w:r w:rsidRPr="007F0DDA">
        <w:rPr>
          <w:rFonts w:eastAsia="Arial Unicode MS" w:cs="Arial"/>
        </w:rPr>
        <w:t xml:space="preserve"> </w:t>
      </w:r>
      <w:r w:rsidRPr="007F0DDA">
        <w:rPr>
          <w:rFonts w:cs="Arial"/>
        </w:rPr>
        <w:t>Okna - Klasifikace mechanických vlastností - Svislé zatížení, kroucení a ovládací síly</w:t>
      </w:r>
    </w:p>
    <w:p w:rsidR="007F0DDA" w:rsidRPr="007F0DDA" w:rsidRDefault="007F0DDA" w:rsidP="007F0DDA">
      <w:r w:rsidRPr="007F0DDA">
        <w:rPr>
          <w:rFonts w:cs="Arial"/>
          <w:u w:val="single"/>
        </w:rPr>
        <w:t xml:space="preserve"> a ČSN</w:t>
      </w:r>
      <w:r w:rsidRPr="007F0DDA">
        <w:rPr>
          <w:u w:val="single"/>
        </w:rPr>
        <w:t xml:space="preserve"> 73 05 32</w:t>
      </w:r>
      <w:r w:rsidRPr="007F0DDA">
        <w:t xml:space="preserve"> a nařízení vlády č. 88/2004 Sb, kterým se mění nařízení vlády č. 502/2000Sb.</w:t>
      </w:r>
    </w:p>
    <w:p w:rsidR="007F0DDA" w:rsidRPr="007F0DDA" w:rsidRDefault="007F0DDA" w:rsidP="007F0DDA">
      <w:pPr>
        <w:spacing w:line="0" w:lineRule="atLeast"/>
        <w:jc w:val="both"/>
        <w:rPr>
          <w:lang w:eastAsia="cs-CZ"/>
        </w:rPr>
      </w:pPr>
    </w:p>
    <w:p w:rsidR="007F0DDA" w:rsidRPr="007F0DDA" w:rsidRDefault="007F0DDA" w:rsidP="007F0DDA">
      <w:pPr>
        <w:spacing w:line="0" w:lineRule="atLeast"/>
        <w:rPr>
          <w:lang w:eastAsia="cs-CZ"/>
        </w:rPr>
      </w:pPr>
      <w:r w:rsidRPr="007F0DDA">
        <w:rPr>
          <w:lang w:eastAsia="cs-CZ"/>
        </w:rPr>
        <w:t xml:space="preserve">Okna budou splňovat následující normy DIN EN, 12207 Class 4,  DIN EN 12208 Class 9a, </w:t>
      </w:r>
      <w:r w:rsidRPr="007F0DDA">
        <w:rPr>
          <w:lang w:eastAsia="cs-CZ"/>
        </w:rPr>
        <w:br/>
        <w:t>DIN EN 12210  Class C5/B5, DIN EN 13115 Class 4, DIN EN 12400 Class 3</w:t>
      </w:r>
      <w:r w:rsidRPr="007F0DDA">
        <w:rPr>
          <w:lang w:eastAsia="cs-CZ"/>
        </w:rPr>
        <w:br/>
      </w:r>
    </w:p>
    <w:p w:rsidR="007F0DDA" w:rsidRPr="007F0DDA" w:rsidRDefault="007F0DDA" w:rsidP="007F0DDA">
      <w:pPr>
        <w:tabs>
          <w:tab w:val="left" w:pos="-142"/>
        </w:tabs>
      </w:pPr>
      <w:r w:rsidRPr="007F0DDA">
        <w:t xml:space="preserve">Poznámka: </w:t>
      </w:r>
    </w:p>
    <w:p w:rsidR="007F0DDA" w:rsidRDefault="007F0DDA" w:rsidP="007F0DDA">
      <w:pPr>
        <w:tabs>
          <w:tab w:val="left" w:pos="-142"/>
        </w:tabs>
      </w:pPr>
      <w:r w:rsidRPr="007F0DDA">
        <w:t xml:space="preserve">Konečné barevné a tvarové řešení detailů dveří a tvar dveřních křídel bude odsouhlaseno projektantem a investorem po předložení vzorků dodavatelem. </w:t>
      </w:r>
    </w:p>
    <w:p w:rsidR="009F0111" w:rsidRPr="007F0DDA" w:rsidRDefault="009F0111" w:rsidP="007F0DDA">
      <w:pPr>
        <w:tabs>
          <w:tab w:val="left" w:pos="-142"/>
        </w:tabs>
      </w:pPr>
    </w:p>
    <w:p w:rsidR="007F0DDA" w:rsidRPr="007F0DDA" w:rsidRDefault="007F0DDA" w:rsidP="007F0DDA">
      <w:r w:rsidRPr="007F0DDA">
        <w:t>Při výrobě a montáži výplní otvorů – dveří a vrat budou dodrženy následující technické no</w:t>
      </w:r>
      <w:r w:rsidRPr="007F0DDA">
        <w:t>r</w:t>
      </w:r>
      <w:r w:rsidRPr="007F0DDA">
        <w:t>my:</w:t>
      </w:r>
    </w:p>
    <w:p w:rsidR="007F0DDA" w:rsidRPr="007F0DDA" w:rsidRDefault="007F0DDA" w:rsidP="007F0DDA">
      <w:pPr>
        <w:tabs>
          <w:tab w:val="left" w:pos="1859"/>
          <w:tab w:val="left" w:pos="9147"/>
        </w:tabs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lastRenderedPageBreak/>
        <w:t xml:space="preserve">ČSN 74 6401 </w:t>
      </w:r>
      <w:r w:rsidRPr="007F0DDA">
        <w:rPr>
          <w:rFonts w:eastAsia="Arial Unicode MS" w:cs="Arial"/>
        </w:rPr>
        <w:tab/>
      </w:r>
    </w:p>
    <w:p w:rsidR="007F0DDA" w:rsidRPr="007F0DDA" w:rsidRDefault="007F0DDA" w:rsidP="007F0DDA">
      <w:pPr>
        <w:tabs>
          <w:tab w:val="left" w:pos="1859"/>
          <w:tab w:val="left" w:pos="9147"/>
        </w:tabs>
        <w:rPr>
          <w:rFonts w:eastAsia="Arial Unicode MS" w:cs="Arial"/>
        </w:rPr>
      </w:pPr>
      <w:r w:rsidRPr="007F0DDA">
        <w:rPr>
          <w:rFonts w:cs="Arial"/>
          <w:szCs w:val="18"/>
        </w:rPr>
        <w:t>Dřevěné dveře. Základní ustanovení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74 6501 </w:t>
      </w:r>
    </w:p>
    <w:p w:rsidR="007F0DDA" w:rsidRPr="007F0DDA" w:rsidRDefault="007F0DDA" w:rsidP="007F0DDA">
      <w:pPr>
        <w:rPr>
          <w:rFonts w:eastAsia="Arial Unicode MS" w:cs="Arial"/>
          <w:b/>
          <w:bCs/>
          <w:szCs w:val="17"/>
        </w:rPr>
      </w:pPr>
      <w:r w:rsidRPr="007F0DDA">
        <w:rPr>
          <w:rFonts w:cs="Arial"/>
          <w:szCs w:val="18"/>
        </w:rPr>
        <w:t>Ocelové zárubně. Společná ustanovení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74 6550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Kovové dveře otevíravé. Základní ustanovení</w:t>
      </w:r>
    </w:p>
    <w:p w:rsidR="007F0DDA" w:rsidRPr="007F0DDA" w:rsidRDefault="007F0DDA" w:rsidP="007F0DDA">
      <w:pPr>
        <w:tabs>
          <w:tab w:val="left" w:pos="1859"/>
          <w:tab w:val="left" w:pos="9147"/>
        </w:tabs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948 </w:t>
      </w:r>
      <w:r w:rsidRPr="007F0DDA">
        <w:rPr>
          <w:rFonts w:eastAsia="Arial Unicode MS" w:cs="Arial"/>
        </w:rPr>
        <w:tab/>
      </w:r>
    </w:p>
    <w:p w:rsidR="007F0DDA" w:rsidRPr="007F0DDA" w:rsidRDefault="007F0DDA" w:rsidP="007F0DDA">
      <w:pPr>
        <w:tabs>
          <w:tab w:val="left" w:pos="1859"/>
          <w:tab w:val="left" w:pos="9147"/>
        </w:tabs>
        <w:rPr>
          <w:rFonts w:eastAsia="Arial Unicode MS" w:cs="Arial"/>
        </w:rPr>
      </w:pPr>
      <w:r w:rsidRPr="007F0DDA">
        <w:rPr>
          <w:rFonts w:cs="Arial"/>
          <w:szCs w:val="18"/>
        </w:rPr>
        <w:t>Dveře s otočnými křídly - Stanovení odolnosti proti statickému kroucení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950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Dveřní křídla - Stanovení odolnosti proti nárazu tvrdým tělesem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952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Dveřní křídla - Celková a místní rovinnost - Metoda měření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1192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Dveře - Klasifikace pevnostních požadavků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12219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Dveře - Klimatické vlivy - Požadavky a klasifikace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1530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Dveřní křídla - Celková a místní rovinnost - Třídy tolerancí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SN EN 1529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Dveřní křídla - Výška, šířka, tloušťka a pravoúhlost - Třídy tolerancí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12046-2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Ovládací síly - Zkušební metoda - Část 2: Dveře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947 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</w:rPr>
        <w:t>Dveře s otočnými křídly - Stanovení odolnosti proti svislému zatížení</w:t>
      </w:r>
    </w:p>
    <w:p w:rsidR="007F0DDA" w:rsidRPr="007F0DDA" w:rsidRDefault="007F0DDA" w:rsidP="007F0DDA">
      <w:pPr>
        <w:rPr>
          <w:rFonts w:eastAsia="Arial Unicode MS" w:cs="Arial"/>
        </w:rPr>
      </w:pPr>
      <w:r w:rsidRPr="007F0DDA">
        <w:rPr>
          <w:rFonts w:cs="Arial"/>
          <w:szCs w:val="18"/>
          <w:u w:val="single"/>
        </w:rPr>
        <w:t xml:space="preserve">ČSN EN 951 </w:t>
      </w:r>
    </w:p>
    <w:p w:rsidR="007F0DDA" w:rsidRPr="007F0DDA" w:rsidRDefault="007F0DDA" w:rsidP="007F0DDA">
      <w:pPr>
        <w:rPr>
          <w:rFonts w:cs="Arial"/>
          <w:szCs w:val="18"/>
        </w:rPr>
      </w:pPr>
      <w:r w:rsidRPr="007F0DDA">
        <w:rPr>
          <w:rFonts w:cs="Arial"/>
          <w:szCs w:val="18"/>
        </w:rPr>
        <w:t>Dveřní křídla - Metoda měření výšky, šířky, tloušťky a pravoúhlosti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54" w:name="_Toc110146448"/>
      <w:bookmarkStart w:id="55" w:name="_Toc155525419"/>
      <w:bookmarkStart w:id="56" w:name="_Toc503946797"/>
      <w:r w:rsidRPr="00132944">
        <w:t>konstrukce truhlářské</w:t>
      </w:r>
      <w:bookmarkEnd w:id="54"/>
      <w:bookmarkEnd w:id="55"/>
      <w:bookmarkEnd w:id="56"/>
    </w:p>
    <w:p w:rsidR="007F0DDA" w:rsidRPr="005D7BF3" w:rsidRDefault="007F0DDA" w:rsidP="007F0DDA">
      <w:pPr>
        <w:rPr>
          <w:rFonts w:cs="Arial"/>
          <w:i/>
          <w:iCs/>
          <w:lang w:eastAsia="cs-CZ"/>
        </w:rPr>
      </w:pPr>
      <w:r w:rsidRPr="005D7BF3">
        <w:rPr>
          <w:rFonts w:cs="Arial"/>
          <w:i/>
          <w:iCs/>
          <w:lang w:eastAsia="cs-CZ"/>
        </w:rPr>
        <w:t>Parapety:</w:t>
      </w:r>
    </w:p>
    <w:p w:rsidR="007F0DDA" w:rsidRPr="005D7BF3" w:rsidRDefault="007F0DDA" w:rsidP="007F0DDA">
      <w:pPr>
        <w:rPr>
          <w:rFonts w:cs="Arial"/>
          <w:iCs/>
          <w:lang w:eastAsia="cs-CZ"/>
        </w:rPr>
      </w:pPr>
      <w:r w:rsidRPr="005D7BF3">
        <w:rPr>
          <w:rFonts w:cs="Arial"/>
          <w:iCs/>
          <w:lang w:eastAsia="cs-CZ"/>
        </w:rPr>
        <w:t xml:space="preserve">Vnitřní parapet bude tvořit </w:t>
      </w:r>
      <w:r w:rsidR="005D7BF3">
        <w:rPr>
          <w:rFonts w:cs="Arial"/>
          <w:iCs/>
          <w:lang w:eastAsia="cs-CZ"/>
        </w:rPr>
        <w:t>laminované dřevotřísková deska</w:t>
      </w:r>
      <w:r w:rsidRPr="005D7BF3">
        <w:rPr>
          <w:rFonts w:cs="Arial"/>
          <w:iCs/>
          <w:lang w:eastAsia="cs-CZ"/>
        </w:rPr>
        <w:t xml:space="preserve"> tl. 30 mm s přední oblou hranou a „kolmým nosem“ délky 50 mm. Parapet bude přesahovat vnitřní líc parapetního zdiva, r</w:t>
      </w:r>
      <w:r w:rsidRPr="005D7BF3">
        <w:rPr>
          <w:rFonts w:cs="Arial"/>
          <w:iCs/>
          <w:lang w:eastAsia="cs-CZ"/>
        </w:rPr>
        <w:t>e</w:t>
      </w:r>
      <w:r w:rsidRPr="005D7BF3">
        <w:rPr>
          <w:rFonts w:cs="Arial"/>
          <w:iCs/>
          <w:lang w:eastAsia="cs-CZ"/>
        </w:rPr>
        <w:t>spektive bude dosedat nosem na omítku. Viditelná boční čela parapetních desek budou s ukončujícími profily v barvě parapetu. Napojování jednotlivých desek musí respektovat čl</w:t>
      </w:r>
      <w:r w:rsidRPr="005D7BF3">
        <w:rPr>
          <w:rFonts w:cs="Arial"/>
          <w:iCs/>
          <w:lang w:eastAsia="cs-CZ"/>
        </w:rPr>
        <w:t>e</w:t>
      </w:r>
      <w:r w:rsidRPr="005D7BF3">
        <w:rPr>
          <w:rFonts w:cs="Arial"/>
          <w:iCs/>
          <w:lang w:eastAsia="cs-CZ"/>
        </w:rPr>
        <w:t xml:space="preserve">nění okna. </w:t>
      </w:r>
    </w:p>
    <w:p w:rsidR="007F0DDA" w:rsidRPr="005D7BF3" w:rsidRDefault="007F0DDA" w:rsidP="007F0DDA">
      <w:pPr>
        <w:rPr>
          <w:rFonts w:cs="Arial"/>
          <w:iCs/>
          <w:color w:val="FF0000"/>
          <w:lang w:eastAsia="cs-CZ"/>
        </w:rPr>
      </w:pPr>
    </w:p>
    <w:p w:rsidR="007F0DDA" w:rsidRPr="00C80A4F" w:rsidRDefault="007F0DDA" w:rsidP="007F0DDA">
      <w:pPr>
        <w:rPr>
          <w:rFonts w:cs="Arial"/>
          <w:i/>
          <w:iCs/>
          <w:lang w:eastAsia="cs-CZ"/>
        </w:rPr>
      </w:pPr>
      <w:r w:rsidRPr="00C80A4F">
        <w:rPr>
          <w:rFonts w:cs="Arial"/>
          <w:i/>
          <w:iCs/>
          <w:lang w:eastAsia="cs-CZ"/>
        </w:rPr>
        <w:t>Kuchyňské linky:</w:t>
      </w:r>
    </w:p>
    <w:p w:rsidR="00C80A4F" w:rsidRDefault="007F0DDA" w:rsidP="00C80A4F">
      <w:pPr>
        <w:pStyle w:val="Odstavecseseznamem"/>
        <w:numPr>
          <w:ilvl w:val="0"/>
          <w:numId w:val="33"/>
        </w:numPr>
        <w:jc w:val="both"/>
      </w:pPr>
      <w:r w:rsidRPr="00C80A4F">
        <w:rPr>
          <w:rFonts w:cs="Arial"/>
          <w:iCs/>
          <w:lang w:eastAsia="cs-CZ"/>
        </w:rPr>
        <w:t xml:space="preserve">Kuchyňské linky budou typové. </w:t>
      </w:r>
      <w:r w:rsidR="00C80A4F">
        <w:rPr>
          <w:rFonts w:cs="Arial"/>
          <w:iCs/>
          <w:lang w:eastAsia="cs-CZ"/>
        </w:rPr>
        <w:t>V 1.NP budou linky bez horních skříněk a ve 2.NP budou součástí kuchyňské linky i horní skříňky</w:t>
      </w:r>
      <w:r w:rsidR="00C82CE1">
        <w:rPr>
          <w:rFonts w:cs="Arial"/>
          <w:iCs/>
          <w:lang w:eastAsia="cs-CZ"/>
        </w:rPr>
        <w:t xml:space="preserve"> více viz. výpis podrobností a jednotlivé skicy k</w:t>
      </w:r>
      <w:r w:rsidR="00C82CE1">
        <w:rPr>
          <w:rFonts w:cs="Arial"/>
          <w:iCs/>
          <w:lang w:eastAsia="cs-CZ"/>
        </w:rPr>
        <w:t>u</w:t>
      </w:r>
      <w:r w:rsidR="00C82CE1">
        <w:rPr>
          <w:rFonts w:cs="Arial"/>
          <w:iCs/>
          <w:lang w:eastAsia="cs-CZ"/>
        </w:rPr>
        <w:t>chyněk.</w:t>
      </w:r>
      <w:r w:rsidR="00C80A4F">
        <w:rPr>
          <w:rFonts w:cs="Arial"/>
          <w:iCs/>
          <w:lang w:eastAsia="cs-CZ"/>
        </w:rPr>
        <w:t xml:space="preserve"> </w:t>
      </w:r>
      <w:r w:rsidR="00C80A4F" w:rsidRPr="00C80A4F">
        <w:t>D</w:t>
      </w:r>
      <w:r w:rsidR="00C80A4F" w:rsidRPr="00A41896">
        <w:t xml:space="preserve">řevěná se spodními skříňkami hl. 600 mm, s horními skříňkami výšky </w:t>
      </w:r>
      <w:r w:rsidR="00C82CE1">
        <w:t xml:space="preserve">450 a </w:t>
      </w:r>
      <w:r w:rsidR="00C80A4F" w:rsidRPr="00A41896">
        <w:t>600 mm, dvířka jsou dřevěná (MDF) plná hladká s povrchem z odolné fólie v UNI barvě. Korpusy z</w:t>
      </w:r>
      <w:r w:rsidR="00C82CE1">
        <w:t xml:space="preserve"> bílého </w:t>
      </w:r>
      <w:r w:rsidR="00C80A4F" w:rsidRPr="00A41896">
        <w:t>lamina (laminované dřevotřísky) v jednobarevném odstínu. Všechny hrany jsou typu ABS. Pracovní postformingová deska je s přední oblou hranou tl. cca 30 mm s lemovací PVC lištou a s těsněním v barvě pracovní plochy. V sestavě linky je díl se zásuvkami (s kuličkovým výsuvem).  Kování na dvířkách a zásuvkách je chromové. K</w:t>
      </w:r>
      <w:r w:rsidR="00C80A4F" w:rsidRPr="00A41896">
        <w:t>o</w:t>
      </w:r>
      <w:r w:rsidR="00C80A4F" w:rsidRPr="00A41896">
        <w:t>vání – panty typové dvouchodé „naložené“ resp. dle způsobu otevírání dvířek. Úhel otev</w:t>
      </w:r>
      <w:r w:rsidR="00C80A4F" w:rsidRPr="00A41896">
        <w:t>í</w:t>
      </w:r>
      <w:r w:rsidR="00C80A4F" w:rsidRPr="00A41896">
        <w:t>rání 110°, vrtání 35 mm. Pod každými dvířky je na dosedací plochu umístěn silikonový měkký dosedací doraz. Kuchyňská linka je vybavena nerezovým jednodílným dřezem s odkapávací plochou a stojánkovou baterií s keramickou kartuší.</w:t>
      </w:r>
      <w:r w:rsidR="00C80A4F">
        <w:t xml:space="preserve"> </w:t>
      </w:r>
      <w:r w:rsidR="00C80A4F" w:rsidRPr="00A41896">
        <w:t>Součástí kuchyňské linky je pod horní skříňky zabudované LED osvětlení pracovní plochy. Další nedílnou součástí je lednice, mikrovlnná trouba (vše energetická třída A</w:t>
      </w:r>
      <w:r w:rsidR="00C80A4F">
        <w:t>). V</w:t>
      </w:r>
      <w:r w:rsidR="00C80A4F" w:rsidRPr="00A41896">
        <w:t>arná konvice a odpa</w:t>
      </w:r>
      <w:r w:rsidR="00C80A4F" w:rsidRPr="00A41896">
        <w:t>d</w:t>
      </w:r>
      <w:r w:rsidR="00C80A4F" w:rsidRPr="00A41896">
        <w:t>kové koše na tříděný odpad (3ks – papír, plast, směsný)</w:t>
      </w:r>
      <w:r w:rsidR="00C80A4F">
        <w:t>.</w:t>
      </w:r>
    </w:p>
    <w:p w:rsidR="007F0DDA" w:rsidRPr="00C82CE1" w:rsidRDefault="007F0DDA" w:rsidP="00C82CE1">
      <w:pPr>
        <w:ind w:firstLine="360"/>
        <w:rPr>
          <w:rFonts w:cs="Arial"/>
          <w:iCs/>
          <w:lang w:eastAsia="cs-CZ"/>
        </w:rPr>
      </w:pPr>
      <w:r w:rsidRPr="00C82CE1">
        <w:rPr>
          <w:rFonts w:cs="Arial"/>
          <w:iCs/>
          <w:lang w:eastAsia="cs-CZ"/>
        </w:rPr>
        <w:t>Kuchyňské linky budou finálně zaměřeny a vydesignovány při realizaci.</w:t>
      </w:r>
    </w:p>
    <w:p w:rsidR="007F0DDA" w:rsidRDefault="007F0DDA" w:rsidP="007F0DDA">
      <w:pPr>
        <w:rPr>
          <w:rFonts w:cs="Arial"/>
          <w:iCs/>
          <w:strike/>
          <w:color w:val="FF0000"/>
          <w:lang w:eastAsia="cs-CZ"/>
        </w:rPr>
      </w:pPr>
    </w:p>
    <w:p w:rsidR="005D7BF3" w:rsidRPr="005D7BF3" w:rsidRDefault="005D7BF3" w:rsidP="007F0DDA">
      <w:pPr>
        <w:rPr>
          <w:rFonts w:cs="Arial"/>
          <w:i/>
          <w:iCs/>
          <w:lang w:eastAsia="cs-CZ"/>
        </w:rPr>
      </w:pPr>
      <w:r w:rsidRPr="005D7BF3">
        <w:rPr>
          <w:rFonts w:cs="Arial"/>
          <w:i/>
          <w:iCs/>
          <w:lang w:eastAsia="cs-CZ"/>
        </w:rPr>
        <w:t>Madla</w:t>
      </w:r>
      <w:r>
        <w:rPr>
          <w:rFonts w:cs="Arial"/>
          <w:i/>
          <w:iCs/>
          <w:lang w:eastAsia="cs-CZ"/>
        </w:rPr>
        <w:t>:</w:t>
      </w:r>
    </w:p>
    <w:p w:rsidR="003F0DC6" w:rsidRDefault="003F0DC6" w:rsidP="005D7BF3">
      <w:pPr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lastRenderedPageBreak/>
        <w:t>Madla na venkovních rampách budou provedeny z trubek Ø44,5mm.</w:t>
      </w:r>
    </w:p>
    <w:p w:rsidR="005D7BF3" w:rsidRPr="005D7BF3" w:rsidRDefault="005D7BF3" w:rsidP="005D7BF3">
      <w:pPr>
        <w:jc w:val="both"/>
        <w:rPr>
          <w:rFonts w:cs="Arial"/>
          <w:bCs/>
          <w:iCs/>
        </w:rPr>
      </w:pPr>
      <w:r>
        <w:rPr>
          <w:rFonts w:cs="Arial"/>
          <w:bCs/>
          <w:iCs/>
        </w:rPr>
        <w:t>Některá</w:t>
      </w:r>
      <w:r w:rsidR="003F0DC6">
        <w:rPr>
          <w:rFonts w:cs="Arial"/>
          <w:bCs/>
          <w:iCs/>
        </w:rPr>
        <w:t xml:space="preserve"> dřevěná</w:t>
      </w:r>
      <w:r>
        <w:rPr>
          <w:rFonts w:cs="Arial"/>
          <w:bCs/>
          <w:iCs/>
        </w:rPr>
        <w:t xml:space="preserve"> madla, ochranné desky zábrad</w:t>
      </w:r>
      <w:r w:rsidR="00C82CE1">
        <w:rPr>
          <w:rFonts w:cs="Arial"/>
          <w:bCs/>
          <w:iCs/>
        </w:rPr>
        <w:t>elní stěny budou pouze zrenovová</w:t>
      </w:r>
      <w:r>
        <w:rPr>
          <w:rFonts w:cs="Arial"/>
          <w:bCs/>
          <w:iCs/>
        </w:rPr>
        <w:t>ny (o</w:t>
      </w:r>
      <w:r>
        <w:rPr>
          <w:rFonts w:cs="Arial"/>
          <w:bCs/>
          <w:iCs/>
        </w:rPr>
        <w:t>b</w:t>
      </w:r>
      <w:r>
        <w:rPr>
          <w:rFonts w:cs="Arial"/>
          <w:bCs/>
          <w:iCs/>
        </w:rPr>
        <w:t>roušeny, zapraveny a natřeny lakem odolným otěru).</w:t>
      </w:r>
    </w:p>
    <w:p w:rsidR="005D7BF3" w:rsidRDefault="005D7BF3" w:rsidP="005D7BF3">
      <w:pPr>
        <w:jc w:val="both"/>
        <w:rPr>
          <w:rFonts w:cs="Arial"/>
          <w:iCs/>
        </w:rPr>
      </w:pPr>
      <w:r>
        <w:rPr>
          <w:rFonts w:cs="Arial"/>
          <w:iCs/>
        </w:rPr>
        <w:t>Provedení madla bude odpovídat vyhlášce 369 /2001 Sb. (O užívání staveb osobami s omezenou schopností pohybu a orientace).</w:t>
      </w:r>
    </w:p>
    <w:p w:rsidR="005D7BF3" w:rsidRDefault="005D7BF3" w:rsidP="007F0DDA">
      <w:pPr>
        <w:rPr>
          <w:rFonts w:cs="Arial"/>
          <w:iCs/>
          <w:strike/>
          <w:color w:val="FF0000"/>
          <w:lang w:eastAsia="cs-CZ"/>
        </w:rPr>
      </w:pPr>
    </w:p>
    <w:p w:rsidR="003F0DC6" w:rsidRDefault="003F0DC6" w:rsidP="007F0DDA">
      <w:pPr>
        <w:rPr>
          <w:rFonts w:cs="Arial"/>
          <w:iCs/>
          <w:strike/>
          <w:color w:val="FF0000"/>
          <w:lang w:eastAsia="cs-CZ"/>
        </w:rPr>
      </w:pPr>
    </w:p>
    <w:p w:rsidR="00C82CE1" w:rsidRPr="00C82CE1" w:rsidRDefault="00C82CE1" w:rsidP="007F0DDA">
      <w:pPr>
        <w:rPr>
          <w:rFonts w:cs="Arial"/>
          <w:i/>
          <w:iCs/>
          <w:lang w:eastAsia="cs-CZ"/>
        </w:rPr>
      </w:pPr>
      <w:r w:rsidRPr="00C82CE1">
        <w:rPr>
          <w:rFonts w:cs="Arial"/>
          <w:i/>
          <w:iCs/>
          <w:lang w:eastAsia="cs-CZ"/>
        </w:rPr>
        <w:t>Šatní skříňky:</w:t>
      </w:r>
    </w:p>
    <w:p w:rsidR="00C82CE1" w:rsidRDefault="00C82CE1" w:rsidP="007F0DDA">
      <w:pPr>
        <w:rPr>
          <w:rFonts w:cs="Arial"/>
          <w:iCs/>
          <w:lang w:eastAsia="cs-CZ"/>
        </w:rPr>
      </w:pPr>
      <w:r>
        <w:rPr>
          <w:rFonts w:cs="Arial"/>
          <w:iCs/>
          <w:lang w:eastAsia="cs-CZ"/>
        </w:rPr>
        <w:t>Šatní skříňky budou s lavičkou v kombinaci ocelového plechu a laminované dřevotřísky. V</w:t>
      </w:r>
      <w:r>
        <w:rPr>
          <w:rFonts w:cs="Arial"/>
          <w:iCs/>
          <w:lang w:eastAsia="cs-CZ"/>
        </w:rPr>
        <w:t>y</w:t>
      </w:r>
      <w:r>
        <w:rPr>
          <w:rFonts w:cs="Arial"/>
          <w:iCs/>
          <w:lang w:eastAsia="cs-CZ"/>
        </w:rPr>
        <w:t>bavené 2x policemi, 2x chromová šatní tyč, uzamykání 2x cylindrický zámek se dvěma klíči. Barva kovu bude šedá RAL 7035, dekor laminované dřevotřísky – javor.</w:t>
      </w:r>
    </w:p>
    <w:p w:rsidR="00C82CE1" w:rsidRDefault="00C82CE1" w:rsidP="007F0DDA">
      <w:pPr>
        <w:rPr>
          <w:rFonts w:cs="Arial"/>
          <w:iCs/>
          <w:lang w:eastAsia="cs-CZ"/>
        </w:rPr>
      </w:pPr>
    </w:p>
    <w:p w:rsidR="00C82CE1" w:rsidRPr="00B663B1" w:rsidRDefault="00C82CE1" w:rsidP="007F0DDA">
      <w:pPr>
        <w:rPr>
          <w:rFonts w:cs="Arial"/>
          <w:i/>
          <w:iCs/>
          <w:lang w:eastAsia="cs-CZ"/>
        </w:rPr>
      </w:pPr>
      <w:r w:rsidRPr="00B663B1">
        <w:rPr>
          <w:rFonts w:cs="Arial"/>
          <w:i/>
          <w:iCs/>
          <w:lang w:eastAsia="cs-CZ"/>
        </w:rPr>
        <w:t xml:space="preserve">Dřevěná </w:t>
      </w:r>
      <w:r w:rsidR="00B663B1" w:rsidRPr="00B663B1">
        <w:rPr>
          <w:rFonts w:cs="Arial"/>
          <w:i/>
          <w:iCs/>
          <w:lang w:eastAsia="cs-CZ"/>
        </w:rPr>
        <w:t>stínící zástěna:</w:t>
      </w:r>
    </w:p>
    <w:p w:rsidR="00B663B1" w:rsidRPr="00C82CE1" w:rsidRDefault="00B663B1" w:rsidP="007F0DDA">
      <w:pPr>
        <w:rPr>
          <w:rFonts w:cs="Arial"/>
          <w:iCs/>
          <w:lang w:eastAsia="cs-CZ"/>
        </w:rPr>
      </w:pPr>
      <w:r>
        <w:rPr>
          <w:rFonts w:cs="Arial"/>
          <w:iCs/>
          <w:lang w:eastAsia="cs-CZ"/>
        </w:rPr>
        <w:t>Jedná se o dřevěný prvek vedený v</w:t>
      </w:r>
      <w:r w:rsidR="003F0DC6">
        <w:rPr>
          <w:rFonts w:cs="Arial"/>
          <w:iCs/>
          <w:lang w:eastAsia="cs-CZ"/>
        </w:rPr>
        <w:t> </w:t>
      </w:r>
      <w:r>
        <w:rPr>
          <w:rFonts w:cs="Arial"/>
          <w:iCs/>
          <w:lang w:eastAsia="cs-CZ"/>
        </w:rPr>
        <w:t>horních</w:t>
      </w:r>
      <w:r w:rsidR="003F0DC6">
        <w:rPr>
          <w:rFonts w:cs="Arial"/>
          <w:iCs/>
          <w:lang w:eastAsia="cs-CZ"/>
        </w:rPr>
        <w:t xml:space="preserve"> a dolních</w:t>
      </w:r>
      <w:r>
        <w:rPr>
          <w:rFonts w:cs="Arial"/>
          <w:iCs/>
          <w:lang w:eastAsia="cs-CZ"/>
        </w:rPr>
        <w:t xml:space="preserve"> kolejnicích. Zástěna bude tvořena dvěma poli z tvrdého materiálu.</w:t>
      </w:r>
      <w:r w:rsidR="003F0DC6">
        <w:rPr>
          <w:rFonts w:cs="Arial"/>
          <w:iCs/>
          <w:lang w:eastAsia="cs-CZ"/>
        </w:rPr>
        <w:t xml:space="preserve"> Jedno pole bude fix a druhé bude posuvné.</w:t>
      </w:r>
      <w:r>
        <w:rPr>
          <w:rFonts w:cs="Arial"/>
          <w:iCs/>
          <w:lang w:eastAsia="cs-CZ"/>
        </w:rPr>
        <w:t xml:space="preserve"> Přesný tvar bude dořešen při realizaci s architektem. </w:t>
      </w:r>
    </w:p>
    <w:p w:rsidR="00C82CE1" w:rsidRPr="00C82CE1" w:rsidRDefault="00C82CE1" w:rsidP="007F0DDA">
      <w:pPr>
        <w:rPr>
          <w:rFonts w:cs="Arial"/>
          <w:iCs/>
          <w:lang w:eastAsia="cs-CZ"/>
        </w:rPr>
      </w:pPr>
    </w:p>
    <w:p w:rsidR="007F0DDA" w:rsidRPr="005D7BF3" w:rsidRDefault="007F0DDA" w:rsidP="007F0DDA">
      <w:pPr>
        <w:rPr>
          <w:rFonts w:cs="Arial"/>
          <w:i/>
          <w:iCs/>
          <w:lang w:eastAsia="cs-CZ"/>
        </w:rPr>
      </w:pPr>
      <w:r w:rsidRPr="005D7BF3">
        <w:rPr>
          <w:rFonts w:cs="Arial"/>
          <w:i/>
          <w:iCs/>
          <w:lang w:eastAsia="cs-CZ"/>
        </w:rPr>
        <w:t>Ostatní:</w:t>
      </w:r>
    </w:p>
    <w:p w:rsidR="00D07A0E" w:rsidRDefault="007F0DDA" w:rsidP="007F0DDA">
      <w:pPr>
        <w:rPr>
          <w:rFonts w:cs="Arial"/>
          <w:iCs/>
          <w:lang w:eastAsia="cs-CZ"/>
        </w:rPr>
      </w:pPr>
      <w:r w:rsidRPr="007F0DDA">
        <w:rPr>
          <w:rFonts w:cs="Arial"/>
          <w:iCs/>
          <w:lang w:eastAsia="cs-CZ"/>
        </w:rPr>
        <w:t>Vybavení denních místností</w:t>
      </w:r>
      <w:r w:rsidR="004B5815">
        <w:rPr>
          <w:rFonts w:cs="Arial"/>
          <w:iCs/>
          <w:lang w:eastAsia="cs-CZ"/>
        </w:rPr>
        <w:t xml:space="preserve">, </w:t>
      </w:r>
      <w:r w:rsidR="00B663B1">
        <w:rPr>
          <w:rFonts w:cs="Arial"/>
          <w:iCs/>
          <w:lang w:eastAsia="cs-CZ"/>
        </w:rPr>
        <w:t>kanceláří, ambulantní služby</w:t>
      </w:r>
      <w:r w:rsidRPr="007F0DDA">
        <w:rPr>
          <w:rFonts w:cs="Arial"/>
          <w:iCs/>
          <w:lang w:eastAsia="cs-CZ"/>
        </w:rPr>
        <w:t xml:space="preserve"> apod. nábytkem není součást d</w:t>
      </w:r>
      <w:r w:rsidRPr="007F0DDA">
        <w:rPr>
          <w:rFonts w:cs="Arial"/>
          <w:iCs/>
          <w:lang w:eastAsia="cs-CZ"/>
        </w:rPr>
        <w:t>o</w:t>
      </w:r>
      <w:r w:rsidRPr="007F0DDA">
        <w:rPr>
          <w:rFonts w:cs="Arial"/>
          <w:iCs/>
          <w:lang w:eastAsia="cs-CZ"/>
        </w:rPr>
        <w:t xml:space="preserve">dávky </w:t>
      </w:r>
      <w:r w:rsidR="00B663B1">
        <w:rPr>
          <w:rFonts w:cs="Arial"/>
          <w:iCs/>
          <w:lang w:eastAsia="cs-CZ"/>
        </w:rPr>
        <w:t>této dokumentace</w:t>
      </w:r>
      <w:r w:rsidRPr="007F0DDA">
        <w:rPr>
          <w:rFonts w:cs="Arial"/>
          <w:iCs/>
          <w:lang w:eastAsia="cs-CZ"/>
        </w:rPr>
        <w:t>.</w:t>
      </w:r>
    </w:p>
    <w:p w:rsidR="005D7BF3" w:rsidRDefault="005D7BF3" w:rsidP="007F0DDA">
      <w:pPr>
        <w:rPr>
          <w:rFonts w:cs="Arial"/>
          <w:iCs/>
          <w:lang w:eastAsia="cs-CZ"/>
        </w:rPr>
      </w:pPr>
    </w:p>
    <w:p w:rsidR="005D7BF3" w:rsidRPr="00132944" w:rsidRDefault="005D7BF3" w:rsidP="007F0DDA">
      <w:pPr>
        <w:rPr>
          <w:rFonts w:cs="Arial"/>
          <w:iCs/>
          <w:lang w:eastAsia="cs-CZ"/>
        </w:rPr>
      </w:pPr>
      <w:r>
        <w:rPr>
          <w:rFonts w:cs="Arial"/>
          <w:iCs/>
          <w:lang w:eastAsia="cs-CZ"/>
        </w:rPr>
        <w:t>Dřevěné výrobky musí být vyrobeny z certifikovaného materiálu – dřeva (certifikát FSC).</w:t>
      </w:r>
    </w:p>
    <w:p w:rsidR="00D07A0E" w:rsidRPr="00132944" w:rsidRDefault="00D07A0E" w:rsidP="00D07A0E">
      <w:pPr>
        <w:rPr>
          <w:rFonts w:cs="Arial"/>
          <w:iCs/>
          <w:lang w:eastAsia="cs-CZ"/>
        </w:rPr>
      </w:pPr>
    </w:p>
    <w:p w:rsidR="00D07A0E" w:rsidRPr="00132944" w:rsidRDefault="00D07A0E" w:rsidP="00D07A0E">
      <w:pPr>
        <w:pStyle w:val="Nadpis2"/>
      </w:pPr>
      <w:bookmarkStart w:id="57" w:name="_Toc110146453"/>
      <w:bookmarkStart w:id="58" w:name="_Toc155525420"/>
      <w:bookmarkStart w:id="59" w:name="_Toc503946798"/>
      <w:r w:rsidRPr="00132944">
        <w:t>klempířské konstrukce</w:t>
      </w:r>
      <w:bookmarkEnd w:id="57"/>
      <w:bookmarkEnd w:id="58"/>
      <w:bookmarkEnd w:id="59"/>
    </w:p>
    <w:p w:rsidR="00561AA7" w:rsidRPr="00144FD9" w:rsidRDefault="00561AA7" w:rsidP="00561AA7">
      <w:pPr>
        <w:pStyle w:val="Odstavecseseznamem"/>
        <w:numPr>
          <w:ilvl w:val="0"/>
          <w:numId w:val="33"/>
        </w:numPr>
        <w:jc w:val="both"/>
      </w:pPr>
      <w:r w:rsidRPr="00423F60">
        <w:rPr>
          <w:rFonts w:cs="Arial"/>
          <w:lang w:eastAsia="cs-CZ"/>
        </w:rPr>
        <w:t>bude pro</w:t>
      </w:r>
      <w:r>
        <w:rPr>
          <w:rFonts w:cs="Arial"/>
          <w:lang w:eastAsia="cs-CZ"/>
        </w:rPr>
        <w:t xml:space="preserve">vedeno nové </w:t>
      </w:r>
      <w:r>
        <w:t>oplechování parapetů oken z pozinkovaného poplastovaného pl</w:t>
      </w:r>
      <w:r>
        <w:t>e</w:t>
      </w:r>
      <w:r>
        <w:t xml:space="preserve">chu tl. 0,6 mm, barva bude vybrána a vyvzorkována při realizaci architektem. </w:t>
      </w:r>
    </w:p>
    <w:p w:rsidR="00561AA7" w:rsidRDefault="00561AA7" w:rsidP="00561AA7">
      <w:pPr>
        <w:pStyle w:val="Odstavecseseznamem"/>
        <w:numPr>
          <w:ilvl w:val="0"/>
          <w:numId w:val="33"/>
        </w:numPr>
        <w:jc w:val="both"/>
      </w:pPr>
      <w:r w:rsidRPr="00452163">
        <w:t>Odvodnění střech</w:t>
      </w:r>
      <w:r>
        <w:t xml:space="preserve">y objektu </w:t>
      </w:r>
      <w:r w:rsidRPr="00452163">
        <w:t xml:space="preserve">je zajištěno </w:t>
      </w:r>
      <w:r>
        <w:t>pomocí osazení nových podokapních půlkruh</w:t>
      </w:r>
      <w:r>
        <w:t>o</w:t>
      </w:r>
      <w:r>
        <w:t>vých pozinkovaných  poplastovaných žlabů osazených na systémové háky a přes o</w:t>
      </w:r>
      <w:r>
        <w:t>d</w:t>
      </w:r>
      <w:r>
        <w:t>padní trubky do nové dešťové kanalizace svedené do nové prefa jímky.  Na svislých sv</w:t>
      </w:r>
      <w:r>
        <w:t>o</w:t>
      </w:r>
      <w:r>
        <w:t xml:space="preserve">dech budou osazeny kotlíky rovněž z poplastovaného plechu.  </w:t>
      </w:r>
    </w:p>
    <w:p w:rsidR="00561AA7" w:rsidRDefault="00561AA7" w:rsidP="00561AA7">
      <w:pPr>
        <w:pStyle w:val="Odstavecseseznamem"/>
        <w:numPr>
          <w:ilvl w:val="0"/>
          <w:numId w:val="33"/>
        </w:numPr>
        <w:rPr>
          <w:rFonts w:cs="Arial"/>
          <w:lang w:eastAsia="cs-CZ"/>
        </w:rPr>
      </w:pPr>
      <w:r>
        <w:rPr>
          <w:rFonts w:cs="Arial"/>
          <w:lang w:eastAsia="cs-CZ"/>
        </w:rPr>
        <w:t xml:space="preserve">Bude provedeno nové oplechování stávajících atik až na úroveň střech, rovněž z poplastovaného plechu tl. 0,6 mm. </w:t>
      </w:r>
    </w:p>
    <w:p w:rsidR="00561AA7" w:rsidRPr="00423F60" w:rsidRDefault="00561AA7" w:rsidP="00561AA7">
      <w:pPr>
        <w:pStyle w:val="Odstavecseseznamem"/>
        <w:numPr>
          <w:ilvl w:val="0"/>
          <w:numId w:val="33"/>
        </w:numPr>
        <w:rPr>
          <w:rFonts w:cs="Arial"/>
          <w:lang w:eastAsia="cs-CZ"/>
        </w:rPr>
      </w:pPr>
      <w:r>
        <w:rPr>
          <w:rFonts w:cs="Arial"/>
          <w:lang w:eastAsia="cs-CZ"/>
        </w:rPr>
        <w:t xml:space="preserve">Dále bude provedeno oplechování všech vystupujících částí z roviny fasády přesahující 20 mm. </w:t>
      </w:r>
    </w:p>
    <w:p w:rsidR="00D07A0E" w:rsidRDefault="00D07A0E" w:rsidP="00D07A0E">
      <w:pPr>
        <w:rPr>
          <w:rFonts w:cs="Arial"/>
          <w:highlight w:val="cyan"/>
          <w:lang w:eastAsia="cs-CZ"/>
        </w:rPr>
      </w:pPr>
    </w:p>
    <w:p w:rsidR="00561AA7" w:rsidRPr="00B56DBB" w:rsidRDefault="00561AA7" w:rsidP="00561AA7">
      <w:pPr>
        <w:jc w:val="both"/>
        <w:rPr>
          <w:rFonts w:cs="Arial"/>
          <w:lang w:eastAsia="cs-CZ"/>
        </w:rPr>
      </w:pPr>
      <w:r w:rsidRPr="00B56DBB">
        <w:rPr>
          <w:rFonts w:cs="Arial"/>
          <w:lang w:eastAsia="cs-CZ"/>
        </w:rPr>
        <w:t>Při provádění stavby budou dodrženy následující technické normy:</w:t>
      </w:r>
    </w:p>
    <w:p w:rsidR="00561AA7" w:rsidRPr="00B56DBB" w:rsidRDefault="00561AA7" w:rsidP="00561AA7">
      <w:pPr>
        <w:jc w:val="both"/>
        <w:rPr>
          <w:rFonts w:cs="Arial"/>
          <w:lang w:eastAsia="cs-CZ"/>
        </w:rPr>
      </w:pPr>
      <w:r w:rsidRPr="00B56DBB">
        <w:rPr>
          <w:rFonts w:cs="Arial"/>
          <w:lang w:eastAsia="cs-CZ"/>
        </w:rPr>
        <w:t xml:space="preserve">ČSN 73 3610 Navrhování klempířských konstrukcí </w:t>
      </w:r>
    </w:p>
    <w:p w:rsidR="00561AA7" w:rsidRDefault="00561AA7" w:rsidP="00561AA7">
      <w:pPr>
        <w:rPr>
          <w:rFonts w:cs="Arial"/>
          <w:highlight w:val="cyan"/>
          <w:lang w:eastAsia="cs-CZ"/>
        </w:rPr>
      </w:pPr>
      <w:r w:rsidRPr="00B56DBB">
        <w:rPr>
          <w:rFonts w:cs="Arial"/>
          <w:lang w:eastAsia="cs-CZ"/>
        </w:rPr>
        <w:t>Provedení oplechování bude odpovídat požadavkům normy ČSN EN 612.</w:t>
      </w:r>
    </w:p>
    <w:p w:rsidR="00561AA7" w:rsidRPr="00132944" w:rsidRDefault="00561AA7" w:rsidP="00D07A0E">
      <w:pPr>
        <w:rPr>
          <w:rFonts w:cs="Arial"/>
          <w:highlight w:val="cyan"/>
          <w:lang w:eastAsia="cs-CZ"/>
        </w:rPr>
      </w:pPr>
    </w:p>
    <w:p w:rsidR="00D07A0E" w:rsidRPr="00132944" w:rsidRDefault="00D07A0E" w:rsidP="00D07A0E">
      <w:pPr>
        <w:pStyle w:val="Nadpis2"/>
      </w:pPr>
      <w:bookmarkStart w:id="60" w:name="_Toc110146457"/>
      <w:bookmarkStart w:id="61" w:name="_Toc155525421"/>
      <w:bookmarkStart w:id="62" w:name="_Toc503946799"/>
      <w:r w:rsidRPr="00132944">
        <w:t>kovové stavební a doplňkové konstrukce</w:t>
      </w:r>
      <w:bookmarkEnd w:id="60"/>
      <w:bookmarkEnd w:id="61"/>
      <w:bookmarkEnd w:id="62"/>
    </w:p>
    <w:p w:rsidR="00D20D8E" w:rsidRPr="00D20D8E" w:rsidRDefault="004B02F9" w:rsidP="00D20D8E">
      <w:pPr>
        <w:spacing w:line="0" w:lineRule="atLeast"/>
        <w:ind w:left="426" w:hanging="426"/>
        <w:jc w:val="both"/>
      </w:pPr>
      <w:r w:rsidRPr="004B02F9">
        <w:rPr>
          <w:rFonts w:cs="Arial"/>
          <w:lang w:eastAsia="cs-CZ"/>
        </w:rPr>
        <w:t>-</w:t>
      </w:r>
      <w:r w:rsidRPr="004B02F9">
        <w:rPr>
          <w:rFonts w:cs="Arial"/>
          <w:lang w:eastAsia="cs-CZ"/>
        </w:rPr>
        <w:tab/>
      </w:r>
      <w:r w:rsidR="00561AA7">
        <w:rPr>
          <w:rFonts w:cs="Arial"/>
          <w:lang w:eastAsia="cs-CZ"/>
        </w:rPr>
        <w:t>Některé z</w:t>
      </w:r>
      <w:r w:rsidRPr="004B02F9">
        <w:t xml:space="preserve">árubně budou </w:t>
      </w:r>
      <w:r w:rsidR="00561AA7">
        <w:t xml:space="preserve">profilované, </w:t>
      </w:r>
      <w:r w:rsidRPr="004B02F9">
        <w:t xml:space="preserve">ocelové, vhodné do </w:t>
      </w:r>
      <w:r w:rsidR="006A01F4">
        <w:t xml:space="preserve">zděných </w:t>
      </w:r>
      <w:r w:rsidRPr="004B02F9">
        <w:t>příček, s drážkou pro těsnění. Výška zárubní je</w:t>
      </w:r>
      <w:r w:rsidR="006A01F4">
        <w:t xml:space="preserve"> pro dveřní křídla vysoká</w:t>
      </w:r>
      <w:r w:rsidRPr="004B02F9">
        <w:t xml:space="preserve"> 1970 mm (průchod) se třemi závěsy pro panty křídla. Zárubně požárních dveří budou dodány s atestem pro jejich použití do požárně dělících konstrukcí s příslušným štítkem. Zárubně budou dodány včetně kone</w:t>
      </w:r>
      <w:r w:rsidRPr="004B02F9">
        <w:t>č</w:t>
      </w:r>
      <w:r w:rsidRPr="004B02F9">
        <w:t>né povrchové úpravy dle výpisu dveří, kryté ochrannou folií.</w:t>
      </w:r>
      <w:r w:rsidR="00D20D8E">
        <w:t xml:space="preserve"> </w:t>
      </w:r>
      <w:r w:rsidR="00D20D8E" w:rsidRPr="00D20D8E">
        <w:t xml:space="preserve">Šířka ústí zárubní musí být volena dle tloušťky celé dokončené stěny včetně obkladů, prostor mezi stěnou a zárubní bude vypěněn PUR pěnou (kromě dveří požárních). </w:t>
      </w:r>
    </w:p>
    <w:p w:rsidR="00D20D8E" w:rsidRPr="00D20D8E" w:rsidRDefault="00D20D8E" w:rsidP="00D20D8E">
      <w:pPr>
        <w:ind w:left="426"/>
      </w:pPr>
      <w:r w:rsidRPr="00D20D8E">
        <w:t>Poznámka. Před dodáním zárubní je nutno na stavbě prověřit skutečné velikosti stave</w:t>
      </w:r>
      <w:r w:rsidRPr="00D20D8E">
        <w:t>b</w:t>
      </w:r>
      <w:r w:rsidRPr="00D20D8E">
        <w:t>ních otvorů a především tl. stěn.</w:t>
      </w:r>
    </w:p>
    <w:p w:rsidR="00D20D8E" w:rsidRPr="00D20D8E" w:rsidRDefault="00D20D8E" w:rsidP="00D20D8E">
      <w:pPr>
        <w:spacing w:line="0" w:lineRule="atLeast"/>
        <w:ind w:left="426"/>
        <w:jc w:val="both"/>
      </w:pPr>
      <w:r w:rsidRPr="00D20D8E">
        <w:t>Obklad u dveřního otvoru bude ukončen pod zárubní - zárubeň bude „osazena“ přes o</w:t>
      </w:r>
      <w:r w:rsidRPr="00D20D8E">
        <w:t>b</w:t>
      </w:r>
      <w:r w:rsidRPr="00D20D8E">
        <w:t xml:space="preserve">klad a to jak po stranách, tak v nadpraží. </w:t>
      </w:r>
    </w:p>
    <w:p w:rsidR="00D20D8E" w:rsidRDefault="00D20D8E" w:rsidP="00D20D8E">
      <w:pPr>
        <w:spacing w:line="0" w:lineRule="atLeast"/>
        <w:ind w:left="426" w:hanging="66"/>
        <w:jc w:val="both"/>
      </w:pPr>
      <w:r w:rsidRPr="00D20D8E">
        <w:t>Barevný odstín zárubní bude řešen v rámci barevného řešení interiéru v rámci AD.</w:t>
      </w:r>
    </w:p>
    <w:p w:rsidR="00561AA7" w:rsidRDefault="00561AA7" w:rsidP="00561AA7">
      <w:pPr>
        <w:pStyle w:val="Odstavecseseznamem"/>
        <w:numPr>
          <w:ilvl w:val="0"/>
          <w:numId w:val="33"/>
        </w:numPr>
        <w:spacing w:line="0" w:lineRule="atLeast"/>
        <w:jc w:val="both"/>
      </w:pPr>
      <w:r>
        <w:t>Madla na stěnách v sociálních zařízeních budou z materiálu ocel – poplastovaná s ko</w:t>
      </w:r>
      <w:r>
        <w:t>t</w:t>
      </w:r>
      <w:r>
        <w:t>vením jak do sádrokartonu, tak</w:t>
      </w:r>
      <w:r w:rsidR="0056766A">
        <w:t xml:space="preserve"> do zděné příčky. Madla budou pevná a sklopná.</w:t>
      </w:r>
    </w:p>
    <w:p w:rsidR="00E57792" w:rsidRPr="00B56DBB" w:rsidRDefault="00E57792" w:rsidP="00E57792">
      <w:pPr>
        <w:pStyle w:val="Odstavecseseznamem"/>
        <w:numPr>
          <w:ilvl w:val="0"/>
          <w:numId w:val="33"/>
        </w:numPr>
        <w:jc w:val="both"/>
      </w:pPr>
      <w:r w:rsidRPr="00B56DBB">
        <w:lastRenderedPageBreak/>
        <w:t>Ocelový požární žebřík - povrchová úprava pro vnější konstrukce tzn. žárové pozinkov</w:t>
      </w:r>
      <w:r w:rsidRPr="00B56DBB">
        <w:t>á</w:t>
      </w:r>
      <w:r w:rsidRPr="00B56DBB">
        <w:t xml:space="preserve">ní. </w:t>
      </w:r>
      <w:r>
        <w:t>Bude</w:t>
      </w:r>
      <w:r w:rsidRPr="00B56DBB">
        <w:t xml:space="preserve"> vybaven suchovodem včetně rychlospojek pro napojení požárních hadic jak d</w:t>
      </w:r>
      <w:r w:rsidRPr="00B56DBB">
        <w:t>o</w:t>
      </w:r>
      <w:r w:rsidRPr="00B56DBB">
        <w:t xml:space="preserve">le, tak nahoře. </w:t>
      </w:r>
      <w:r w:rsidRPr="00B56DBB">
        <w:rPr>
          <w:rFonts w:cs="Arial"/>
        </w:rPr>
        <w:t xml:space="preserve">Kotvení požárního žebříku pro přístup na střechu je přes </w:t>
      </w:r>
      <w:r>
        <w:rPr>
          <w:rFonts w:cs="Arial"/>
        </w:rPr>
        <w:t>nosnou ko</w:t>
      </w:r>
      <w:r>
        <w:rPr>
          <w:rFonts w:cs="Arial"/>
        </w:rPr>
        <w:t>n</w:t>
      </w:r>
      <w:r>
        <w:rPr>
          <w:rFonts w:cs="Arial"/>
        </w:rPr>
        <w:t>strukci</w:t>
      </w:r>
      <w:r w:rsidRPr="00B56DBB">
        <w:rPr>
          <w:rFonts w:cs="Arial"/>
        </w:rPr>
        <w:t xml:space="preserve"> objektu. Žebřík </w:t>
      </w:r>
      <w:r>
        <w:rPr>
          <w:rFonts w:cs="Arial"/>
        </w:rPr>
        <w:t>bude</w:t>
      </w:r>
      <w:r w:rsidRPr="00B56DBB">
        <w:rPr>
          <w:rFonts w:cs="Arial"/>
        </w:rPr>
        <w:t xml:space="preserve"> </w:t>
      </w:r>
      <w:r w:rsidRPr="00B56DBB">
        <w:t>opatřen ochranným košem s uzamykatelným vstupem.</w:t>
      </w:r>
    </w:p>
    <w:p w:rsidR="0056766A" w:rsidRDefault="0056766A" w:rsidP="00561AA7">
      <w:pPr>
        <w:pStyle w:val="Odstavecseseznamem"/>
        <w:numPr>
          <w:ilvl w:val="0"/>
          <w:numId w:val="33"/>
        </w:numPr>
        <w:spacing w:line="0" w:lineRule="atLeast"/>
        <w:jc w:val="both"/>
      </w:pPr>
      <w:r>
        <w:t>Změny materiálů podlah budou řešeny pomocí kovových přechodových lišt. V dilatačních spárách budou osazeny dilatační lišty.</w:t>
      </w:r>
    </w:p>
    <w:p w:rsidR="0056766A" w:rsidRPr="00C31EA2" w:rsidRDefault="0056766A" w:rsidP="0056766A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C31EA2">
        <w:rPr>
          <w:rFonts w:cs="Arial"/>
        </w:rPr>
        <w:t>Rámy pro čistící rohože před vstupy do objektu s odolnou povrchovou úpravou – žárově pozinkovat.</w:t>
      </w:r>
      <w:r w:rsidRPr="00C31EA2">
        <w:t xml:space="preserve"> </w:t>
      </w:r>
      <w:r>
        <w:t>Čistící zóny u vstupu do objektu budou osazeny do prohlubně lemované oc</w:t>
      </w:r>
      <w:r>
        <w:t>e</w:t>
      </w:r>
      <w:r>
        <w:t>lový rámem z L profilů.</w:t>
      </w:r>
    </w:p>
    <w:p w:rsidR="0056766A" w:rsidRPr="00D20D8E" w:rsidRDefault="0056766A" w:rsidP="0056766A">
      <w:pPr>
        <w:pStyle w:val="Odstavecseseznamem"/>
        <w:numPr>
          <w:ilvl w:val="0"/>
          <w:numId w:val="33"/>
        </w:numPr>
        <w:spacing w:line="0" w:lineRule="atLeast"/>
        <w:jc w:val="both"/>
      </w:pPr>
      <w:r w:rsidRPr="00C31EA2">
        <w:rPr>
          <w:rFonts w:cs="Arial"/>
        </w:rPr>
        <w:t>Součástí dodávky jsou větrací mřížky ve stěnách a dveřích</w:t>
      </w:r>
      <w:r>
        <w:rPr>
          <w:rFonts w:cs="Arial"/>
        </w:rPr>
        <w:t>. Ž</w:t>
      </w:r>
      <w:r w:rsidRPr="00C31EA2">
        <w:rPr>
          <w:rFonts w:cs="Arial"/>
        </w:rPr>
        <w:t>aluzie – předpoklad hliník</w:t>
      </w:r>
      <w:r w:rsidRPr="00C31EA2">
        <w:rPr>
          <w:rFonts w:cs="Arial"/>
        </w:rPr>
        <w:t>o</w:t>
      </w:r>
      <w:r w:rsidRPr="00C31EA2">
        <w:rPr>
          <w:rFonts w:cs="Arial"/>
        </w:rPr>
        <w:t>vé</w:t>
      </w:r>
      <w:r>
        <w:rPr>
          <w:rFonts w:cs="Arial"/>
        </w:rPr>
        <w:t xml:space="preserve"> eloxované s rámečkem a jsou součástí dodávky dveří</w:t>
      </w:r>
      <w:r w:rsidRPr="00C31EA2">
        <w:rPr>
          <w:rFonts w:cs="Arial"/>
        </w:rPr>
        <w:t>. Na venkovní fasádě budou se síťkou proti hmyzu.</w:t>
      </w:r>
    </w:p>
    <w:p w:rsidR="004B02F9" w:rsidRPr="006A01F4" w:rsidRDefault="004B02F9" w:rsidP="006A01F4">
      <w:pPr>
        <w:pStyle w:val="Odstavecseseznamem"/>
        <w:numPr>
          <w:ilvl w:val="0"/>
          <w:numId w:val="33"/>
        </w:numPr>
        <w:jc w:val="both"/>
      </w:pPr>
      <w:r w:rsidRPr="004B02F9">
        <w:rPr>
          <w:rFonts w:cs="Arial"/>
          <w:lang w:eastAsia="cs-CZ"/>
        </w:rPr>
        <w:t>V celém objektu budou osazeny plastové bezpečnostní, příkazové tabulky (např. „</w:t>
      </w:r>
      <w:r w:rsidRPr="006A01F4">
        <w:t>Zákaz vstupu“, „ Zákaz kouření“ apod.) a všechny informační tabulky nutné ke kolaudaci. Texty budou provedeny pomocí gravírování s probarvením. Pokovení ve stříbrné barvě. Veli-kost, barevné provedení a počty bezpečnostních a příkazových tabulek musí odpovídat platným předpisům.</w:t>
      </w:r>
    </w:p>
    <w:p w:rsidR="004B02F9" w:rsidRDefault="004B02F9" w:rsidP="006A01F4">
      <w:pPr>
        <w:ind w:left="426" w:hanging="426"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- </w:t>
      </w:r>
      <w:r w:rsidR="00561AA7">
        <w:rPr>
          <w:rFonts w:cs="Arial"/>
          <w:lang w:eastAsia="cs-CZ"/>
        </w:rPr>
        <w:tab/>
      </w:r>
      <w:r>
        <w:rPr>
          <w:rFonts w:cs="Arial"/>
          <w:lang w:eastAsia="cs-CZ"/>
        </w:rPr>
        <w:t>V prostoru centrální chodby bude umístěn nový požární hydrant</w:t>
      </w:r>
    </w:p>
    <w:p w:rsidR="006A01F4" w:rsidRDefault="006A01F4" w:rsidP="006A01F4">
      <w:pPr>
        <w:pStyle w:val="Odstavecseseznamem"/>
        <w:numPr>
          <w:ilvl w:val="0"/>
          <w:numId w:val="33"/>
        </w:numPr>
        <w:jc w:val="both"/>
      </w:pPr>
      <w:r w:rsidRPr="00B56DBB">
        <w:t xml:space="preserve">Všechny rozvody médií </w:t>
      </w:r>
      <w:r>
        <w:t>budou</w:t>
      </w:r>
      <w:r w:rsidRPr="00B56DBB">
        <w:t xml:space="preserve"> barevně značeny dle platných předpisů a opatřeny př</w:t>
      </w:r>
      <w:r w:rsidRPr="00B56DBB">
        <w:t>í</w:t>
      </w:r>
      <w:r w:rsidRPr="00B56DBB">
        <w:t>slušnými plastovými štítky s fóliovým popisem</w:t>
      </w:r>
      <w:r w:rsidR="0056766A">
        <w:t>, dvojjazyčně (česky a anglicky)</w:t>
      </w:r>
      <w:r w:rsidRPr="00B56DBB">
        <w:t>.</w:t>
      </w:r>
    </w:p>
    <w:p w:rsidR="0056766A" w:rsidRDefault="0056766A" w:rsidP="0056766A">
      <w:pPr>
        <w:pStyle w:val="Odstavecseseznamem"/>
        <w:numPr>
          <w:ilvl w:val="0"/>
          <w:numId w:val="33"/>
        </w:numPr>
        <w:jc w:val="both"/>
      </w:pPr>
      <w:r>
        <w:t xml:space="preserve">Stávající madlo a krycí deska vřetenové stěny na vnitřním schodišti bude obroušeno, vyspraveno a opatřeno novým nátěrem z bezbarvého laku. </w:t>
      </w:r>
    </w:p>
    <w:p w:rsidR="0056766A" w:rsidRDefault="0056766A" w:rsidP="0056766A">
      <w:pPr>
        <w:pStyle w:val="Odstavecseseznamem"/>
        <w:numPr>
          <w:ilvl w:val="0"/>
          <w:numId w:val="33"/>
        </w:numPr>
        <w:jc w:val="both"/>
      </w:pPr>
      <w:r>
        <w:t>Venkovní zábradlí na terase bude obroušeno, vyspraveno a opatřeno novým žárově p</w:t>
      </w:r>
      <w:r>
        <w:t>o</w:t>
      </w:r>
      <w:r>
        <w:t xml:space="preserve">zinkovaným povrchem. </w:t>
      </w:r>
    </w:p>
    <w:p w:rsidR="003F0DC6" w:rsidRDefault="0056766A" w:rsidP="0056766A">
      <w:pPr>
        <w:pStyle w:val="Odstavecseseznamem"/>
        <w:numPr>
          <w:ilvl w:val="0"/>
          <w:numId w:val="33"/>
        </w:numPr>
        <w:jc w:val="both"/>
      </w:pPr>
      <w:r>
        <w:t xml:space="preserve">Upravovaná rampa pro imobilní bude opatřena novým ocelovým zábradlím a </w:t>
      </w:r>
      <w:r w:rsidR="003F0DC6">
        <w:t>ocelovým</w:t>
      </w:r>
      <w:r>
        <w:t xml:space="preserve"> madlem. Zábradlí bude doplněno vodící tyčí. Povrchová úprava žárové zinkování</w:t>
      </w:r>
      <w:r w:rsidR="003F0DC6">
        <w:t>.</w:t>
      </w:r>
    </w:p>
    <w:p w:rsidR="0056766A" w:rsidRDefault="0056766A" w:rsidP="0056766A">
      <w:pPr>
        <w:pStyle w:val="Odstavecseseznamem"/>
        <w:numPr>
          <w:ilvl w:val="0"/>
          <w:numId w:val="33"/>
        </w:numPr>
        <w:jc w:val="both"/>
      </w:pPr>
      <w:r>
        <w:t xml:space="preserve">Na rampě pod terasou bude nové, </w:t>
      </w:r>
      <w:r w:rsidR="003F0DC6">
        <w:t>ocelové</w:t>
      </w:r>
      <w:r>
        <w:t xml:space="preserve"> madlo z obou stran.</w:t>
      </w:r>
      <w:r w:rsidR="003F0DC6">
        <w:t xml:space="preserve"> Povrchová úprava žárové zinkování.</w:t>
      </w:r>
      <w:r>
        <w:t xml:space="preserve"> </w:t>
      </w:r>
    </w:p>
    <w:p w:rsidR="0056766A" w:rsidRDefault="0056766A" w:rsidP="0056766A">
      <w:pPr>
        <w:pStyle w:val="Odstavecseseznamem"/>
        <w:numPr>
          <w:ilvl w:val="0"/>
          <w:numId w:val="33"/>
        </w:numPr>
        <w:jc w:val="both"/>
      </w:pPr>
      <w:r>
        <w:t>Na opěrné zdi pod terasou bude osazeno nové ocelové zábradlí se skleněnou výplní plné</w:t>
      </w:r>
      <w:r w:rsidR="00E57792">
        <w:t>, sklo bezpečnostní proti poranění při rozbití</w:t>
      </w:r>
      <w:r>
        <w:t>. Povrchová úprava žárové zinkování.</w:t>
      </w:r>
    </w:p>
    <w:p w:rsidR="00E57792" w:rsidRPr="00B56DBB" w:rsidRDefault="00E57792" w:rsidP="0056766A">
      <w:pPr>
        <w:pStyle w:val="Odstavecseseznamem"/>
        <w:numPr>
          <w:ilvl w:val="0"/>
          <w:numId w:val="33"/>
        </w:numPr>
        <w:jc w:val="both"/>
      </w:pPr>
      <w:r>
        <w:t>Veškerá kotevní technika bude kvality Hilti nebo Müpro</w:t>
      </w:r>
    </w:p>
    <w:p w:rsidR="004B02F9" w:rsidRDefault="004B02F9" w:rsidP="004B02F9">
      <w:pPr>
        <w:jc w:val="both"/>
        <w:rPr>
          <w:rFonts w:cs="Arial"/>
          <w:highlight w:val="cyan"/>
          <w:lang w:eastAsia="cs-CZ"/>
        </w:rPr>
      </w:pPr>
    </w:p>
    <w:p w:rsidR="006A01F4" w:rsidRPr="00B56DBB" w:rsidRDefault="006A01F4" w:rsidP="006A01F4">
      <w:pPr>
        <w:pStyle w:val="232"/>
      </w:pPr>
      <w:r w:rsidRPr="00B56DBB">
        <w:t>Při provádění stavby budou dodrženy následující technické normy:</w:t>
      </w:r>
    </w:p>
    <w:p w:rsidR="006A01F4" w:rsidRPr="00B56DBB" w:rsidRDefault="006A01F4" w:rsidP="006A01F4">
      <w:pPr>
        <w:rPr>
          <w:rFonts w:eastAsia="Arial Unicode MS" w:cs="Arial"/>
        </w:rPr>
      </w:pPr>
      <w:r w:rsidRPr="00B56DBB">
        <w:rPr>
          <w:rFonts w:cs="Arial"/>
          <w:szCs w:val="18"/>
          <w:u w:val="single"/>
        </w:rPr>
        <w:t xml:space="preserve">ČSN 74 6930 </w:t>
      </w:r>
    </w:p>
    <w:p w:rsidR="006A01F4" w:rsidRDefault="006A01F4" w:rsidP="006A01F4">
      <w:pPr>
        <w:rPr>
          <w:rFonts w:cs="Arial"/>
          <w:szCs w:val="18"/>
        </w:rPr>
      </w:pPr>
      <w:r w:rsidRPr="00B56DBB">
        <w:rPr>
          <w:rFonts w:cs="Arial"/>
          <w:szCs w:val="18"/>
        </w:rPr>
        <w:t>Podlahové rošty ocelové. Společná ustanovení</w:t>
      </w:r>
    </w:p>
    <w:p w:rsidR="00E57792" w:rsidRPr="00A41896" w:rsidRDefault="00E57792" w:rsidP="00E57792">
      <w:pPr>
        <w:rPr>
          <w:rFonts w:eastAsia="Arial Unicode MS" w:cs="Arial"/>
        </w:rPr>
      </w:pPr>
      <w:r w:rsidRPr="00A41896">
        <w:rPr>
          <w:rFonts w:cs="Arial"/>
          <w:szCs w:val="18"/>
          <w:u w:val="single"/>
        </w:rPr>
        <w:t xml:space="preserve">ČSN 74 3305 </w:t>
      </w:r>
    </w:p>
    <w:p w:rsidR="00E57792" w:rsidRPr="00A41896" w:rsidRDefault="00E57792" w:rsidP="00E57792">
      <w:pPr>
        <w:rPr>
          <w:rFonts w:eastAsia="Arial Unicode MS" w:cs="Arial"/>
        </w:rPr>
      </w:pPr>
      <w:r w:rsidRPr="00A41896">
        <w:rPr>
          <w:rFonts w:cs="Arial"/>
          <w:szCs w:val="18"/>
        </w:rPr>
        <w:t>Ochranná zábradlí. Základní ustanovení</w:t>
      </w:r>
    </w:p>
    <w:p w:rsidR="006A01F4" w:rsidRPr="00132944" w:rsidRDefault="006A01F4" w:rsidP="004B02F9">
      <w:pPr>
        <w:jc w:val="both"/>
        <w:rPr>
          <w:rFonts w:cs="Arial"/>
          <w:highlight w:val="cyan"/>
          <w:lang w:eastAsia="cs-CZ"/>
        </w:rPr>
      </w:pPr>
    </w:p>
    <w:p w:rsidR="00D07A0E" w:rsidRPr="00132944" w:rsidRDefault="00D07A0E" w:rsidP="00D07A0E">
      <w:pPr>
        <w:pStyle w:val="Nadpis2"/>
      </w:pPr>
      <w:bookmarkStart w:id="63" w:name="_Toc155525422"/>
      <w:bookmarkStart w:id="64" w:name="_Toc503946800"/>
      <w:bookmarkStart w:id="65" w:name="_Toc110146463"/>
      <w:r w:rsidRPr="00132944">
        <w:t>podhledy</w:t>
      </w:r>
      <w:bookmarkEnd w:id="63"/>
      <w:bookmarkEnd w:id="64"/>
      <w:r w:rsidRPr="00132944">
        <w:t xml:space="preserve"> </w:t>
      </w:r>
      <w:bookmarkEnd w:id="65"/>
    </w:p>
    <w:p w:rsidR="00195158" w:rsidRDefault="00195158" w:rsidP="00D20D8E">
      <w:pPr>
        <w:jc w:val="both"/>
        <w:rPr>
          <w:rFonts w:cs="Arial"/>
          <w:lang w:eastAsia="cs-CZ"/>
        </w:rPr>
      </w:pPr>
      <w:r w:rsidRPr="00195158">
        <w:rPr>
          <w:rFonts w:cs="Arial"/>
          <w:lang w:eastAsia="cs-CZ"/>
        </w:rPr>
        <w:t>V obou patrech bude skoro ve všech místnostech SDK podhled s požární odolností viz. s</w:t>
      </w:r>
      <w:r w:rsidRPr="00195158">
        <w:rPr>
          <w:rFonts w:cs="Arial"/>
          <w:lang w:eastAsia="cs-CZ"/>
        </w:rPr>
        <w:t>a</w:t>
      </w:r>
      <w:r w:rsidRPr="00195158">
        <w:rPr>
          <w:rFonts w:cs="Arial"/>
          <w:lang w:eastAsia="cs-CZ"/>
        </w:rPr>
        <w:t xml:space="preserve">mostatná část PBŘ. Umístění podhledu je viz. legenda místností na jednotlivých půdorysech. </w:t>
      </w:r>
      <w:r>
        <w:rPr>
          <w:rFonts w:cs="Arial"/>
          <w:lang w:eastAsia="cs-CZ"/>
        </w:rPr>
        <w:t xml:space="preserve">Součástí podhledu je samonosný </w:t>
      </w:r>
      <w:r w:rsidR="00591758">
        <w:rPr>
          <w:rFonts w:cs="Arial"/>
          <w:lang w:eastAsia="cs-CZ"/>
        </w:rPr>
        <w:t xml:space="preserve">dvojitý, </w:t>
      </w:r>
      <w:r>
        <w:rPr>
          <w:rFonts w:cs="Arial"/>
          <w:lang w:eastAsia="cs-CZ"/>
        </w:rPr>
        <w:t>ocelový rošt. Na WC a koupelnách bude proveden z nenasákavých desek – použití do vlhka. Veškeré podhledy budou s parozábranou a vlož</w:t>
      </w:r>
      <w:r>
        <w:rPr>
          <w:rFonts w:cs="Arial"/>
          <w:lang w:eastAsia="cs-CZ"/>
        </w:rPr>
        <w:t>e</w:t>
      </w:r>
      <w:r>
        <w:rPr>
          <w:rFonts w:cs="Arial"/>
          <w:lang w:eastAsia="cs-CZ"/>
        </w:rPr>
        <w:t xml:space="preserve">nou tepelnou izolací. </w:t>
      </w:r>
    </w:p>
    <w:p w:rsidR="00195158" w:rsidRDefault="00195158" w:rsidP="00D20D8E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V místě kotvení osvětlovacích těles (přisazených či zavěšených pod podhledem) bude do konstrukce pohledu vložen pomocný nosník či závěs – součást systému podhledu, pro jejich přikotvení. </w:t>
      </w:r>
    </w:p>
    <w:p w:rsidR="00094E5C" w:rsidRDefault="00094E5C" w:rsidP="00D20D8E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Součástí dodávky všech podhledů je i kompletní kotevní systém, nosné kovové rošty, př</w:t>
      </w:r>
      <w:r>
        <w:rPr>
          <w:rFonts w:cs="Arial"/>
          <w:lang w:eastAsia="cs-CZ"/>
        </w:rPr>
        <w:t>e</w:t>
      </w:r>
      <w:r>
        <w:rPr>
          <w:rFonts w:cs="Arial"/>
          <w:lang w:eastAsia="cs-CZ"/>
        </w:rPr>
        <w:t>broušení</w:t>
      </w:r>
      <w:r w:rsidR="00850A6D">
        <w:rPr>
          <w:rFonts w:cs="Arial"/>
          <w:lang w:eastAsia="cs-CZ"/>
        </w:rPr>
        <w:t>, začištění, přepáskování, vyrovnání</w:t>
      </w:r>
      <w:r>
        <w:rPr>
          <w:rFonts w:cs="Arial"/>
          <w:lang w:eastAsia="cs-CZ"/>
        </w:rPr>
        <w:t xml:space="preserve"> a olištování.</w:t>
      </w:r>
    </w:p>
    <w:p w:rsidR="00850A6D" w:rsidRDefault="00850A6D" w:rsidP="00D20D8E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 podhledech budou dle požadavků jednotlivých profesí osazena přístupová dvířka s př</w:t>
      </w:r>
      <w:r>
        <w:rPr>
          <w:rFonts w:cs="Arial"/>
          <w:lang w:eastAsia="cs-CZ"/>
        </w:rPr>
        <w:t>í</w:t>
      </w:r>
      <w:r>
        <w:rPr>
          <w:rFonts w:cs="Arial"/>
          <w:lang w:eastAsia="cs-CZ"/>
        </w:rPr>
        <w:t>slušnou požární odolností.</w:t>
      </w:r>
    </w:p>
    <w:p w:rsidR="00094E5C" w:rsidRPr="00195158" w:rsidRDefault="00850A6D" w:rsidP="00D20D8E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Všechny podhledy budou provedeny jednou firmou se všemi detaily a zvyklostmi, na které je firma zvyklá.</w:t>
      </w:r>
    </w:p>
    <w:p w:rsidR="00195158" w:rsidRPr="00195158" w:rsidRDefault="00195158" w:rsidP="00D20D8E">
      <w:pPr>
        <w:jc w:val="both"/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66" w:name="_Toc110146474"/>
      <w:bookmarkStart w:id="67" w:name="_Toc155525423"/>
      <w:bookmarkStart w:id="68" w:name="_Toc503946801"/>
      <w:r w:rsidRPr="00132944">
        <w:lastRenderedPageBreak/>
        <w:t>omítky</w:t>
      </w:r>
      <w:bookmarkEnd w:id="66"/>
      <w:bookmarkEnd w:id="67"/>
      <w:bookmarkEnd w:id="68"/>
    </w:p>
    <w:p w:rsidR="00E5282E" w:rsidRPr="00E5282E" w:rsidRDefault="00E5282E" w:rsidP="00E5282E">
      <w:pPr>
        <w:jc w:val="both"/>
        <w:rPr>
          <w:i/>
          <w:u w:val="single"/>
          <w:lang w:eastAsia="cs-CZ"/>
        </w:rPr>
      </w:pPr>
      <w:bookmarkStart w:id="69" w:name="_Toc110146478"/>
      <w:r w:rsidRPr="00E5282E">
        <w:rPr>
          <w:i/>
          <w:u w:val="single"/>
          <w:lang w:eastAsia="cs-CZ"/>
        </w:rPr>
        <w:t>Vnější</w:t>
      </w:r>
    </w:p>
    <w:p w:rsidR="00850A6D" w:rsidRDefault="00850A6D" w:rsidP="00850A6D">
      <w:pPr>
        <w:rPr>
          <w:rFonts w:cs="Arial"/>
          <w:lang w:eastAsia="cs-CZ"/>
        </w:rPr>
      </w:pPr>
      <w:r>
        <w:rPr>
          <w:rFonts w:cs="Arial"/>
          <w:lang w:eastAsia="cs-CZ"/>
        </w:rPr>
        <w:t>Venkovní omítky jsou břizolitové, na některých místech jsou omítky odfouklé, či úplně odpa</w:t>
      </w:r>
      <w:r>
        <w:rPr>
          <w:rFonts w:cs="Arial"/>
          <w:lang w:eastAsia="cs-CZ"/>
        </w:rPr>
        <w:t>d</w:t>
      </w:r>
      <w:r>
        <w:rPr>
          <w:rFonts w:cs="Arial"/>
          <w:lang w:eastAsia="cs-CZ"/>
        </w:rPr>
        <w:t>lé, tyto budou opraveny. Předpoklad 20 %. Pod břízolitem bude jádrová omítka. Barva fas</w:t>
      </w:r>
      <w:r>
        <w:rPr>
          <w:rFonts w:cs="Arial"/>
          <w:lang w:eastAsia="cs-CZ"/>
        </w:rPr>
        <w:t>á</w:t>
      </w:r>
      <w:r>
        <w:rPr>
          <w:rFonts w:cs="Arial"/>
          <w:lang w:eastAsia="cs-CZ"/>
        </w:rPr>
        <w:t>dy dle stávající – bílá. Na vnějších stěnách pod terasou bude provedena nová břizolitová omítka a barevné řešení bude vysp</w:t>
      </w:r>
      <w:r w:rsidR="00591758">
        <w:rPr>
          <w:rFonts w:cs="Arial"/>
          <w:lang w:eastAsia="cs-CZ"/>
        </w:rPr>
        <w:t>ecifikováno při realizaci</w:t>
      </w:r>
      <w:r>
        <w:rPr>
          <w:rFonts w:cs="Arial"/>
          <w:lang w:eastAsia="cs-CZ"/>
        </w:rPr>
        <w:t>. Uvnitř pod terasou, kde se bude budovat nová rampa pro bezbariérový vstup, bude také provedena nová břizolitová omítka bílé barvy</w:t>
      </w:r>
      <w:r w:rsidR="006C4D46">
        <w:rPr>
          <w:rFonts w:cs="Arial"/>
          <w:lang w:eastAsia="cs-CZ"/>
        </w:rPr>
        <w:t>,</w:t>
      </w:r>
      <w:r>
        <w:rPr>
          <w:rFonts w:cs="Arial"/>
          <w:lang w:eastAsia="cs-CZ"/>
        </w:rPr>
        <w:t xml:space="preserve"> jako je na stávající fasádě.</w:t>
      </w:r>
    </w:p>
    <w:p w:rsidR="00850A6D" w:rsidRDefault="00850A6D" w:rsidP="00E5282E">
      <w:pPr>
        <w:jc w:val="both"/>
        <w:rPr>
          <w:lang w:eastAsia="cs-CZ"/>
        </w:rPr>
      </w:pPr>
    </w:p>
    <w:p w:rsidR="00E5282E" w:rsidRPr="00E5282E" w:rsidRDefault="00E5282E" w:rsidP="00E5282E">
      <w:pPr>
        <w:jc w:val="both"/>
        <w:rPr>
          <w:i/>
          <w:u w:val="single"/>
          <w:lang w:eastAsia="cs-CZ"/>
        </w:rPr>
      </w:pPr>
      <w:r w:rsidRPr="00E5282E">
        <w:rPr>
          <w:i/>
          <w:u w:val="single"/>
          <w:lang w:eastAsia="cs-CZ"/>
        </w:rPr>
        <w:t>Vnitřní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Omítky jsou navrženy jako vápenocementové omítky s keraštukovou vrstvou (15mm váp</w:t>
      </w:r>
      <w:r>
        <w:rPr>
          <w:lang w:eastAsia="cs-CZ"/>
        </w:rPr>
        <w:t>e</w:t>
      </w:r>
      <w:r>
        <w:rPr>
          <w:lang w:eastAsia="cs-CZ"/>
        </w:rPr>
        <w:t xml:space="preserve">nocementová omítka + štuk /stěrka 3-4mm). 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 xml:space="preserve">Nové povrchy je třeba provádět vždy podle příslušných norem, technologických předpisů a postupů uvedených v technických listech jednotlivých výrobců podle použitého materiálu a podkladu či povrchu. 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ab/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Omítky budou přebrušované a budou do nich vložený podomítkové ocelové výztuhy nároží a hran. Mezní odchylka nerovnosti povrchu na rovných a oblých plochách i na hranách a ko</w:t>
      </w:r>
      <w:r>
        <w:rPr>
          <w:lang w:eastAsia="cs-CZ"/>
        </w:rPr>
        <w:t>u</w:t>
      </w:r>
      <w:r>
        <w:rPr>
          <w:lang w:eastAsia="cs-CZ"/>
        </w:rPr>
        <w:t xml:space="preserve">tech bude u štukových omítek max. 2,5mm na 2m. 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Na hranách budou vloženy podomítníkové rohy.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 druhu omítek a způsobu omítání rozhodne dodavatel po dohodě s investorem.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Předpoklad: Dvouvrstvá vápenocementová omítka se štukem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</w:t>
      </w:r>
      <w:r>
        <w:rPr>
          <w:lang w:eastAsia="cs-CZ"/>
        </w:rPr>
        <w:tab/>
        <w:t>podklad (zdivo cihelné)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</w:t>
      </w:r>
      <w:r>
        <w:rPr>
          <w:lang w:eastAsia="cs-CZ"/>
        </w:rPr>
        <w:tab/>
        <w:t>Cementový přednástřik tl.2-4 mm (tl. dle podkladu)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</w:t>
      </w:r>
      <w:r>
        <w:rPr>
          <w:lang w:eastAsia="cs-CZ"/>
        </w:rPr>
        <w:tab/>
        <w:t>Jádrová omítka pro strojní/ruční zpracování tl.15mm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o</w:t>
      </w:r>
      <w:r>
        <w:rPr>
          <w:lang w:eastAsia="cs-CZ"/>
        </w:rPr>
        <w:tab/>
        <w:t>štuková sádrová /vápenná omítka tl.3-4mm (hlazená, broušená)</w:t>
      </w:r>
    </w:p>
    <w:p w:rsidR="00E5282E" w:rsidRDefault="00E5282E" w:rsidP="00E5282E">
      <w:pPr>
        <w:jc w:val="both"/>
        <w:rPr>
          <w:lang w:eastAsia="cs-CZ"/>
        </w:rPr>
      </w:pPr>
      <w:r w:rsidRPr="00996FC7">
        <w:rPr>
          <w:lang w:eastAsia="cs-CZ"/>
        </w:rPr>
        <w:t>Tato omítka bude provedena na všech vnitřních zděných stěnách.</w:t>
      </w:r>
      <w:r>
        <w:rPr>
          <w:lang w:eastAsia="cs-CZ"/>
        </w:rPr>
        <w:t xml:space="preserve"> </w:t>
      </w:r>
    </w:p>
    <w:p w:rsidR="00E5282E" w:rsidRDefault="00E5282E" w:rsidP="00E5282E">
      <w:pPr>
        <w:jc w:val="both"/>
        <w:rPr>
          <w:lang w:eastAsia="cs-CZ"/>
        </w:rPr>
      </w:pP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Ve všech přechode</w:t>
      </w:r>
      <w:r w:rsidR="00F215F6">
        <w:rPr>
          <w:lang w:eastAsia="cs-CZ"/>
        </w:rPr>
        <w:t xml:space="preserve">ch z jednoho podkladu na druhý </w:t>
      </w:r>
      <w:r>
        <w:rPr>
          <w:lang w:eastAsia="cs-CZ"/>
        </w:rPr>
        <w:t xml:space="preserve">bude aplikována sklotextilní výztuž. 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 xml:space="preserve">Dilatace v omítkách budou řešeny pomocí dilatačních profilů v provedení pod omítku. </w:t>
      </w:r>
    </w:p>
    <w:p w:rsidR="00E5282E" w:rsidRDefault="00E5282E" w:rsidP="00E5282E">
      <w:pPr>
        <w:jc w:val="both"/>
        <w:rPr>
          <w:lang w:eastAsia="cs-CZ"/>
        </w:rPr>
      </w:pP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V technick</w:t>
      </w:r>
      <w:r w:rsidR="00F215F6">
        <w:rPr>
          <w:lang w:eastAsia="cs-CZ"/>
        </w:rPr>
        <w:t>é</w:t>
      </w:r>
      <w:r>
        <w:rPr>
          <w:lang w:eastAsia="cs-CZ"/>
        </w:rPr>
        <w:t xml:space="preserve"> místnost</w:t>
      </w:r>
      <w:r w:rsidR="00F215F6">
        <w:rPr>
          <w:lang w:eastAsia="cs-CZ"/>
        </w:rPr>
        <w:t>i</w:t>
      </w:r>
      <w:r>
        <w:rPr>
          <w:lang w:eastAsia="cs-CZ"/>
        </w:rPr>
        <w:t xml:space="preserve"> bez podhledu bud</w:t>
      </w:r>
      <w:r w:rsidR="00F215F6">
        <w:rPr>
          <w:lang w:eastAsia="cs-CZ"/>
        </w:rPr>
        <w:t>e</w:t>
      </w:r>
      <w:r>
        <w:rPr>
          <w:lang w:eastAsia="cs-CZ"/>
        </w:rPr>
        <w:t xml:space="preserve"> opraven</w:t>
      </w:r>
      <w:r w:rsidR="00F215F6">
        <w:rPr>
          <w:lang w:eastAsia="cs-CZ"/>
        </w:rPr>
        <w:t>a</w:t>
      </w:r>
      <w:r>
        <w:rPr>
          <w:lang w:eastAsia="cs-CZ"/>
        </w:rPr>
        <w:t xml:space="preserve"> omítk</w:t>
      </w:r>
      <w:r w:rsidR="00F215F6">
        <w:rPr>
          <w:lang w:eastAsia="cs-CZ"/>
        </w:rPr>
        <w:t>a</w:t>
      </w:r>
      <w:r>
        <w:rPr>
          <w:lang w:eastAsia="cs-CZ"/>
        </w:rPr>
        <w:t xml:space="preserve"> strop</w:t>
      </w:r>
      <w:r w:rsidR="00F215F6">
        <w:rPr>
          <w:lang w:eastAsia="cs-CZ"/>
        </w:rPr>
        <w:t>u.</w:t>
      </w:r>
    </w:p>
    <w:p w:rsidR="00E5282E" w:rsidRDefault="00E5282E" w:rsidP="00E5282E">
      <w:pPr>
        <w:jc w:val="both"/>
        <w:rPr>
          <w:lang w:eastAsia="cs-CZ"/>
        </w:rPr>
      </w:pP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Bude postupováno ve smyslu</w:t>
      </w:r>
    </w:p>
    <w:p w:rsidR="00E5282E" w:rsidRDefault="00E5282E" w:rsidP="00E5282E">
      <w:pPr>
        <w:jc w:val="both"/>
        <w:rPr>
          <w:lang w:eastAsia="cs-CZ"/>
        </w:rPr>
      </w:pPr>
      <w:r>
        <w:rPr>
          <w:lang w:eastAsia="cs-CZ"/>
        </w:rPr>
        <w:t>ČSN EN 13914-1 a 2 - Navrhování, příprava a provádění vnějších a vnitřních omítek.</w:t>
      </w:r>
    </w:p>
    <w:p w:rsidR="00D07A0E" w:rsidRPr="00132944" w:rsidRDefault="00E5282E" w:rsidP="00E5282E">
      <w:pPr>
        <w:jc w:val="both"/>
        <w:rPr>
          <w:lang w:eastAsia="cs-CZ"/>
        </w:rPr>
      </w:pPr>
      <w:r>
        <w:rPr>
          <w:lang w:eastAsia="cs-CZ"/>
        </w:rPr>
        <w:t>ČSN 73 3715 - Navrhování, příprava a provádění vnitřních cementových a nebo z vápe</w:t>
      </w:r>
      <w:r>
        <w:rPr>
          <w:lang w:eastAsia="cs-CZ"/>
        </w:rPr>
        <w:t>n</w:t>
      </w:r>
      <w:r>
        <w:rPr>
          <w:lang w:eastAsia="cs-CZ"/>
        </w:rPr>
        <w:t xml:space="preserve">ných omítkových systémů   </w:t>
      </w:r>
    </w:p>
    <w:p w:rsidR="00D07A0E" w:rsidRPr="00132944" w:rsidRDefault="00D07A0E" w:rsidP="005427B0">
      <w:pPr>
        <w:rPr>
          <w:lang w:eastAsia="cs-CZ"/>
        </w:rPr>
      </w:pPr>
    </w:p>
    <w:p w:rsidR="00D07A0E" w:rsidRPr="00132944" w:rsidRDefault="00D07A0E" w:rsidP="00D07A0E">
      <w:pPr>
        <w:pStyle w:val="Nadpis2"/>
      </w:pPr>
      <w:bookmarkStart w:id="70" w:name="_Toc155525424"/>
      <w:bookmarkStart w:id="71" w:name="_Toc503946802"/>
      <w:r w:rsidRPr="00132944">
        <w:t>obklady</w:t>
      </w:r>
      <w:bookmarkEnd w:id="69"/>
      <w:bookmarkEnd w:id="70"/>
      <w:bookmarkEnd w:id="71"/>
    </w:p>
    <w:p w:rsidR="00F215F6" w:rsidRDefault="00F215F6" w:rsidP="0076170D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Na soklu objektu je stávající kamenný obklad. </w:t>
      </w:r>
      <w:r w:rsidR="00591758">
        <w:t>Kamenný sokl bude v celé ploše zbaven zel</w:t>
      </w:r>
      <w:r w:rsidR="00591758">
        <w:t>e</w:t>
      </w:r>
      <w:r w:rsidR="00591758">
        <w:t>ně (popínavý břeč</w:t>
      </w:r>
      <w:r w:rsidR="00B255D3">
        <w:t>ť</w:t>
      </w:r>
      <w:r w:rsidR="00591758">
        <w:t>an), očištěn, vyspraven, doplněn. Čištění bude prováděno pískováním (kamenické práce). Bude provedena výměna cca 20% kamene, 20% bude přespárováno a 40% bude zpevněno. Na závěr procesu čištění bude provedena hydrofobizace (oleofobiz</w:t>
      </w:r>
      <w:r w:rsidR="00591758">
        <w:t>a</w:t>
      </w:r>
      <w:r w:rsidR="00591758">
        <w:t>ce).</w:t>
      </w:r>
    </w:p>
    <w:p w:rsidR="00591758" w:rsidRDefault="00591758" w:rsidP="0076170D">
      <w:pPr>
        <w:jc w:val="both"/>
        <w:rPr>
          <w:rFonts w:cs="Arial"/>
          <w:i/>
          <w:u w:val="single"/>
          <w:lang w:eastAsia="cs-CZ"/>
        </w:rPr>
      </w:pPr>
    </w:p>
    <w:p w:rsidR="0076170D" w:rsidRPr="0076170D" w:rsidRDefault="0076170D" w:rsidP="0076170D">
      <w:pPr>
        <w:jc w:val="both"/>
        <w:rPr>
          <w:rFonts w:cs="Arial"/>
          <w:i/>
          <w:u w:val="single"/>
          <w:lang w:eastAsia="cs-CZ"/>
        </w:rPr>
      </w:pPr>
      <w:r w:rsidRPr="0076170D">
        <w:rPr>
          <w:rFonts w:cs="Arial"/>
          <w:i/>
          <w:u w:val="single"/>
          <w:lang w:eastAsia="cs-CZ"/>
        </w:rPr>
        <w:t>Keramické - vnitřní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Budou provedeny nové keramické obklady stěn v</w:t>
      </w:r>
      <w:r>
        <w:rPr>
          <w:rFonts w:cs="Arial"/>
          <w:lang w:eastAsia="cs-CZ"/>
        </w:rPr>
        <w:t> </w:t>
      </w:r>
      <w:r w:rsidRPr="0076170D">
        <w:rPr>
          <w:rFonts w:cs="Arial"/>
          <w:lang w:eastAsia="cs-CZ"/>
        </w:rPr>
        <w:t>prostoru</w:t>
      </w:r>
      <w:r>
        <w:rPr>
          <w:rFonts w:cs="Arial"/>
          <w:lang w:eastAsia="cs-CZ"/>
        </w:rPr>
        <w:t xml:space="preserve"> sociálních zařízení, </w:t>
      </w:r>
      <w:r w:rsidRPr="0076170D">
        <w:rPr>
          <w:rFonts w:cs="Arial"/>
          <w:lang w:eastAsia="cs-CZ"/>
        </w:rPr>
        <w:t>za zařizov</w:t>
      </w:r>
      <w:r w:rsidRPr="0076170D">
        <w:rPr>
          <w:rFonts w:cs="Arial"/>
          <w:lang w:eastAsia="cs-CZ"/>
        </w:rPr>
        <w:t>a</w:t>
      </w:r>
      <w:r w:rsidRPr="0076170D">
        <w:rPr>
          <w:rFonts w:cs="Arial"/>
          <w:lang w:eastAsia="cs-CZ"/>
        </w:rPr>
        <w:t>cími předměty nebo za novými kuchyňskými a pracovními linkami.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 xml:space="preserve">Obklady v místnostech budou provedeny z keramických resp. bělninových matných hladkých obkladaček v pastelových barvách 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 xml:space="preserve">Přechody budou zakončeny PVC přechodovými, koutovými a rohovými lištami. Přechod mezi podlahou a soklem/obkladem bude řešen pomocí PVC dilatační přechodové lišty s dutým </w:t>
      </w:r>
      <w:r w:rsidRPr="0076170D">
        <w:rPr>
          <w:rFonts w:cs="Arial"/>
          <w:lang w:eastAsia="cs-CZ"/>
        </w:rPr>
        <w:lastRenderedPageBreak/>
        <w:t xml:space="preserve">požlábkem (rádiusový přechod). Stejně tak PVC lištou, bude řešeno vodorovné ukončení obkladů vůči omítce. Spoje budou těsněny pružnými silikonovými tmely odolnými plísním. 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Přístup k armaturám za obkladem bude proveden plastovými dvířky. Tato dvířka jsou so</w:t>
      </w:r>
      <w:r w:rsidRPr="0076170D">
        <w:rPr>
          <w:rFonts w:cs="Arial"/>
          <w:lang w:eastAsia="cs-CZ"/>
        </w:rPr>
        <w:t>u</w:t>
      </w:r>
      <w:r w:rsidRPr="0076170D">
        <w:rPr>
          <w:rFonts w:cs="Arial"/>
          <w:lang w:eastAsia="cs-CZ"/>
        </w:rPr>
        <w:t xml:space="preserve">částí dodávky obkladů. 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Pro obklady budou použity vnitřní keramické (bělninové)</w:t>
      </w:r>
      <w:r w:rsidR="007E3374">
        <w:rPr>
          <w:rFonts w:cs="Arial"/>
          <w:lang w:eastAsia="cs-CZ"/>
        </w:rPr>
        <w:t xml:space="preserve"> matné hladké obkladačky - dlaž</w:t>
      </w:r>
      <w:r w:rsidRPr="0076170D">
        <w:rPr>
          <w:rFonts w:cs="Arial"/>
          <w:lang w:eastAsia="cs-CZ"/>
        </w:rPr>
        <w:t>dice rozměru cca 200 x 200mm barevných odstínů</w:t>
      </w:r>
      <w:r w:rsidR="007E3374">
        <w:rPr>
          <w:rFonts w:cs="Arial"/>
          <w:lang w:eastAsia="cs-CZ"/>
        </w:rPr>
        <w:t>. Bude v</w:t>
      </w:r>
      <w:r w:rsidR="00B255D3">
        <w:rPr>
          <w:rFonts w:cs="Arial"/>
          <w:lang w:eastAsia="cs-CZ"/>
        </w:rPr>
        <w:t>yvzorkováno a vybráno</w:t>
      </w:r>
      <w:r w:rsidR="007E3374">
        <w:rPr>
          <w:rFonts w:cs="Arial"/>
          <w:lang w:eastAsia="cs-CZ"/>
        </w:rPr>
        <w:t xml:space="preserve"> s</w:t>
      </w:r>
      <w:r w:rsidR="00B6233F">
        <w:rPr>
          <w:rFonts w:cs="Arial"/>
          <w:lang w:eastAsia="cs-CZ"/>
        </w:rPr>
        <w:t> </w:t>
      </w:r>
      <w:r w:rsidR="007E3374">
        <w:rPr>
          <w:rFonts w:cs="Arial"/>
          <w:lang w:eastAsia="cs-CZ"/>
        </w:rPr>
        <w:t>investorem</w:t>
      </w:r>
      <w:r w:rsidR="00B6233F">
        <w:rPr>
          <w:rFonts w:cs="Arial"/>
          <w:lang w:eastAsia="cs-CZ"/>
        </w:rPr>
        <w:t xml:space="preserve"> a projektantem v rámci autorského dozoru</w:t>
      </w:r>
      <w:r w:rsidRPr="0076170D">
        <w:rPr>
          <w:rFonts w:cs="Arial"/>
          <w:lang w:eastAsia="cs-CZ"/>
        </w:rPr>
        <w:t>. Vše 1. jakostní třídy, v rozsahu dle výkresové d</w:t>
      </w:r>
      <w:r w:rsidRPr="0076170D">
        <w:rPr>
          <w:rFonts w:cs="Arial"/>
          <w:lang w:eastAsia="cs-CZ"/>
        </w:rPr>
        <w:t>o</w:t>
      </w:r>
      <w:r w:rsidRPr="0076170D">
        <w:rPr>
          <w:rFonts w:cs="Arial"/>
          <w:lang w:eastAsia="cs-CZ"/>
        </w:rPr>
        <w:t>kumentace.</w:t>
      </w:r>
      <w:r w:rsidR="00B94128">
        <w:rPr>
          <w:rFonts w:cs="Arial"/>
          <w:lang w:eastAsia="cs-CZ"/>
        </w:rPr>
        <w:t xml:space="preserve"> </w:t>
      </w:r>
      <w:r w:rsidRPr="0076170D">
        <w:rPr>
          <w:rFonts w:cs="Arial"/>
          <w:lang w:eastAsia="cs-CZ"/>
        </w:rPr>
        <w:t xml:space="preserve">Barevné provedení </w:t>
      </w:r>
      <w:r w:rsidR="00B6233F">
        <w:rPr>
          <w:rFonts w:cs="Arial"/>
          <w:lang w:eastAsia="cs-CZ"/>
        </w:rPr>
        <w:t xml:space="preserve">bude řešeno v rámci autorského dozoru přímo při realizaci. Vybrané varianty budou poté vyvzorkovány. </w:t>
      </w:r>
      <w:r w:rsidRPr="0076170D">
        <w:rPr>
          <w:rFonts w:cs="Arial"/>
          <w:lang w:eastAsia="cs-CZ"/>
        </w:rPr>
        <w:t>Rozsah obkladů je patrný z výkresové dok</w:t>
      </w:r>
      <w:r w:rsidRPr="0076170D">
        <w:rPr>
          <w:rFonts w:cs="Arial"/>
          <w:lang w:eastAsia="cs-CZ"/>
        </w:rPr>
        <w:t>u</w:t>
      </w:r>
      <w:r w:rsidRPr="0076170D">
        <w:rPr>
          <w:rFonts w:cs="Arial"/>
          <w:lang w:eastAsia="cs-CZ"/>
        </w:rPr>
        <w:t>mentace (včetně podrobností – skic kuchyňských linek)</w:t>
      </w:r>
      <w:r w:rsidR="00CD77E1">
        <w:rPr>
          <w:rFonts w:cs="Arial"/>
          <w:lang w:eastAsia="cs-CZ"/>
        </w:rPr>
        <w:t>. Obklady za kuchyňskými linkami budou použity takové, aby max. nasákavost byla max. 20%.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Osazení obkladů na stěnách bude vždy tak, aby řezané zbytky obkladaček na obou stra-nách jedné stěny byly stejné a nebyly menší než 100 mm.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Baterie, zařizovací předměty, vypínače a ostatní doplňky (osvětlení, atd.) budou osazeny vždy buď na osu obkladačky nebo na osu spáry.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Jako spárovací hmota bude použita hotová směs na spárování. Její barva bude stanovena po výběru obkladů.</w:t>
      </w:r>
    </w:p>
    <w:p w:rsid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Spárovací hmota musí být odolná vůči čistícím prostředkům na obklady, dezinfekčním pr</w:t>
      </w:r>
      <w:r w:rsidRPr="0076170D">
        <w:rPr>
          <w:rFonts w:cs="Arial"/>
          <w:lang w:eastAsia="cs-CZ"/>
        </w:rPr>
        <w:t>o</w:t>
      </w:r>
      <w:r w:rsidRPr="0076170D">
        <w:rPr>
          <w:rFonts w:cs="Arial"/>
          <w:lang w:eastAsia="cs-CZ"/>
        </w:rPr>
        <w:t>středkům a plísním.</w:t>
      </w:r>
    </w:p>
    <w:p w:rsidR="00B94128" w:rsidRPr="0076170D" w:rsidRDefault="00B94128" w:rsidP="0076170D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Obklad u dveřního otvoru bude zasunut (cca 15mm) pod hranu zárubně.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</w:p>
    <w:p w:rsidR="0076170D" w:rsidRPr="00B6233F" w:rsidRDefault="0076170D" w:rsidP="0076170D">
      <w:pPr>
        <w:jc w:val="both"/>
        <w:rPr>
          <w:rFonts w:cs="Arial"/>
          <w:i/>
          <w:u w:val="single"/>
          <w:lang w:eastAsia="cs-CZ"/>
        </w:rPr>
      </w:pPr>
      <w:r w:rsidRPr="00B6233F">
        <w:rPr>
          <w:rFonts w:cs="Arial"/>
          <w:i/>
          <w:u w:val="single"/>
          <w:lang w:eastAsia="cs-CZ"/>
        </w:rPr>
        <w:t>Specifikace provedení obkladů: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-  Cihelné zdivo</w:t>
      </w:r>
      <w:r w:rsidR="00B94128">
        <w:rPr>
          <w:rFonts w:cs="Arial"/>
          <w:lang w:eastAsia="cs-CZ"/>
        </w:rPr>
        <w:t xml:space="preserve"> </w:t>
      </w:r>
      <w:r w:rsidRPr="0076170D">
        <w:rPr>
          <w:rFonts w:cs="Arial"/>
          <w:lang w:eastAsia="cs-CZ"/>
        </w:rPr>
        <w:tab/>
        <w:t xml:space="preserve"> 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 xml:space="preserve">-  Cementový přednástřik </w:t>
      </w:r>
      <w:r w:rsidRPr="0076170D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Pr="0076170D">
        <w:rPr>
          <w:rFonts w:cs="Arial"/>
          <w:lang w:eastAsia="cs-CZ"/>
        </w:rPr>
        <w:t>2mm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 xml:space="preserve">-  Podkladní vyrovnávací hlazená cementová omítka </w:t>
      </w:r>
      <w:r w:rsidRPr="0076170D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Pr="0076170D">
        <w:rPr>
          <w:rFonts w:cs="Arial"/>
          <w:lang w:eastAsia="cs-CZ"/>
        </w:rPr>
        <w:t>9mm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-  Penetrační -  kontaktní nátěr</w:t>
      </w:r>
      <w:r w:rsidRPr="0076170D">
        <w:rPr>
          <w:rFonts w:cs="Arial"/>
          <w:lang w:eastAsia="cs-CZ"/>
        </w:rPr>
        <w:tab/>
        <w:t xml:space="preserve"> </w:t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Pr="0076170D">
        <w:rPr>
          <w:rFonts w:cs="Arial"/>
          <w:lang w:eastAsia="cs-CZ"/>
        </w:rPr>
        <w:t>0mm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-  Obkladačské lepidlo</w:t>
      </w:r>
      <w:r w:rsidRPr="0076170D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Pr="0076170D">
        <w:rPr>
          <w:rFonts w:cs="Arial"/>
          <w:lang w:eastAsia="cs-CZ"/>
        </w:rPr>
        <w:t>2mm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- Keramický / bělninový obklad do</w:t>
      </w:r>
      <w:r w:rsidR="00B6233F">
        <w:rPr>
          <w:rFonts w:cs="Arial"/>
          <w:lang w:eastAsia="cs-CZ"/>
        </w:rPr>
        <w:t xml:space="preserve"> požadované</w:t>
      </w:r>
      <w:r w:rsidRPr="0076170D">
        <w:rPr>
          <w:rFonts w:cs="Arial"/>
          <w:lang w:eastAsia="cs-CZ"/>
        </w:rPr>
        <w:t xml:space="preserve"> výšky (spáry vyplnit pružnou spárovací ma</w:t>
      </w:r>
      <w:r w:rsidRPr="0076170D">
        <w:rPr>
          <w:rFonts w:cs="Arial"/>
          <w:lang w:eastAsia="cs-CZ"/>
        </w:rPr>
        <w:t>l</w:t>
      </w:r>
      <w:r w:rsidRPr="0076170D">
        <w:rPr>
          <w:rFonts w:cs="Arial"/>
          <w:lang w:eastAsia="cs-CZ"/>
        </w:rPr>
        <w:t>tou)</w:t>
      </w:r>
      <w:r w:rsidRPr="0076170D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="00B6233F">
        <w:rPr>
          <w:rFonts w:cs="Arial"/>
          <w:lang w:eastAsia="cs-CZ"/>
        </w:rPr>
        <w:tab/>
      </w:r>
      <w:r w:rsidRPr="0076170D">
        <w:rPr>
          <w:rFonts w:cs="Arial"/>
          <w:lang w:eastAsia="cs-CZ"/>
        </w:rPr>
        <w:t>7mm</w:t>
      </w:r>
    </w:p>
    <w:p w:rsidR="0076170D" w:rsidRDefault="0076170D" w:rsidP="0076170D">
      <w:pPr>
        <w:jc w:val="both"/>
        <w:rPr>
          <w:rFonts w:cs="Arial"/>
          <w:b/>
          <w:lang w:eastAsia="cs-CZ"/>
        </w:rPr>
      </w:pPr>
      <w:r w:rsidRPr="0076170D">
        <w:rPr>
          <w:rFonts w:cs="Arial"/>
          <w:lang w:eastAsia="cs-CZ"/>
        </w:rPr>
        <w:t xml:space="preserve">                                                       </w:t>
      </w:r>
      <w:r w:rsidR="00B6233F">
        <w:rPr>
          <w:rFonts w:cs="Arial"/>
          <w:lang w:eastAsia="cs-CZ"/>
        </w:rPr>
        <w:t xml:space="preserve">                            </w:t>
      </w:r>
      <w:r w:rsidR="00B6233F">
        <w:rPr>
          <w:rFonts w:cs="Arial"/>
          <w:b/>
          <w:lang w:eastAsia="cs-CZ"/>
        </w:rPr>
        <w:t xml:space="preserve">Celkem       </w:t>
      </w:r>
      <w:r w:rsidRPr="00B6233F">
        <w:rPr>
          <w:rFonts w:cs="Arial"/>
          <w:b/>
          <w:lang w:eastAsia="cs-CZ"/>
        </w:rPr>
        <w:t>20mm</w:t>
      </w:r>
      <w:r w:rsidRPr="00B6233F">
        <w:rPr>
          <w:rFonts w:cs="Arial"/>
          <w:b/>
          <w:lang w:eastAsia="cs-CZ"/>
        </w:rPr>
        <w:cr/>
      </w:r>
    </w:p>
    <w:p w:rsidR="00B94128" w:rsidRDefault="00B94128" w:rsidP="0076170D">
      <w:pPr>
        <w:jc w:val="both"/>
        <w:rPr>
          <w:rFonts w:cs="Arial"/>
          <w:lang w:eastAsia="cs-CZ"/>
        </w:rPr>
      </w:pPr>
      <w:r w:rsidRPr="00B94128">
        <w:rPr>
          <w:rFonts w:cs="Arial"/>
          <w:lang w:eastAsia="cs-CZ"/>
        </w:rPr>
        <w:t>Obklad je také proveden za vybranými kuchyňskými linkami</w:t>
      </w:r>
      <w:r>
        <w:rPr>
          <w:rFonts w:cs="Arial"/>
          <w:lang w:eastAsia="cs-CZ"/>
        </w:rPr>
        <w:t xml:space="preserve"> tj. v prostoru mezi dolními a ho</w:t>
      </w:r>
      <w:r>
        <w:rPr>
          <w:rFonts w:cs="Arial"/>
          <w:lang w:eastAsia="cs-CZ"/>
        </w:rPr>
        <w:t>r</w:t>
      </w:r>
      <w:r>
        <w:rPr>
          <w:rFonts w:cs="Arial"/>
          <w:lang w:eastAsia="cs-CZ"/>
        </w:rPr>
        <w:t>ními skříňkami s přesahy za tyto skříňky, případně bude místo obkladu osazena deska t</w:t>
      </w:r>
      <w:r>
        <w:rPr>
          <w:rFonts w:cs="Arial"/>
          <w:lang w:eastAsia="cs-CZ"/>
        </w:rPr>
        <w:t>o</w:t>
      </w:r>
      <w:r>
        <w:rPr>
          <w:rFonts w:cs="Arial"/>
          <w:lang w:eastAsia="cs-CZ"/>
        </w:rPr>
        <w:t xml:space="preserve">tožná s pracovní deskou linky ale v tenčí variantě. Za umyvadly bude obklad proveden až k podlaze. Přechody mezi podlahou – dlažbou a obkladem budou vytmeleny silikonovým tmelem. Spárovací hmota bude vybrána dle odstínu obkladů. </w:t>
      </w:r>
    </w:p>
    <w:p w:rsidR="00B94128" w:rsidRPr="00B94128" w:rsidRDefault="00B94128" w:rsidP="0076170D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Revizní otvory kanalizačních o</w:t>
      </w:r>
      <w:r w:rsidR="00716C40">
        <w:rPr>
          <w:rFonts w:cs="Arial"/>
          <w:lang w:eastAsia="cs-CZ"/>
        </w:rPr>
        <w:t>dpadů či uzavíracích armatur budou uzavřeny pomocí dvířek s vlepenými obkladačkami (klik/klak).</w:t>
      </w:r>
      <w:r w:rsidRPr="00B94128">
        <w:rPr>
          <w:rFonts w:cs="Arial"/>
          <w:lang w:eastAsia="cs-CZ"/>
        </w:rPr>
        <w:t xml:space="preserve"> </w:t>
      </w:r>
    </w:p>
    <w:p w:rsidR="00B94128" w:rsidRPr="00B94128" w:rsidRDefault="00B94128" w:rsidP="0076170D">
      <w:pPr>
        <w:jc w:val="both"/>
        <w:rPr>
          <w:rFonts w:cs="Arial"/>
          <w:lang w:eastAsia="cs-CZ"/>
        </w:rPr>
      </w:pP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Při provádění stavby budou dodrženy následující technické normy.</w:t>
      </w:r>
    </w:p>
    <w:p w:rsidR="0076170D" w:rsidRPr="0076170D" w:rsidRDefault="0076170D" w:rsidP="0076170D">
      <w:pPr>
        <w:jc w:val="both"/>
        <w:rPr>
          <w:rFonts w:cs="Arial"/>
          <w:lang w:eastAsia="cs-CZ"/>
        </w:rPr>
      </w:pPr>
      <w:r w:rsidRPr="0076170D">
        <w:rPr>
          <w:rFonts w:cs="Arial"/>
          <w:lang w:eastAsia="cs-CZ"/>
        </w:rPr>
        <w:t>ČSN 73 34 50    Obklady keramické a skleněné</w:t>
      </w:r>
    </w:p>
    <w:p w:rsidR="00D07A0E" w:rsidRPr="00132944" w:rsidRDefault="0076170D" w:rsidP="0076170D">
      <w:pPr>
        <w:jc w:val="both"/>
        <w:rPr>
          <w:rFonts w:cs="Arial"/>
          <w:highlight w:val="lightGray"/>
          <w:lang w:eastAsia="cs-CZ"/>
        </w:rPr>
      </w:pPr>
      <w:r w:rsidRPr="0076170D">
        <w:rPr>
          <w:rFonts w:cs="Arial"/>
          <w:lang w:eastAsia="cs-CZ"/>
        </w:rPr>
        <w:t>ČSN 73 34 51 - Obecná pravidla pro navrhování a provádění keramických obkladů</w:t>
      </w:r>
    </w:p>
    <w:p w:rsidR="00D07A0E" w:rsidRPr="00132944" w:rsidRDefault="00D07A0E" w:rsidP="00D07A0E">
      <w:pPr>
        <w:rPr>
          <w:rFonts w:cs="Arial"/>
          <w:highlight w:val="lightGray"/>
          <w:lang w:eastAsia="cs-CZ"/>
        </w:rPr>
      </w:pPr>
    </w:p>
    <w:p w:rsidR="00D07A0E" w:rsidRPr="00132944" w:rsidRDefault="00D07A0E" w:rsidP="00D07A0E">
      <w:pPr>
        <w:pStyle w:val="Nadpis2"/>
      </w:pPr>
      <w:bookmarkStart w:id="72" w:name="_Toc110146489"/>
      <w:bookmarkStart w:id="73" w:name="_Toc155525425"/>
      <w:bookmarkStart w:id="74" w:name="_Toc503946803"/>
      <w:r w:rsidRPr="00132944">
        <w:t>podlahy</w:t>
      </w:r>
      <w:bookmarkEnd w:id="72"/>
      <w:bookmarkEnd w:id="73"/>
      <w:bookmarkEnd w:id="74"/>
    </w:p>
    <w:p w:rsidR="00623D2A" w:rsidRDefault="00716C40" w:rsidP="00623D2A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V celém prostoru 1.NP bude vybourána podlaha až na úroveň původní hydroizolace. Ve 2.NP bude stržena pouze nášlapná vrstva podlahy. </w:t>
      </w:r>
    </w:p>
    <w:p w:rsidR="00716C40" w:rsidRDefault="00716C40" w:rsidP="00623D2A">
      <w:pPr>
        <w:jc w:val="both"/>
        <w:rPr>
          <w:rFonts w:cs="Arial"/>
          <w:lang w:eastAsia="cs-CZ"/>
        </w:rPr>
      </w:pPr>
    </w:p>
    <w:p w:rsidR="00623D2A" w:rsidRDefault="00623D2A" w:rsidP="00623D2A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Podklad:</w:t>
      </w:r>
    </w:p>
    <w:p w:rsidR="00623D2A" w:rsidRPr="00623D2A" w:rsidRDefault="00623D2A" w:rsidP="00623D2A">
      <w:pPr>
        <w:jc w:val="both"/>
        <w:rPr>
          <w:rFonts w:cs="Arial"/>
          <w:lang w:eastAsia="cs-CZ"/>
        </w:rPr>
      </w:pPr>
      <w:r w:rsidRPr="00623D2A">
        <w:rPr>
          <w:rFonts w:cs="Arial"/>
          <w:lang w:eastAsia="cs-CZ"/>
        </w:rPr>
        <w:t>Rovinnost povrchu musí splňovat dle ČSN 734505 2mm/2m. Po odstranění stávajících po</w:t>
      </w:r>
      <w:r w:rsidRPr="00623D2A">
        <w:rPr>
          <w:rFonts w:cs="Arial"/>
          <w:lang w:eastAsia="cs-CZ"/>
        </w:rPr>
        <w:t>d</w:t>
      </w:r>
      <w:r w:rsidRPr="00623D2A">
        <w:rPr>
          <w:rFonts w:cs="Arial"/>
          <w:lang w:eastAsia="cs-CZ"/>
        </w:rPr>
        <w:t xml:space="preserve">lahových vrstev z PVC musí být povrch podlahy vyčištěn a zbaven prachu. </w:t>
      </w:r>
      <w:r>
        <w:rPr>
          <w:rFonts w:cs="Arial"/>
          <w:lang w:eastAsia="cs-CZ"/>
        </w:rPr>
        <w:t>Případně bude do</w:t>
      </w:r>
      <w:r w:rsidR="00716C40">
        <w:rPr>
          <w:rFonts w:cs="Arial"/>
          <w:lang w:eastAsia="cs-CZ"/>
        </w:rPr>
        <w:t xml:space="preserve"> požadované roviny</w:t>
      </w:r>
      <w:r w:rsidRPr="00623D2A">
        <w:rPr>
          <w:rFonts w:cs="Arial"/>
          <w:lang w:eastAsia="cs-CZ"/>
        </w:rPr>
        <w:t xml:space="preserve"> povrch přestěrkován polymercementovou stě</w:t>
      </w:r>
      <w:r>
        <w:rPr>
          <w:rFonts w:cs="Arial"/>
          <w:lang w:eastAsia="cs-CZ"/>
        </w:rPr>
        <w:t>rkou na podlahy – tl. 1 – 10mm.</w:t>
      </w:r>
    </w:p>
    <w:p w:rsidR="00623D2A" w:rsidRDefault="00623D2A" w:rsidP="00623D2A">
      <w:pPr>
        <w:jc w:val="both"/>
        <w:rPr>
          <w:rFonts w:cs="Arial"/>
          <w:lang w:eastAsia="cs-CZ"/>
        </w:rPr>
      </w:pPr>
      <w:r w:rsidRPr="00623D2A">
        <w:rPr>
          <w:rFonts w:cs="Arial"/>
          <w:lang w:eastAsia="cs-CZ"/>
        </w:rPr>
        <w:lastRenderedPageBreak/>
        <w:t>Nejvyšší dovolená vlhkost podkladu činí 4,0hm%.</w:t>
      </w:r>
    </w:p>
    <w:p w:rsidR="00623D2A" w:rsidRDefault="00623D2A" w:rsidP="00623D2A">
      <w:pPr>
        <w:jc w:val="both"/>
        <w:rPr>
          <w:rFonts w:cs="Arial"/>
          <w:lang w:eastAsia="cs-CZ"/>
        </w:rPr>
      </w:pPr>
    </w:p>
    <w:p w:rsidR="00CD77E1" w:rsidRDefault="00CD77E1" w:rsidP="00CD77E1">
      <w:pPr>
        <w:jc w:val="both"/>
        <w:rPr>
          <w:rFonts w:cs="Arial"/>
          <w:i/>
          <w:lang w:eastAsia="cs-CZ"/>
        </w:rPr>
      </w:pPr>
      <w:r w:rsidRPr="00CD77E1">
        <w:rPr>
          <w:rFonts w:cs="Arial"/>
          <w:i/>
          <w:lang w:eastAsia="cs-CZ"/>
        </w:rPr>
        <w:t>PVC:</w:t>
      </w:r>
    </w:p>
    <w:p w:rsidR="00716C40" w:rsidRPr="004D5EED" w:rsidRDefault="00716C40" w:rsidP="00716C40">
      <w:pPr>
        <w:pStyle w:val="Bezmezer"/>
        <w:jc w:val="both"/>
        <w:rPr>
          <w:rFonts w:ascii="Arial" w:hAnsi="Arial" w:cs="Arial"/>
        </w:rPr>
      </w:pPr>
      <w:r w:rsidRPr="004D5EED">
        <w:rPr>
          <w:rFonts w:ascii="Arial" w:hAnsi="Arial"/>
        </w:rPr>
        <w:t>Vysokozátěžové, c</w:t>
      </w:r>
      <w:r w:rsidRPr="004D5EED">
        <w:rPr>
          <w:rFonts w:ascii="Arial" w:hAnsi="Arial" w:cs="Arial"/>
        </w:rPr>
        <w:t>elková tloušťka 2,5 mm, plošná hmotnost (informativní) 1570 g/m</w:t>
      </w:r>
      <w:r w:rsidRPr="004D5EE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, </w:t>
      </w:r>
      <w:r w:rsidRPr="004D5EED">
        <w:rPr>
          <w:rFonts w:ascii="Arial" w:hAnsi="Arial" w:cs="Arial"/>
        </w:rPr>
        <w:t>stá</w:t>
      </w:r>
      <w:r>
        <w:rPr>
          <w:rFonts w:ascii="Arial" w:hAnsi="Arial" w:cs="Arial"/>
        </w:rPr>
        <w:t>lost barev (stupeň) min. 6</w:t>
      </w:r>
      <w:r w:rsidRPr="004D5EED">
        <w:rPr>
          <w:rFonts w:ascii="Arial" w:hAnsi="Arial" w:cs="Arial"/>
        </w:rPr>
        <w:t xml:space="preserve">, garance 10 let, protikluznost dle ČSN µ &gt; 0,3 (za mokra) dle DIN R9. </w:t>
      </w:r>
      <w:r>
        <w:rPr>
          <w:rFonts w:ascii="Arial" w:hAnsi="Arial" w:cs="Arial"/>
        </w:rPr>
        <w:t xml:space="preserve">Krytina musí být odolná pojezdu invalidních vozíků. </w:t>
      </w:r>
    </w:p>
    <w:p w:rsidR="00716C40" w:rsidRPr="004D5EED" w:rsidRDefault="00716C40" w:rsidP="00716C40">
      <w:pPr>
        <w:pStyle w:val="Bezmezer"/>
        <w:jc w:val="both"/>
        <w:rPr>
          <w:rFonts w:ascii="Arial" w:hAnsi="Arial" w:cs="Arial"/>
        </w:rPr>
      </w:pPr>
      <w:r w:rsidRPr="004D5EED">
        <w:rPr>
          <w:rFonts w:ascii="Arial" w:hAnsi="Arial" w:cs="Arial"/>
        </w:rPr>
        <w:t>Hořlavost Bfl – S1, odolnost vůči bodovému zatížení</w:t>
      </w:r>
    </w:p>
    <w:p w:rsidR="00716C40" w:rsidRPr="004D5EED" w:rsidRDefault="00716C40" w:rsidP="00716C40">
      <w:pPr>
        <w:pStyle w:val="Bezmezer"/>
        <w:jc w:val="both"/>
        <w:rPr>
          <w:rFonts w:ascii="Arial" w:hAnsi="Arial" w:cs="Arial"/>
        </w:rPr>
      </w:pPr>
      <w:r w:rsidRPr="004D5EED">
        <w:rPr>
          <w:rFonts w:ascii="Arial" w:hAnsi="Arial" w:cs="Arial"/>
        </w:rPr>
        <w:t xml:space="preserve">Podlahovina je celoplošně lepena k podkladu pomocí PU lepidla na sraz. </w:t>
      </w:r>
    </w:p>
    <w:p w:rsidR="00716C40" w:rsidRPr="004D5EED" w:rsidRDefault="00716C40" w:rsidP="00716C40">
      <w:pPr>
        <w:pStyle w:val="Bezmezer"/>
        <w:jc w:val="both"/>
        <w:rPr>
          <w:rFonts w:ascii="Arial" w:hAnsi="Arial" w:cs="Arial"/>
        </w:rPr>
      </w:pPr>
      <w:r w:rsidRPr="004D5EED">
        <w:rPr>
          <w:rFonts w:ascii="Arial" w:hAnsi="Arial" w:cs="Arial"/>
        </w:rPr>
        <w:t>Barva podlahových krytin bude odpovídat celkovému barevnému řešení interiérů a bude v</w:t>
      </w:r>
      <w:r w:rsidRPr="004D5EED">
        <w:rPr>
          <w:rFonts w:ascii="Arial" w:hAnsi="Arial" w:cs="Arial"/>
        </w:rPr>
        <w:t>y</w:t>
      </w:r>
      <w:r w:rsidRPr="004D5EED">
        <w:rPr>
          <w:rFonts w:ascii="Arial" w:hAnsi="Arial" w:cs="Arial"/>
        </w:rPr>
        <w:t xml:space="preserve">brána na základě předložených vzorků. Krytiny budou spojovány svařováním. </w:t>
      </w:r>
    </w:p>
    <w:p w:rsidR="00716C40" w:rsidRDefault="00716C40" w:rsidP="00716C40">
      <w:pPr>
        <w:pStyle w:val="Bezmezer"/>
        <w:jc w:val="both"/>
        <w:rPr>
          <w:rFonts w:ascii="Arial" w:hAnsi="Arial" w:cs="Arial"/>
        </w:rPr>
      </w:pPr>
      <w:r w:rsidRPr="004D5EED">
        <w:rPr>
          <w:rFonts w:ascii="Arial" w:hAnsi="Arial" w:cs="Arial"/>
        </w:rPr>
        <w:t xml:space="preserve">Výrobek musí být čistitelný běžnými čistícími prostředky. </w:t>
      </w:r>
    </w:p>
    <w:p w:rsidR="00716C40" w:rsidRPr="004D5EED" w:rsidRDefault="00716C40" w:rsidP="00716C40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Dilatace a napojení bude provedeno dle technologických listů dodavatele. </w:t>
      </w:r>
    </w:p>
    <w:p w:rsidR="00716C40" w:rsidRDefault="00716C40" w:rsidP="00716C40">
      <w:pPr>
        <w:rPr>
          <w:rFonts w:cs="Arial"/>
        </w:rPr>
      </w:pPr>
      <w:r w:rsidRPr="004D5EED">
        <w:rPr>
          <w:rFonts w:cs="Arial"/>
        </w:rPr>
        <w:t>Sokl – bude proveden pomocí PVC soklové lišty v. 60 mm v odstínu krytiny</w:t>
      </w:r>
      <w:r>
        <w:rPr>
          <w:rFonts w:cs="Arial"/>
        </w:rPr>
        <w:t xml:space="preserve">. </w:t>
      </w:r>
    </w:p>
    <w:p w:rsidR="00533F44" w:rsidRPr="008B5A48" w:rsidRDefault="00533F44" w:rsidP="00533F44">
      <w:pPr>
        <w:rPr>
          <w:rFonts w:cs="Arial"/>
          <w:szCs w:val="20"/>
          <w:lang w:eastAsia="cs-CZ"/>
        </w:rPr>
      </w:pPr>
      <w:r w:rsidRPr="008B5A48">
        <w:rPr>
          <w:rFonts w:cs="Arial"/>
          <w:szCs w:val="20"/>
          <w:lang w:eastAsia="cs-CZ"/>
        </w:rPr>
        <w:t>Přechodová lišta mezi PVC a dlažbou nerezová.</w:t>
      </w:r>
    </w:p>
    <w:p w:rsidR="00533F44" w:rsidRPr="008B5A48" w:rsidRDefault="00533F44" w:rsidP="00533F44">
      <w:pPr>
        <w:rPr>
          <w:rFonts w:cs="Arial"/>
          <w:szCs w:val="20"/>
          <w:lang w:eastAsia="cs-CZ"/>
        </w:rPr>
      </w:pPr>
      <w:r w:rsidRPr="008B5A48">
        <w:rPr>
          <w:rFonts w:cs="Arial"/>
          <w:szCs w:val="20"/>
          <w:lang w:eastAsia="cs-CZ"/>
        </w:rPr>
        <w:t xml:space="preserve"> </w:t>
      </w:r>
    </w:p>
    <w:p w:rsidR="00D07A0E" w:rsidRPr="00132944" w:rsidRDefault="00D07A0E" w:rsidP="00D07A0E">
      <w:pPr>
        <w:pStyle w:val="Nadpis2"/>
      </w:pPr>
      <w:bookmarkStart w:id="75" w:name="_Toc110146496"/>
      <w:bookmarkStart w:id="76" w:name="_Toc155525426"/>
      <w:bookmarkStart w:id="77" w:name="_Toc503946804"/>
      <w:r w:rsidRPr="00132944">
        <w:t>dlažby</w:t>
      </w:r>
      <w:bookmarkEnd w:id="75"/>
      <w:bookmarkEnd w:id="76"/>
      <w:bookmarkEnd w:id="77"/>
    </w:p>
    <w:p w:rsidR="00623D2A" w:rsidRPr="00533F44" w:rsidRDefault="00623D2A" w:rsidP="00623D2A">
      <w:pPr>
        <w:jc w:val="both"/>
        <w:rPr>
          <w:rFonts w:cs="Arial"/>
          <w:i/>
          <w:lang w:eastAsia="cs-CZ"/>
        </w:rPr>
      </w:pPr>
      <w:r w:rsidRPr="00533F44">
        <w:rPr>
          <w:rFonts w:cs="Arial"/>
          <w:i/>
          <w:lang w:eastAsia="cs-CZ"/>
        </w:rPr>
        <w:t>Dlažba:</w:t>
      </w:r>
    </w:p>
    <w:p w:rsidR="00623D2A" w:rsidRPr="00B255D3" w:rsidRDefault="00623D2A" w:rsidP="00B255D3">
      <w:pPr>
        <w:pStyle w:val="Bezmezer"/>
        <w:jc w:val="both"/>
        <w:rPr>
          <w:rFonts w:ascii="Arial" w:hAnsi="Arial" w:cs="Arial"/>
        </w:rPr>
      </w:pPr>
      <w:r w:rsidRPr="00B255D3">
        <w:rPr>
          <w:rFonts w:ascii="Arial" w:hAnsi="Arial" w:cs="Arial"/>
        </w:rPr>
        <w:t>Keramické dlažby vnitřní jsou v centrálních chodbách,</w:t>
      </w:r>
      <w:r w:rsidR="00716C40" w:rsidRPr="00B255D3">
        <w:rPr>
          <w:rFonts w:ascii="Arial" w:hAnsi="Arial" w:cs="Arial"/>
        </w:rPr>
        <w:t xml:space="preserve"> kuchyňkách</w:t>
      </w:r>
      <w:r w:rsidR="009C19C7" w:rsidRPr="00B255D3">
        <w:rPr>
          <w:rFonts w:ascii="Arial" w:hAnsi="Arial" w:cs="Arial"/>
        </w:rPr>
        <w:t>, skladech, prádelně, s</w:t>
      </w:r>
      <w:r w:rsidR="009C19C7" w:rsidRPr="00B255D3">
        <w:rPr>
          <w:rFonts w:ascii="Arial" w:hAnsi="Arial" w:cs="Arial"/>
        </w:rPr>
        <w:t>u</w:t>
      </w:r>
      <w:r w:rsidR="009C19C7" w:rsidRPr="00B255D3">
        <w:rPr>
          <w:rFonts w:ascii="Arial" w:hAnsi="Arial" w:cs="Arial"/>
        </w:rPr>
        <w:t>šárně, prostoru pro mytí termoboxů, šatně pro zaměstnance</w:t>
      </w:r>
      <w:r w:rsidRPr="00B255D3">
        <w:rPr>
          <w:rFonts w:ascii="Arial" w:hAnsi="Arial" w:cs="Arial"/>
        </w:rPr>
        <w:t xml:space="preserve"> sprchách a hygienických zař</w:t>
      </w:r>
      <w:r w:rsidRPr="00B255D3">
        <w:rPr>
          <w:rFonts w:ascii="Arial" w:hAnsi="Arial" w:cs="Arial"/>
        </w:rPr>
        <w:t>í</w:t>
      </w:r>
      <w:r w:rsidRPr="00B255D3">
        <w:rPr>
          <w:rFonts w:ascii="Arial" w:hAnsi="Arial" w:cs="Arial"/>
        </w:rPr>
        <w:t>zeních</w:t>
      </w:r>
      <w:r w:rsidR="009C19C7" w:rsidRPr="00B255D3">
        <w:rPr>
          <w:rFonts w:ascii="Arial" w:hAnsi="Arial" w:cs="Arial"/>
        </w:rPr>
        <w:t xml:space="preserve"> a jiných (více viz. tabulka místností jednotlivých půdorysů)</w:t>
      </w:r>
      <w:r w:rsidRPr="00B255D3">
        <w:rPr>
          <w:rFonts w:ascii="Arial" w:hAnsi="Arial" w:cs="Arial"/>
        </w:rPr>
        <w:t>. Součástí dlažeb je vždy sokl z dlažby výše 80mm</w:t>
      </w:r>
      <w:r w:rsidR="00251377" w:rsidRPr="00B255D3">
        <w:rPr>
          <w:rFonts w:ascii="Arial" w:hAnsi="Arial" w:cs="Arial"/>
        </w:rPr>
        <w:t xml:space="preserve"> s požlábkem</w:t>
      </w:r>
      <w:r w:rsidRPr="00B255D3">
        <w:rPr>
          <w:rFonts w:ascii="Arial" w:hAnsi="Arial" w:cs="Arial"/>
        </w:rPr>
        <w:t xml:space="preserve"> (pokud nebude navazovat na podlahu keramický o</w:t>
      </w:r>
      <w:r w:rsidRPr="00B255D3">
        <w:rPr>
          <w:rFonts w:ascii="Arial" w:hAnsi="Arial" w:cs="Arial"/>
        </w:rPr>
        <w:t>b</w:t>
      </w:r>
      <w:r w:rsidRPr="00B255D3">
        <w:rPr>
          <w:rFonts w:ascii="Arial" w:hAnsi="Arial" w:cs="Arial"/>
        </w:rPr>
        <w:t xml:space="preserve">klad stěn). </w:t>
      </w:r>
    </w:p>
    <w:p w:rsidR="00623D2A" w:rsidRDefault="00623D2A" w:rsidP="00B255D3">
      <w:pPr>
        <w:pStyle w:val="Bezmezer"/>
        <w:jc w:val="both"/>
        <w:rPr>
          <w:rFonts w:ascii="Arial" w:hAnsi="Arial" w:cs="Arial"/>
        </w:rPr>
      </w:pPr>
      <w:r w:rsidRPr="00B255D3">
        <w:rPr>
          <w:rFonts w:ascii="Arial" w:hAnsi="Arial" w:cs="Arial"/>
        </w:rPr>
        <w:t xml:space="preserve">Na dlažbu jsou použity dlaždice o rozměrech 298x598x10mm. Barevnost bude vyřešena v rámci autorského dozoru za přítomnosti investora. </w:t>
      </w:r>
      <w:r w:rsidR="009C19C7" w:rsidRPr="00B255D3">
        <w:rPr>
          <w:rFonts w:ascii="Arial" w:hAnsi="Arial" w:cs="Arial"/>
        </w:rPr>
        <w:t xml:space="preserve">Tloušťky cca </w:t>
      </w:r>
      <w:smartTag w:uri="urn:schemas-microsoft-com:office:smarttags" w:element="metricconverter">
        <w:smartTagPr>
          <w:attr w:name="ProductID" w:val="9 mm"/>
        </w:smartTagPr>
        <w:r w:rsidR="009C19C7" w:rsidRPr="00B255D3">
          <w:rPr>
            <w:rFonts w:ascii="Arial" w:hAnsi="Arial" w:cs="Arial"/>
          </w:rPr>
          <w:t>9 mm</w:t>
        </w:r>
      </w:smartTag>
      <w:r w:rsidR="009C19C7" w:rsidRPr="00B255D3">
        <w:rPr>
          <w:rFonts w:ascii="Arial" w:hAnsi="Arial" w:cs="Arial"/>
        </w:rPr>
        <w:t xml:space="preserve">, neglazované hladké či reliéfní protiskluzovou úpravou, tvrdost min. stupeň 7, otěruvzdornost stupeň 5, kvalita 1. jakostní třída. Dlažby budou pokládány např. se skládaným vzorem s přihlédnutí k charakteru místnosti (např. rovná bondúra a na koso položená dlažba uvnitř. </w:t>
      </w:r>
      <w:r w:rsidRPr="00B255D3">
        <w:rPr>
          <w:rFonts w:ascii="Arial" w:hAnsi="Arial" w:cs="Arial"/>
        </w:rPr>
        <w:t>Jednotlivé typy dlažeb budou vyvzorkovány.</w:t>
      </w:r>
    </w:p>
    <w:p w:rsidR="00B255D3" w:rsidRPr="00B255D3" w:rsidRDefault="00B255D3" w:rsidP="00B255D3">
      <w:pPr>
        <w:pStyle w:val="Bezmezer"/>
        <w:jc w:val="both"/>
        <w:rPr>
          <w:rFonts w:ascii="Arial" w:hAnsi="Arial" w:cs="Arial"/>
        </w:rPr>
      </w:pPr>
    </w:p>
    <w:p w:rsidR="00623D2A" w:rsidRPr="008B5A48" w:rsidRDefault="00623D2A" w:rsidP="00623D2A">
      <w:pPr>
        <w:rPr>
          <w:szCs w:val="20"/>
        </w:rPr>
      </w:pPr>
      <w:r w:rsidRPr="008B5A48">
        <w:rPr>
          <w:szCs w:val="20"/>
        </w:rPr>
        <w:t>Specifikace provedení dlažeb:</w:t>
      </w:r>
    </w:p>
    <w:p w:rsidR="00623D2A" w:rsidRPr="008B5A48" w:rsidRDefault="00623D2A" w:rsidP="00623D2A">
      <w:pPr>
        <w:pStyle w:val="Odstavecseseznamem"/>
        <w:numPr>
          <w:ilvl w:val="0"/>
          <w:numId w:val="34"/>
        </w:numPr>
        <w:rPr>
          <w:szCs w:val="20"/>
        </w:rPr>
      </w:pPr>
      <w:r w:rsidRPr="008B5A48">
        <w:rPr>
          <w:szCs w:val="20"/>
        </w:rPr>
        <w:t>hydroizolační stěrka, včetně bandážní pásky (podlaha v koupelnách, výška fabiónu 300mm)</w:t>
      </w:r>
    </w:p>
    <w:p w:rsidR="00623D2A" w:rsidRPr="008B5A48" w:rsidRDefault="00623D2A" w:rsidP="00623D2A">
      <w:pPr>
        <w:pStyle w:val="Odstavecseseznamem"/>
        <w:numPr>
          <w:ilvl w:val="0"/>
          <w:numId w:val="34"/>
        </w:numPr>
        <w:rPr>
          <w:szCs w:val="20"/>
        </w:rPr>
      </w:pPr>
      <w:r w:rsidRPr="008B5A48">
        <w:rPr>
          <w:szCs w:val="20"/>
        </w:rPr>
        <w:t xml:space="preserve">pokládka </w:t>
      </w:r>
    </w:p>
    <w:p w:rsidR="00623D2A" w:rsidRDefault="00623D2A" w:rsidP="00623D2A">
      <w:pPr>
        <w:pStyle w:val="Odstavecseseznamem"/>
        <w:numPr>
          <w:ilvl w:val="0"/>
          <w:numId w:val="34"/>
        </w:numPr>
        <w:rPr>
          <w:szCs w:val="20"/>
        </w:rPr>
      </w:pPr>
      <w:r w:rsidRPr="008B5A48">
        <w:rPr>
          <w:szCs w:val="20"/>
        </w:rPr>
        <w:t xml:space="preserve">přechodová lišta mezi PVC/dlažbou nerezová </w:t>
      </w:r>
    </w:p>
    <w:p w:rsidR="008B5A48" w:rsidRPr="008B5A48" w:rsidRDefault="008B5A48" w:rsidP="008B5A48">
      <w:pPr>
        <w:pStyle w:val="Odstavecseseznamem"/>
        <w:rPr>
          <w:szCs w:val="20"/>
        </w:rPr>
      </w:pPr>
    </w:p>
    <w:p w:rsidR="00623D2A" w:rsidRPr="00B255D3" w:rsidRDefault="00623D2A" w:rsidP="00623D2A">
      <w:pPr>
        <w:jc w:val="both"/>
        <w:rPr>
          <w:rFonts w:eastAsia="Calibri" w:cs="Arial"/>
        </w:rPr>
      </w:pPr>
      <w:r w:rsidRPr="00B255D3">
        <w:rPr>
          <w:rFonts w:eastAsia="Calibri" w:cs="Arial"/>
        </w:rPr>
        <w:t>Generální dodavatel musí ochránit dlažbu v průběhu výstavby proti ušpinění. Přechod mezi podlahou a soklem / obkladem je řešen silikonovým tmelem. Dlažby budou celoplošně lep</w:t>
      </w:r>
      <w:r w:rsidRPr="00B255D3">
        <w:rPr>
          <w:rFonts w:eastAsia="Calibri" w:cs="Arial"/>
        </w:rPr>
        <w:t>e</w:t>
      </w:r>
      <w:r w:rsidRPr="00B255D3">
        <w:rPr>
          <w:rFonts w:eastAsia="Calibri" w:cs="Arial"/>
        </w:rPr>
        <w:t>ny k podkladu lepidly na dlažbu. Základní pokládka dlažby na střih, tzn. pod úhlem 0°. Z</w:t>
      </w:r>
      <w:r w:rsidRPr="00B255D3">
        <w:rPr>
          <w:rFonts w:eastAsia="Calibri" w:cs="Arial"/>
        </w:rPr>
        <w:t>a</w:t>
      </w:r>
      <w:r w:rsidRPr="00B255D3">
        <w:rPr>
          <w:rFonts w:eastAsia="Calibri" w:cs="Arial"/>
        </w:rPr>
        <w:t>končení dlažby na ose dveřního křídla, ukončení L profilem, ke kterému bude doříznuta po</w:t>
      </w:r>
      <w:r w:rsidRPr="00B255D3">
        <w:rPr>
          <w:rFonts w:eastAsia="Calibri" w:cs="Arial"/>
        </w:rPr>
        <w:t>d</w:t>
      </w:r>
      <w:r w:rsidRPr="00B255D3">
        <w:rPr>
          <w:rFonts w:eastAsia="Calibri" w:cs="Arial"/>
        </w:rPr>
        <w:t>laha sousední místnosti a ošetřena silikonem. L profil je součástí stavby. Součástí dlažeb budou rovněž kovové ukončovací, přechodové, dilatační a další profily. Profily budou prov</w:t>
      </w:r>
      <w:r w:rsidRPr="00B255D3">
        <w:rPr>
          <w:rFonts w:eastAsia="Calibri" w:cs="Arial"/>
        </w:rPr>
        <w:t>e</w:t>
      </w:r>
      <w:r w:rsidRPr="00B255D3">
        <w:rPr>
          <w:rFonts w:eastAsia="Calibri" w:cs="Arial"/>
        </w:rPr>
        <w:t>deny z kovu.  Dilatace podlah odpovídá dilatování keramických dlažeb.  Dilatace dlažeb max. 3 x 3 m bude vyplněná silikonovým tmelem v barvě spárování či transparentním.</w:t>
      </w:r>
    </w:p>
    <w:p w:rsidR="00623D2A" w:rsidRPr="00B255D3" w:rsidRDefault="00623D2A" w:rsidP="00623D2A">
      <w:pPr>
        <w:jc w:val="both"/>
        <w:rPr>
          <w:rFonts w:eastAsia="Calibri" w:cs="Arial"/>
        </w:rPr>
      </w:pPr>
      <w:r w:rsidRPr="00B255D3">
        <w:rPr>
          <w:rFonts w:eastAsia="Calibri" w:cs="Arial"/>
        </w:rPr>
        <w:t>Na střeše pod klimatizační jednotky budou umístěny betonové dlaždice 500x500x50 do pla</w:t>
      </w:r>
      <w:r w:rsidRPr="00B255D3">
        <w:rPr>
          <w:rFonts w:eastAsia="Calibri" w:cs="Arial"/>
        </w:rPr>
        <w:t>s</w:t>
      </w:r>
      <w:r w:rsidRPr="00B255D3">
        <w:rPr>
          <w:rFonts w:eastAsia="Calibri" w:cs="Arial"/>
        </w:rPr>
        <w:t xml:space="preserve">tových terčů a po celé ploše bude položena geotextílie. </w:t>
      </w:r>
    </w:p>
    <w:p w:rsidR="00251377" w:rsidRPr="00B255D3" w:rsidRDefault="00251377" w:rsidP="00623D2A">
      <w:pPr>
        <w:jc w:val="both"/>
        <w:rPr>
          <w:rFonts w:eastAsia="Calibri" w:cs="Arial"/>
        </w:rPr>
      </w:pPr>
      <w:r w:rsidRPr="00B255D3">
        <w:rPr>
          <w:rFonts w:eastAsia="Calibri" w:cs="Arial"/>
        </w:rPr>
        <w:t>Na terase budou osazeny betonové dlaždice, lepené mrazuodolným lepidlem 300/300/30mm.</w:t>
      </w:r>
    </w:p>
    <w:p w:rsidR="00251377" w:rsidRDefault="00251377" w:rsidP="00623D2A">
      <w:pPr>
        <w:jc w:val="both"/>
        <w:rPr>
          <w:rFonts w:cs="Arial"/>
          <w:lang w:eastAsia="cs-CZ"/>
        </w:rPr>
      </w:pPr>
    </w:p>
    <w:p w:rsidR="00251377" w:rsidRPr="00A41896" w:rsidRDefault="00251377" w:rsidP="00251377">
      <w:pPr>
        <w:rPr>
          <w:rFonts w:cs="Arial"/>
          <w:u w:val="single"/>
        </w:rPr>
      </w:pPr>
      <w:r w:rsidRPr="00A41896">
        <w:rPr>
          <w:rFonts w:cs="Arial"/>
          <w:u w:val="single"/>
        </w:rPr>
        <w:t>Keramické dlažby s hydroizolační funkcí (s tekutou hydroizolační folií / stěrkou).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  <w:iCs/>
        </w:rPr>
        <w:t>Hydroizolační stěrka - tekutá folie.  Do spár stěna -  stěna, stěna – podlaha, je vložena těsn</w:t>
      </w:r>
      <w:r w:rsidRPr="00A41896">
        <w:rPr>
          <w:rFonts w:cs="Arial"/>
          <w:iCs/>
        </w:rPr>
        <w:t>í</w:t>
      </w:r>
      <w:r w:rsidRPr="00A41896">
        <w:rPr>
          <w:rFonts w:cs="Arial"/>
          <w:iCs/>
        </w:rPr>
        <w:t xml:space="preserve">cí hydroizolační páska. Páska se vkládá přímo do stěrky. </w:t>
      </w:r>
    </w:p>
    <w:p w:rsidR="00623D2A" w:rsidRDefault="00623D2A" w:rsidP="00623D2A">
      <w:pPr>
        <w:jc w:val="both"/>
        <w:rPr>
          <w:rFonts w:cs="Arial"/>
          <w:lang w:eastAsia="cs-CZ"/>
        </w:rPr>
      </w:pPr>
    </w:p>
    <w:p w:rsidR="00251377" w:rsidRPr="00A41896" w:rsidRDefault="00251377" w:rsidP="00251377">
      <w:pPr>
        <w:rPr>
          <w:rFonts w:cs="Arial"/>
          <w:b/>
          <w:u w:val="single"/>
        </w:rPr>
      </w:pPr>
      <w:r w:rsidRPr="00A41896">
        <w:rPr>
          <w:rFonts w:cs="Arial"/>
          <w:b/>
          <w:u w:val="single"/>
        </w:rPr>
        <w:t>Keramická dlažba 1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 xml:space="preserve">Jedná se o dlažbu například do WC a dalších vlhkých prostorů, zádveří. </w:t>
      </w:r>
    </w:p>
    <w:p w:rsidR="00251377" w:rsidRPr="00A41896" w:rsidRDefault="00251377" w:rsidP="00251377">
      <w:pPr>
        <w:ind w:left="2835" w:hanging="2835"/>
        <w:rPr>
          <w:rFonts w:cs="Arial"/>
        </w:rPr>
      </w:pPr>
      <w:r w:rsidRPr="00A41896">
        <w:rPr>
          <w:rFonts w:cs="Arial"/>
        </w:rPr>
        <w:lastRenderedPageBreak/>
        <w:t>Typ dlažby:</w:t>
      </w:r>
      <w:r w:rsidRPr="00A41896">
        <w:rPr>
          <w:rFonts w:cs="Arial"/>
        </w:rPr>
        <w:tab/>
        <w:t>Vysoce slinutá neglazovaná dlaždice, kvalita 1. jakostní třída.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Rozměr: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300x300x9mm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Povrch: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Matný hladký protiskluzný povrch (SB), μ ≥ 0,6 (za sucha i za mokra)</w:t>
      </w:r>
    </w:p>
    <w:p w:rsidR="00251377" w:rsidRPr="00A41896" w:rsidRDefault="00251377" w:rsidP="00251377">
      <w:pPr>
        <w:ind w:left="2835" w:hanging="2835"/>
        <w:rPr>
          <w:rFonts w:cs="Arial"/>
        </w:rPr>
      </w:pPr>
      <w:r w:rsidRPr="00A41896">
        <w:rPr>
          <w:rFonts w:cs="Arial"/>
        </w:rPr>
        <w:t>Protiskluznost:</w:t>
      </w:r>
      <w:r w:rsidRPr="00A41896">
        <w:rPr>
          <w:rFonts w:cs="Arial"/>
        </w:rPr>
        <w:tab/>
        <w:t>DIN 51130/DIN 51097 R10 / A, ČSN 725191 μ ≥ 0,6 (za sucha i za mokra)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Nasákavost: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Do 0,5% sk.Bla (dle ČSN EN ISO10545-3)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Mrazuvzdornost: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ano (ČSN EN ISO 10545-12)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Pevnost: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do 2000N (ČSN EN ISO 10545-4)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Obrusnost: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130mm</w:t>
      </w:r>
      <w:r w:rsidRPr="00A41896">
        <w:rPr>
          <w:rFonts w:cs="Arial"/>
          <w:vertAlign w:val="superscript"/>
        </w:rPr>
        <w:t>3</w:t>
      </w:r>
      <w:r w:rsidRPr="00A41896">
        <w:rPr>
          <w:rFonts w:cs="Arial"/>
        </w:rPr>
        <w:t xml:space="preserve"> (&lt;175mm</w:t>
      </w:r>
      <w:r w:rsidRPr="00A41896">
        <w:rPr>
          <w:rFonts w:cs="Arial"/>
          <w:vertAlign w:val="superscript"/>
        </w:rPr>
        <w:t>3</w:t>
      </w:r>
      <w:r w:rsidRPr="00A41896">
        <w:rPr>
          <w:rFonts w:cs="Arial"/>
        </w:rPr>
        <w:t>) ((ČSN EN ISO 10545-6)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 xml:space="preserve">Odolnost proti skvrnám: </w:t>
      </w:r>
      <w:r w:rsidRPr="00A41896">
        <w:rPr>
          <w:rFonts w:cs="Arial"/>
        </w:rPr>
        <w:tab/>
        <w:t>min. tř.3 - skvrny lze odstranit silným čistícím prostředkem (ČSN EN ISO 10545-14)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Odolnost proti chemikáliím:</w:t>
      </w:r>
      <w:r w:rsidRPr="00A41896">
        <w:rPr>
          <w:rFonts w:cs="Arial"/>
        </w:rPr>
        <w:tab/>
        <w:t>odolnost ULA – žádné viditelné změny (ČSN EN ISO 10545-13)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Hygienické vlastnosti: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nezávadné (dle 307/2002Sb a 13/2002Sb.)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Podlahové topení: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vhodné</w:t>
      </w:r>
    </w:p>
    <w:p w:rsidR="00251377" w:rsidRPr="00A41896" w:rsidRDefault="00251377" w:rsidP="00251377">
      <w:pPr>
        <w:rPr>
          <w:rFonts w:cs="Arial"/>
        </w:rPr>
      </w:pPr>
    </w:p>
    <w:p w:rsidR="00251377" w:rsidRPr="00A41896" w:rsidRDefault="00251377" w:rsidP="00251377">
      <w:pPr>
        <w:rPr>
          <w:rFonts w:cs="Arial"/>
          <w:b/>
          <w:u w:val="single"/>
        </w:rPr>
      </w:pPr>
      <w:r w:rsidRPr="00A41896">
        <w:rPr>
          <w:rFonts w:cs="Arial"/>
          <w:b/>
          <w:u w:val="single"/>
        </w:rPr>
        <w:t xml:space="preserve">Keramická dlažba </w:t>
      </w:r>
      <w:r>
        <w:rPr>
          <w:rFonts w:cs="Arial"/>
          <w:b/>
          <w:u w:val="single"/>
        </w:rPr>
        <w:t>2</w:t>
      </w:r>
    </w:p>
    <w:p w:rsidR="00251377" w:rsidRPr="00A41896" w:rsidRDefault="00251377" w:rsidP="00251377">
      <w:pPr>
        <w:rPr>
          <w:rFonts w:cs="Arial"/>
          <w:b/>
          <w:u w:val="single"/>
        </w:rPr>
      </w:pPr>
      <w:r w:rsidRPr="00A41896">
        <w:rPr>
          <w:rFonts w:cs="Arial"/>
        </w:rPr>
        <w:t>V</w:t>
      </w:r>
      <w:r>
        <w:rPr>
          <w:rFonts w:cs="Arial"/>
        </w:rPr>
        <w:t> </w:t>
      </w:r>
      <w:r w:rsidRPr="00A41896">
        <w:rPr>
          <w:rFonts w:cs="Arial"/>
        </w:rPr>
        <w:t>chodbách</w:t>
      </w:r>
      <w:r>
        <w:rPr>
          <w:rFonts w:cs="Arial"/>
        </w:rPr>
        <w:t xml:space="preserve"> a na schodišti </w:t>
      </w:r>
      <w:r w:rsidRPr="00A41896">
        <w:rPr>
          <w:rFonts w:cs="Arial"/>
        </w:rPr>
        <w:t xml:space="preserve"> </w:t>
      </w:r>
      <w:r w:rsidRPr="00A41896">
        <w:rPr>
          <w:rFonts w:cs="Arial"/>
          <w:iCs/>
        </w:rPr>
        <w:t>(stupeň namáhání vysoký) apod.,</w:t>
      </w:r>
      <w:r w:rsidRPr="00A41896">
        <w:rPr>
          <w:rFonts w:cs="Arial"/>
        </w:rPr>
        <w:t xml:space="preserve"> je proveden obklad keramickou dlažbou 300 x 300 mm. </w:t>
      </w:r>
    </w:p>
    <w:p w:rsidR="00251377" w:rsidRPr="00A41896" w:rsidRDefault="00251377" w:rsidP="00251377">
      <w:pPr>
        <w:ind w:left="2835" w:hanging="2835"/>
        <w:rPr>
          <w:rFonts w:cs="Arial"/>
        </w:rPr>
      </w:pPr>
      <w:r w:rsidRPr="00A41896">
        <w:rPr>
          <w:rFonts w:cs="Arial"/>
        </w:rPr>
        <w:t>Typ dlažby:</w:t>
      </w:r>
      <w:r w:rsidRPr="00A41896">
        <w:rPr>
          <w:rFonts w:cs="Arial"/>
        </w:rPr>
        <w:tab/>
        <w:t>Vysoce slinutá neglazovaná dlaždice, kvalita 1. jakostní třída.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Rozměr: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300x300x9mm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Povrch: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Matný hladký protiskluzný povrch (SB), μ ≥ 0,6 (za sucha i za mokra)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Protiskluznost: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DIN 51130/DIN 51097 R9, ČSN 725191 μ ≥ 0,6 (za sucha i za mokra)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Nasákavost: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Do 0,5% sk.Bla (dle ČSN EN ISO10545-3)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Mrazuvzdornost: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ano (ČSN EN ISO 10545-12)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Pevnost: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do 2000N (ČSN EN ISO 10545-4)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Obrusnost:</w:t>
      </w:r>
      <w:r w:rsidRPr="00A41896">
        <w:rPr>
          <w:rFonts w:cs="Arial"/>
        </w:rPr>
        <w:tab/>
      </w:r>
      <w:r w:rsidRPr="00A41896">
        <w:rPr>
          <w:rFonts w:cs="Arial"/>
        </w:rPr>
        <w:tab/>
      </w:r>
      <w:r w:rsidRPr="00A41896">
        <w:rPr>
          <w:rFonts w:cs="Arial"/>
        </w:rPr>
        <w:tab/>
        <w:t>130mm</w:t>
      </w:r>
      <w:r w:rsidRPr="00A41896">
        <w:rPr>
          <w:rFonts w:cs="Arial"/>
          <w:vertAlign w:val="superscript"/>
        </w:rPr>
        <w:t>3</w:t>
      </w:r>
      <w:r w:rsidRPr="00A41896">
        <w:rPr>
          <w:rFonts w:cs="Arial"/>
        </w:rPr>
        <w:t xml:space="preserve"> (&lt;175mm</w:t>
      </w:r>
      <w:r w:rsidRPr="00A41896">
        <w:rPr>
          <w:rFonts w:cs="Arial"/>
          <w:vertAlign w:val="superscript"/>
        </w:rPr>
        <w:t>3</w:t>
      </w:r>
      <w:r w:rsidRPr="00A41896">
        <w:rPr>
          <w:rFonts w:cs="Arial"/>
        </w:rPr>
        <w:t>) ((ČSN EN ISO 10545-6)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 xml:space="preserve">Odolnost proti skvrnám: </w:t>
      </w:r>
      <w:r w:rsidRPr="00A41896">
        <w:rPr>
          <w:rFonts w:cs="Arial"/>
        </w:rPr>
        <w:tab/>
        <w:t>min. tř.3 - skvrny lze odstranit silným čistícím prostředkem (ČSN EN ISO 10545-14)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Odolnost proti chemikáliím:</w:t>
      </w:r>
      <w:r w:rsidRPr="00A41896">
        <w:rPr>
          <w:rFonts w:cs="Arial"/>
        </w:rPr>
        <w:tab/>
        <w:t>odolnost ULA – žádné viditelné změny (ČSN EN ISO 10545-13)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Hygienické vlastnosti: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nezávadné (dle 307/2002Sb a 13/2002Sb.)</w:t>
      </w:r>
    </w:p>
    <w:p w:rsidR="00251377" w:rsidRPr="00A41896" w:rsidRDefault="00251377" w:rsidP="00251377">
      <w:pPr>
        <w:rPr>
          <w:rFonts w:cs="Arial"/>
        </w:rPr>
      </w:pPr>
      <w:r w:rsidRPr="00A41896">
        <w:rPr>
          <w:rFonts w:cs="Arial"/>
        </w:rPr>
        <w:t>Podlahové topení:</w:t>
      </w:r>
      <w:r w:rsidRPr="00A41896">
        <w:rPr>
          <w:rFonts w:cs="Arial"/>
        </w:rPr>
        <w:tab/>
      </w:r>
      <w:r w:rsidRPr="00A41896">
        <w:rPr>
          <w:rFonts w:cs="Arial"/>
        </w:rPr>
        <w:tab/>
        <w:t>vhodné</w:t>
      </w:r>
    </w:p>
    <w:p w:rsidR="00251377" w:rsidRDefault="00251377" w:rsidP="00623D2A">
      <w:pPr>
        <w:jc w:val="both"/>
        <w:rPr>
          <w:rFonts w:cs="Arial"/>
          <w:lang w:eastAsia="cs-CZ"/>
        </w:rPr>
      </w:pPr>
    </w:p>
    <w:p w:rsidR="00251377" w:rsidRDefault="00251377" w:rsidP="00251377">
      <w:pPr>
        <w:jc w:val="both"/>
        <w:rPr>
          <w:rFonts w:cs="Arial"/>
        </w:rPr>
      </w:pPr>
      <w:r>
        <w:rPr>
          <w:rFonts w:cs="Arial"/>
        </w:rPr>
        <w:t>Na vnitřních schodištích bude nová dlažba provedena na podestách a mezipodestách, stáv</w:t>
      </w:r>
      <w:r>
        <w:rPr>
          <w:rFonts w:cs="Arial"/>
        </w:rPr>
        <w:t>a</w:t>
      </w:r>
      <w:r>
        <w:rPr>
          <w:rFonts w:cs="Arial"/>
        </w:rPr>
        <w:t xml:space="preserve">jící kamenné stupně budou očištěny a naimpregnovány. </w:t>
      </w:r>
    </w:p>
    <w:p w:rsidR="00251377" w:rsidRDefault="00251377" w:rsidP="00623D2A">
      <w:pPr>
        <w:jc w:val="both"/>
        <w:rPr>
          <w:rFonts w:cs="Arial"/>
          <w:lang w:eastAsia="cs-CZ"/>
        </w:rPr>
      </w:pPr>
    </w:p>
    <w:p w:rsidR="00251377" w:rsidRPr="00CD77E1" w:rsidRDefault="00251377" w:rsidP="00623D2A">
      <w:pPr>
        <w:jc w:val="both"/>
        <w:rPr>
          <w:rFonts w:cs="Arial"/>
          <w:lang w:eastAsia="cs-CZ"/>
        </w:rPr>
      </w:pPr>
    </w:p>
    <w:p w:rsidR="00623D2A" w:rsidRPr="00623D2A" w:rsidRDefault="00623D2A" w:rsidP="00623D2A">
      <w:pPr>
        <w:rPr>
          <w:rFonts w:cs="Arial"/>
          <w:lang w:eastAsia="cs-CZ"/>
        </w:rPr>
      </w:pPr>
      <w:r w:rsidRPr="00623D2A">
        <w:rPr>
          <w:rFonts w:cs="Arial"/>
          <w:lang w:eastAsia="cs-CZ"/>
        </w:rPr>
        <w:t>Při provádění stavby budou dodrženy následující technické normy:</w:t>
      </w:r>
    </w:p>
    <w:p w:rsidR="00623D2A" w:rsidRPr="00623D2A" w:rsidRDefault="00623D2A" w:rsidP="00623D2A">
      <w:pPr>
        <w:rPr>
          <w:rFonts w:cs="Arial"/>
          <w:lang w:eastAsia="cs-CZ"/>
        </w:rPr>
      </w:pPr>
      <w:r w:rsidRPr="00623D2A">
        <w:rPr>
          <w:rFonts w:cs="Arial"/>
          <w:u w:val="single"/>
          <w:lang w:eastAsia="cs-CZ"/>
        </w:rPr>
        <w:t xml:space="preserve">ČSN 74 4505 </w:t>
      </w:r>
      <w:r w:rsidRPr="00623D2A">
        <w:rPr>
          <w:rFonts w:cs="Arial"/>
          <w:lang w:eastAsia="cs-CZ"/>
        </w:rPr>
        <w:t>– Podlahy. Společná ustanovení.</w:t>
      </w:r>
    </w:p>
    <w:p w:rsidR="00623D2A" w:rsidRPr="00623D2A" w:rsidRDefault="00623D2A" w:rsidP="00623D2A">
      <w:pPr>
        <w:rPr>
          <w:rFonts w:cs="Arial"/>
          <w:lang w:eastAsia="cs-CZ"/>
        </w:rPr>
      </w:pPr>
      <w:r w:rsidRPr="00623D2A">
        <w:rPr>
          <w:rFonts w:cs="Arial"/>
          <w:u w:val="single"/>
          <w:lang w:eastAsia="cs-CZ"/>
        </w:rPr>
        <w:t xml:space="preserve">ČSN 74 4507 </w:t>
      </w:r>
      <w:r w:rsidRPr="00623D2A">
        <w:rPr>
          <w:rFonts w:cs="Arial"/>
          <w:lang w:eastAsia="cs-CZ"/>
        </w:rPr>
        <w:t>– Stanovení protiskluzných vlastností povrchů podlah.</w:t>
      </w:r>
    </w:p>
    <w:p w:rsidR="00623D2A" w:rsidRPr="00623D2A" w:rsidRDefault="00623D2A" w:rsidP="00623D2A">
      <w:pPr>
        <w:rPr>
          <w:rFonts w:cs="Arial"/>
          <w:lang w:eastAsia="cs-CZ"/>
        </w:rPr>
      </w:pPr>
      <w:r w:rsidRPr="00623D2A">
        <w:rPr>
          <w:rFonts w:cs="Arial"/>
          <w:u w:val="single"/>
          <w:lang w:eastAsia="cs-CZ"/>
        </w:rPr>
        <w:t xml:space="preserve">ČSN 73 4130 </w:t>
      </w:r>
      <w:r w:rsidRPr="00623D2A">
        <w:rPr>
          <w:rFonts w:cs="Arial"/>
          <w:lang w:eastAsia="cs-CZ"/>
        </w:rPr>
        <w:t>– Schodiště a šikmé rampy.</w:t>
      </w:r>
    </w:p>
    <w:p w:rsidR="00623D2A" w:rsidRPr="00623D2A" w:rsidRDefault="00623D2A" w:rsidP="00623D2A">
      <w:pPr>
        <w:rPr>
          <w:rFonts w:cs="Arial"/>
          <w:lang w:eastAsia="cs-CZ"/>
        </w:rPr>
      </w:pPr>
      <w:r w:rsidRPr="00623D2A">
        <w:rPr>
          <w:rFonts w:cs="Arial"/>
          <w:lang w:eastAsia="cs-CZ"/>
        </w:rPr>
        <w:t>DIN 51097 – Stanovení protiskluznosti pro mokré povrchy v prostorách, kde se chodí bosou nohou</w:t>
      </w:r>
    </w:p>
    <w:p w:rsidR="00623D2A" w:rsidRPr="00623D2A" w:rsidRDefault="00623D2A" w:rsidP="00623D2A">
      <w:pPr>
        <w:rPr>
          <w:rFonts w:cs="Arial"/>
          <w:lang w:eastAsia="cs-CZ"/>
        </w:rPr>
      </w:pPr>
      <w:r w:rsidRPr="00623D2A">
        <w:rPr>
          <w:rFonts w:cs="Arial"/>
          <w:lang w:eastAsia="cs-CZ"/>
        </w:rPr>
        <w:t>DIN 51130 – Stanovení protiskluznosti pro pracovní prostory a plochy se zvýšeným nebe</w:t>
      </w:r>
      <w:r w:rsidRPr="00623D2A">
        <w:rPr>
          <w:rFonts w:cs="Arial"/>
          <w:lang w:eastAsia="cs-CZ"/>
        </w:rPr>
        <w:t>z</w:t>
      </w:r>
      <w:r w:rsidRPr="00623D2A">
        <w:rPr>
          <w:rFonts w:cs="Arial"/>
          <w:lang w:eastAsia="cs-CZ"/>
        </w:rPr>
        <w:t>pečím uklouznutí</w:t>
      </w:r>
    </w:p>
    <w:p w:rsidR="00D07A0E" w:rsidRPr="00132944" w:rsidRDefault="00D07A0E" w:rsidP="00D07A0E">
      <w:pPr>
        <w:rPr>
          <w:rFonts w:cs="Arial"/>
          <w:highlight w:val="lightGray"/>
          <w:lang w:eastAsia="cs-CZ"/>
        </w:rPr>
      </w:pPr>
    </w:p>
    <w:p w:rsidR="00D07A0E" w:rsidRPr="00132944" w:rsidRDefault="00D07A0E" w:rsidP="00D07A0E">
      <w:pPr>
        <w:pStyle w:val="Nadpis2"/>
      </w:pPr>
      <w:bookmarkStart w:id="78" w:name="_Toc110146501"/>
      <w:bookmarkStart w:id="79" w:name="_Toc155525427"/>
      <w:bookmarkStart w:id="80" w:name="_Toc503946805"/>
      <w:r w:rsidRPr="00132944">
        <w:t>nátěry a malby</w:t>
      </w:r>
      <w:bookmarkEnd w:id="78"/>
      <w:bookmarkEnd w:id="79"/>
      <w:bookmarkEnd w:id="80"/>
    </w:p>
    <w:p w:rsidR="00C3669A" w:rsidRPr="00C3669A" w:rsidRDefault="00C3669A" w:rsidP="00C3669A">
      <w:pPr>
        <w:rPr>
          <w:rFonts w:cs="Arial"/>
          <w:i/>
          <w:u w:val="single"/>
          <w:lang w:eastAsia="cs-CZ"/>
        </w:rPr>
      </w:pPr>
      <w:r w:rsidRPr="00C3669A">
        <w:rPr>
          <w:rFonts w:cs="Arial"/>
          <w:i/>
          <w:u w:val="single"/>
          <w:lang w:eastAsia="cs-CZ"/>
        </w:rPr>
        <w:t>Nátěry - vnitřní:</w:t>
      </w:r>
    </w:p>
    <w:p w:rsidR="00C3669A" w:rsidRPr="00C3669A" w:rsidRDefault="00C3669A" w:rsidP="00C3669A">
      <w:pPr>
        <w:rPr>
          <w:rFonts w:cs="Arial"/>
          <w:i/>
          <w:lang w:eastAsia="cs-CZ"/>
        </w:rPr>
      </w:pPr>
      <w:r w:rsidRPr="00C3669A">
        <w:rPr>
          <w:rFonts w:cs="Arial"/>
          <w:i/>
          <w:lang w:eastAsia="cs-CZ"/>
        </w:rPr>
        <w:t xml:space="preserve">Zámečnických konstrukcí </w:t>
      </w:r>
    </w:p>
    <w:p w:rsidR="00C3669A" w:rsidRP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>(zabudované i volně přístupné konstrukce či prvky – jedná se především o nátěry zárubní)</w:t>
      </w:r>
    </w:p>
    <w:p w:rsid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lastRenderedPageBreak/>
        <w:t xml:space="preserve">Obecně platí, že ocelové konstrukce budou opatřeny nátěrovým systémem, který spolehlivě ochrání ocel před korozí. </w:t>
      </w:r>
    </w:p>
    <w:p w:rsidR="00C3669A" w:rsidRPr="00C3669A" w:rsidRDefault="00C3669A" w:rsidP="00C3669A">
      <w:pPr>
        <w:rPr>
          <w:rFonts w:cs="Arial"/>
          <w:lang w:eastAsia="cs-CZ"/>
        </w:rPr>
      </w:pPr>
    </w:p>
    <w:p w:rsidR="00C3669A" w:rsidRPr="00C3669A" w:rsidRDefault="00C3669A" w:rsidP="00C3669A">
      <w:pPr>
        <w:rPr>
          <w:rFonts w:cs="Arial"/>
          <w:i/>
          <w:lang w:eastAsia="cs-CZ"/>
        </w:rPr>
      </w:pPr>
      <w:r w:rsidRPr="00C3669A">
        <w:rPr>
          <w:rFonts w:cs="Arial"/>
          <w:i/>
          <w:lang w:eastAsia="cs-CZ"/>
        </w:rPr>
        <w:t xml:space="preserve">Úprava ve výrobě: </w:t>
      </w:r>
      <w:r w:rsidRPr="00C3669A">
        <w:rPr>
          <w:rFonts w:cs="Arial"/>
          <w:i/>
          <w:lang w:eastAsia="cs-CZ"/>
        </w:rPr>
        <w:tab/>
      </w:r>
    </w:p>
    <w:p w:rsidR="00C3669A" w:rsidRP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>otryskání na Sa 2 1/2 dle ISO 8501-1</w:t>
      </w:r>
      <w:r w:rsidRPr="00C3669A">
        <w:rPr>
          <w:rFonts w:cs="Arial"/>
          <w:lang w:eastAsia="cs-CZ"/>
        </w:rPr>
        <w:tab/>
      </w:r>
      <w:r w:rsidRPr="00C3669A">
        <w:rPr>
          <w:rFonts w:cs="Arial"/>
          <w:lang w:eastAsia="cs-CZ"/>
        </w:rPr>
        <w:tab/>
      </w:r>
      <w:r w:rsidRPr="00C3669A">
        <w:rPr>
          <w:rFonts w:cs="Arial"/>
          <w:lang w:eastAsia="cs-CZ"/>
        </w:rPr>
        <w:tab/>
      </w:r>
    </w:p>
    <w:p w:rsidR="00C3669A" w:rsidRP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>1x základní nátěr min tl. 80 μm suchého nátěru</w:t>
      </w:r>
    </w:p>
    <w:p w:rsidR="00C3669A" w:rsidRP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>Vrchní vnitřní nátěr: 2x dle specifikace nátěrů min tl. 2x 50 μm tj</w:t>
      </w:r>
      <w:r>
        <w:rPr>
          <w:rFonts w:cs="Arial"/>
          <w:lang w:eastAsia="cs-CZ"/>
        </w:rPr>
        <w:t>.</w:t>
      </w:r>
      <w:r w:rsidRPr="00C3669A">
        <w:rPr>
          <w:rFonts w:cs="Arial"/>
          <w:lang w:eastAsia="cs-CZ"/>
        </w:rPr>
        <w:t xml:space="preserve"> celkem 100 μm suchého nátěru</w:t>
      </w:r>
    </w:p>
    <w:p w:rsidR="00C07A0E" w:rsidRPr="00A41896" w:rsidRDefault="00C07A0E" w:rsidP="00C07A0E">
      <w:pPr>
        <w:rPr>
          <w:rFonts w:eastAsia="Arial Unicode MS"/>
        </w:rPr>
      </w:pPr>
      <w:r w:rsidRPr="00A41896">
        <w:rPr>
          <w:rFonts w:eastAsia="Arial Unicode MS"/>
        </w:rPr>
        <w:t xml:space="preserve">Stupeň korozní agresivity prostředí dle ČSN EN ISO 12944-2: </w:t>
      </w:r>
      <w:r w:rsidRPr="00A41896">
        <w:rPr>
          <w:rFonts w:eastAsia="Arial Unicode MS"/>
          <w:b/>
        </w:rPr>
        <w:t>C3 (střední)</w:t>
      </w:r>
    </w:p>
    <w:p w:rsidR="00C07A0E" w:rsidRPr="00A41896" w:rsidRDefault="00C07A0E" w:rsidP="00C07A0E">
      <w:pPr>
        <w:rPr>
          <w:rFonts w:eastAsia="Arial Unicode MS"/>
        </w:rPr>
      </w:pPr>
      <w:r w:rsidRPr="00A41896">
        <w:rPr>
          <w:rFonts w:eastAsia="Arial Unicode MS"/>
        </w:rPr>
        <w:t xml:space="preserve">Životnost ochranného nátěrového systému dle ČSN EN ISO 12944-1: </w:t>
      </w:r>
      <w:r w:rsidRPr="00A41896">
        <w:rPr>
          <w:rFonts w:eastAsia="Arial Unicode MS"/>
          <w:b/>
        </w:rPr>
        <w:t>střední (M)</w:t>
      </w:r>
      <w:r w:rsidRPr="00A41896">
        <w:rPr>
          <w:rFonts w:eastAsia="Arial Unicode MS"/>
        </w:rPr>
        <w:t xml:space="preserve"> – 5 až 15 let</w:t>
      </w:r>
    </w:p>
    <w:p w:rsidR="00C07A0E" w:rsidRDefault="00C07A0E" w:rsidP="00C07A0E">
      <w:r w:rsidRPr="00A41896">
        <w:t>Odstíny barev nátěrů budou upřesněny při realizaci.</w:t>
      </w:r>
    </w:p>
    <w:p w:rsidR="00C3669A" w:rsidRP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ab/>
      </w:r>
    </w:p>
    <w:p w:rsidR="00C3669A" w:rsidRP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>Vlastní technologie penetrace a úpravy povrchů před nátěrem a počty vrstev či finální tlouš</w:t>
      </w:r>
      <w:r w:rsidRPr="00C3669A">
        <w:rPr>
          <w:rFonts w:cs="Arial"/>
          <w:lang w:eastAsia="cs-CZ"/>
        </w:rPr>
        <w:t>ť</w:t>
      </w:r>
      <w:r w:rsidRPr="00C3669A">
        <w:rPr>
          <w:rFonts w:cs="Arial"/>
          <w:lang w:eastAsia="cs-CZ"/>
        </w:rPr>
        <w:t>ky nátěrů jsou dle dodavatele technologického postupu konkrétního výrobce nátěrové hmoty. Minimální tl. suchého nátěru 180 µm však musí být dodržena.</w:t>
      </w:r>
    </w:p>
    <w:p w:rsidR="00C3669A" w:rsidRPr="00C3669A" w:rsidRDefault="00C3669A" w:rsidP="00C3669A">
      <w:pPr>
        <w:rPr>
          <w:rFonts w:cs="Arial"/>
          <w:lang w:eastAsia="cs-CZ"/>
        </w:rPr>
      </w:pPr>
    </w:p>
    <w:p w:rsidR="00C3669A" w:rsidRPr="00C3669A" w:rsidRDefault="00C3669A" w:rsidP="00C3669A">
      <w:pPr>
        <w:rPr>
          <w:rFonts w:cs="Arial"/>
          <w:i/>
          <w:lang w:eastAsia="cs-CZ"/>
        </w:rPr>
      </w:pPr>
      <w:r w:rsidRPr="00C3669A">
        <w:rPr>
          <w:rFonts w:cs="Arial"/>
          <w:i/>
          <w:lang w:eastAsia="cs-CZ"/>
        </w:rPr>
        <w:t xml:space="preserve">Truhlářských konstrukcí </w:t>
      </w:r>
    </w:p>
    <w:p w:rsidR="00C3669A" w:rsidRDefault="00C3669A" w:rsidP="00C3669A">
      <w:pPr>
        <w:rPr>
          <w:rFonts w:cs="Arial"/>
          <w:lang w:eastAsia="cs-CZ"/>
        </w:rPr>
      </w:pPr>
      <w:r w:rsidRPr="00C3669A">
        <w:rPr>
          <w:rFonts w:cs="Arial"/>
          <w:lang w:eastAsia="cs-CZ"/>
        </w:rPr>
        <w:t>Dřevěná dveřní křídla budou opatřena finálním povrchem z CPL (alt. nátěrem v pastelové barvě)  přímo od výrobce. Odstín bude stanoven v rámci AD.</w:t>
      </w:r>
    </w:p>
    <w:p w:rsidR="00251377" w:rsidRPr="00C3669A" w:rsidRDefault="00251377" w:rsidP="00C3669A">
      <w:pPr>
        <w:rPr>
          <w:rFonts w:cs="Arial"/>
          <w:lang w:eastAsia="cs-CZ"/>
        </w:rPr>
      </w:pPr>
      <w:r>
        <w:rPr>
          <w:rFonts w:cs="Arial"/>
          <w:lang w:eastAsia="cs-CZ"/>
        </w:rPr>
        <w:t xml:space="preserve">Renovované stávající dřevěné prvky budou opatřeny novým nátěrem z bezbarvého laku.  </w:t>
      </w:r>
    </w:p>
    <w:p w:rsidR="00C3669A" w:rsidRPr="00C3669A" w:rsidRDefault="00C3669A" w:rsidP="00C3669A">
      <w:pPr>
        <w:rPr>
          <w:rFonts w:cs="Arial"/>
          <w:lang w:eastAsia="cs-CZ"/>
        </w:rPr>
      </w:pPr>
    </w:p>
    <w:p w:rsidR="00C3669A" w:rsidRPr="00C3669A" w:rsidRDefault="00C3669A" w:rsidP="00C3669A">
      <w:pPr>
        <w:rPr>
          <w:rFonts w:cs="Arial"/>
          <w:i/>
          <w:lang w:eastAsia="cs-CZ"/>
        </w:rPr>
      </w:pPr>
      <w:r w:rsidRPr="00C3669A">
        <w:rPr>
          <w:rFonts w:cs="Arial"/>
          <w:i/>
          <w:lang w:eastAsia="cs-CZ"/>
        </w:rPr>
        <w:t>Malby:</w:t>
      </w:r>
    </w:p>
    <w:p w:rsidR="00C07A0E" w:rsidRPr="00A41896" w:rsidRDefault="00C07A0E" w:rsidP="00C07A0E">
      <w:pPr>
        <w:jc w:val="both"/>
      </w:pPr>
      <w:r w:rsidRPr="00A41896">
        <w:t>Malby vnitřních omítnutých zděných stěn jsou po kompletaci vyspraveny a opatřeny dvojn</w:t>
      </w:r>
      <w:r w:rsidRPr="00A41896">
        <w:t>á</w:t>
      </w:r>
      <w:r w:rsidRPr="00A41896">
        <w:t xml:space="preserve">sobným nátěrem s předchozí penetrací či pačokování podkladu dle druhu a typu nátěrové hmoty. Malby jsou otěruodolné a odolné vůči mytí s bělostí nad 82 %. </w:t>
      </w:r>
    </w:p>
    <w:p w:rsidR="00C07A0E" w:rsidRPr="00A41896" w:rsidRDefault="00C07A0E" w:rsidP="00C07A0E">
      <w:pPr>
        <w:jc w:val="both"/>
      </w:pPr>
      <w:r w:rsidRPr="00A41896">
        <w:t>Malby jsou převážně bílé, ve vybraných částech místností jsou syté pastelové výmalby je</w:t>
      </w:r>
      <w:r w:rsidRPr="00A41896">
        <w:t>d</w:t>
      </w:r>
      <w:r w:rsidRPr="00A41896">
        <w:t>notlivých stěn.</w:t>
      </w:r>
    </w:p>
    <w:p w:rsidR="00C07A0E" w:rsidRPr="00A41896" w:rsidRDefault="00C07A0E" w:rsidP="00C07A0E">
      <w:pPr>
        <w:jc w:val="both"/>
      </w:pPr>
      <w:r w:rsidRPr="00A41896">
        <w:t>Malby sádrokartonových a zděných konstrukcí jsou otěruvzdorné, na chodbách, v šatnách a hyg. zařízeních omyvatelné ve složení 1x pačokování, 2 x nátěr.</w:t>
      </w:r>
    </w:p>
    <w:p w:rsidR="00C07A0E" w:rsidRPr="00A41896" w:rsidRDefault="00C07A0E" w:rsidP="00C07A0E">
      <w:pPr>
        <w:jc w:val="both"/>
        <w:rPr>
          <w:color w:val="FF0000"/>
        </w:rPr>
      </w:pPr>
      <w:r w:rsidRPr="00A41896">
        <w:t>Je provedeno vytmelení spár v rozích a koutech při styku sádrokartonů mezi sebou či s jinou konstrukcí pružnými přemalovatelnými tmely. Vše v rámci systému sádrokartonů</w:t>
      </w:r>
      <w:r w:rsidRPr="00A41896">
        <w:rPr>
          <w:color w:val="FF0000"/>
        </w:rPr>
        <w:t xml:space="preserve">. </w:t>
      </w:r>
    </w:p>
    <w:p w:rsidR="00C07A0E" w:rsidRPr="00A41896" w:rsidRDefault="00C07A0E" w:rsidP="00C07A0E">
      <w:pPr>
        <w:jc w:val="both"/>
        <w:rPr>
          <w:rFonts w:cs="Arial"/>
        </w:rPr>
      </w:pPr>
      <w:r w:rsidRPr="00A41896">
        <w:rPr>
          <w:rFonts w:cs="Arial"/>
        </w:rPr>
        <w:t>Malby jsou otěruvzdorné</w:t>
      </w:r>
      <w:r>
        <w:rPr>
          <w:rFonts w:cs="Arial"/>
        </w:rPr>
        <w:t>.</w:t>
      </w:r>
    </w:p>
    <w:p w:rsidR="00251377" w:rsidRDefault="00251377" w:rsidP="00C3669A">
      <w:pPr>
        <w:rPr>
          <w:rFonts w:cs="Arial"/>
          <w:lang w:eastAsia="cs-CZ"/>
        </w:rPr>
      </w:pPr>
    </w:p>
    <w:p w:rsidR="00251377" w:rsidRPr="00251377" w:rsidRDefault="00251377" w:rsidP="00251377">
      <w:pPr>
        <w:rPr>
          <w:i/>
          <w:u w:val="single"/>
        </w:rPr>
      </w:pPr>
      <w:r w:rsidRPr="00251377">
        <w:rPr>
          <w:i/>
          <w:u w:val="single"/>
        </w:rPr>
        <w:t>Povrchové úpravy vnější</w:t>
      </w:r>
    </w:p>
    <w:p w:rsidR="00251377" w:rsidRPr="00B50B92" w:rsidRDefault="00251377" w:rsidP="00251377">
      <w:pPr>
        <w:pStyle w:val="Odstavecseseznamem"/>
        <w:numPr>
          <w:ilvl w:val="0"/>
          <w:numId w:val="39"/>
        </w:numPr>
        <w:rPr>
          <w:u w:val="single"/>
        </w:rPr>
      </w:pPr>
      <w:r w:rsidRPr="00B50B92">
        <w:rPr>
          <w:u w:val="single"/>
        </w:rPr>
        <w:t xml:space="preserve">Zámečnických a ocelových konstrukcí </w:t>
      </w:r>
    </w:p>
    <w:p w:rsidR="00251377" w:rsidRPr="00A41896" w:rsidRDefault="00251377" w:rsidP="00251377">
      <w:pPr>
        <w:tabs>
          <w:tab w:val="left" w:pos="142"/>
        </w:tabs>
        <w:rPr>
          <w:rFonts w:cs="Arial"/>
          <w:i/>
        </w:rPr>
      </w:pPr>
      <w:r w:rsidRPr="00A41896">
        <w:rPr>
          <w:rFonts w:cs="Arial"/>
          <w:i/>
        </w:rPr>
        <w:t>Zinkování:</w:t>
      </w:r>
    </w:p>
    <w:p w:rsidR="00251377" w:rsidRPr="00A41896" w:rsidRDefault="00251377" w:rsidP="00251377">
      <w:pPr>
        <w:pStyle w:val="Odstavecseseznamem"/>
        <w:numPr>
          <w:ilvl w:val="0"/>
          <w:numId w:val="40"/>
        </w:numPr>
        <w:tabs>
          <w:tab w:val="clear" w:pos="900"/>
          <w:tab w:val="num" w:pos="0"/>
          <w:tab w:val="left" w:pos="142"/>
        </w:tabs>
        <w:ind w:left="0" w:firstLine="0"/>
        <w:rPr>
          <w:rFonts w:cs="Arial"/>
        </w:rPr>
      </w:pPr>
      <w:r w:rsidRPr="00A41896">
        <w:rPr>
          <w:rFonts w:cs="Arial"/>
        </w:rPr>
        <w:t>odmaštění vhodným detergentem, očištění</w:t>
      </w:r>
    </w:p>
    <w:p w:rsidR="00251377" w:rsidRPr="00A41896" w:rsidRDefault="00251377" w:rsidP="00251377">
      <w:pPr>
        <w:pStyle w:val="Odstavecseseznamem"/>
        <w:numPr>
          <w:ilvl w:val="0"/>
          <w:numId w:val="40"/>
        </w:numPr>
        <w:tabs>
          <w:tab w:val="clear" w:pos="900"/>
          <w:tab w:val="num" w:pos="0"/>
          <w:tab w:val="left" w:pos="142"/>
        </w:tabs>
        <w:ind w:left="0" w:firstLine="0"/>
        <w:rPr>
          <w:rFonts w:cs="Arial"/>
        </w:rPr>
      </w:pPr>
      <w:r w:rsidRPr="00A41896">
        <w:rPr>
          <w:rFonts w:cs="Arial"/>
        </w:rPr>
        <w:t>otryskání konstrukce na SA 2,5 dle ČSN EN ISO 8501-1</w:t>
      </w:r>
    </w:p>
    <w:p w:rsidR="00251377" w:rsidRPr="00A41896" w:rsidRDefault="00251377" w:rsidP="00251377">
      <w:pPr>
        <w:tabs>
          <w:tab w:val="left" w:pos="142"/>
        </w:tabs>
        <w:rPr>
          <w:rFonts w:cs="Arial"/>
        </w:rPr>
      </w:pPr>
      <w:r w:rsidRPr="00A41896">
        <w:rPr>
          <w:rFonts w:cs="Arial"/>
        </w:rPr>
        <w:t>- žárově pozinkováno ponorem dle ČSN EN ISO 1461</w:t>
      </w:r>
    </w:p>
    <w:p w:rsidR="00251377" w:rsidRPr="00A41896" w:rsidRDefault="00251377" w:rsidP="00251377">
      <w:pPr>
        <w:tabs>
          <w:tab w:val="left" w:pos="142"/>
        </w:tabs>
        <w:rPr>
          <w:rFonts w:cs="Arial"/>
        </w:rPr>
      </w:pPr>
      <w:r w:rsidRPr="00A41896">
        <w:rPr>
          <w:rFonts w:cs="Arial"/>
        </w:rPr>
        <w:t>- minimální tloušťka zinkového povlaku 85 μm</w:t>
      </w:r>
    </w:p>
    <w:p w:rsidR="00251377" w:rsidRPr="00A41896" w:rsidRDefault="00251377" w:rsidP="00251377">
      <w:pPr>
        <w:rPr>
          <w:rFonts w:cs="Arial"/>
        </w:rPr>
      </w:pPr>
    </w:p>
    <w:p w:rsidR="00251377" w:rsidRPr="00A41896" w:rsidRDefault="00251377" w:rsidP="00251377">
      <w:pPr>
        <w:rPr>
          <w:rFonts w:eastAsia="Arial Unicode MS" w:cs="Arial"/>
        </w:rPr>
      </w:pPr>
      <w:r w:rsidRPr="00A41896">
        <w:rPr>
          <w:rFonts w:eastAsia="Arial Unicode MS" w:cs="Arial"/>
        </w:rPr>
        <w:t xml:space="preserve">Stupeň korozní agresivity prostředí dle ČSN EN ISO 14713-1: </w:t>
      </w:r>
      <w:r w:rsidRPr="00A41896">
        <w:rPr>
          <w:rFonts w:eastAsia="Arial Unicode MS" w:cs="Arial"/>
          <w:b/>
        </w:rPr>
        <w:t>C4 (vysoká)</w:t>
      </w:r>
    </w:p>
    <w:p w:rsidR="00251377" w:rsidRPr="00A41896" w:rsidRDefault="00251377" w:rsidP="00251377">
      <w:pPr>
        <w:rPr>
          <w:rFonts w:eastAsia="Arial Unicode MS" w:cs="Arial"/>
        </w:rPr>
      </w:pPr>
      <w:r w:rsidRPr="00A41896">
        <w:rPr>
          <w:rFonts w:eastAsia="Arial Unicode MS" w:cs="Arial"/>
        </w:rPr>
        <w:t xml:space="preserve">Životnost ochrany konstrukce zinkovým povlakem se předpokládá dle ČSN EN ISO 14713-1 (tabulka 2): </w:t>
      </w:r>
      <w:r w:rsidRPr="00A41896">
        <w:rPr>
          <w:rFonts w:eastAsia="Arial Unicode MS" w:cs="Arial"/>
          <w:b/>
        </w:rPr>
        <w:t>Velmi dlouhá (VH)</w:t>
      </w:r>
      <w:r w:rsidRPr="00A41896">
        <w:rPr>
          <w:rFonts w:eastAsia="Arial Unicode MS" w:cs="Arial"/>
        </w:rPr>
        <w:t xml:space="preserve"> – 20 až 40 let</w:t>
      </w:r>
    </w:p>
    <w:p w:rsidR="00C3669A" w:rsidRPr="00C3669A" w:rsidRDefault="00C3669A" w:rsidP="00C3669A">
      <w:pPr>
        <w:rPr>
          <w:rFonts w:cs="Arial"/>
          <w:lang w:eastAsia="cs-CZ"/>
        </w:rPr>
      </w:pPr>
    </w:p>
    <w:p w:rsidR="00C3669A" w:rsidRPr="00C3669A" w:rsidRDefault="00C3669A" w:rsidP="00C3669A">
      <w:pPr>
        <w:rPr>
          <w:rFonts w:cs="Arial"/>
          <w:i/>
          <w:u w:val="single"/>
          <w:lang w:eastAsia="cs-CZ"/>
        </w:rPr>
      </w:pPr>
      <w:r w:rsidRPr="00C3669A">
        <w:rPr>
          <w:rFonts w:cs="Arial"/>
          <w:i/>
          <w:u w:val="single"/>
          <w:lang w:eastAsia="cs-CZ"/>
        </w:rPr>
        <w:t>Ostatní</w:t>
      </w:r>
    </w:p>
    <w:p w:rsidR="00C07A0E" w:rsidRPr="00A41896" w:rsidRDefault="00C07A0E" w:rsidP="00C07A0E">
      <w:pPr>
        <w:jc w:val="both"/>
        <w:rPr>
          <w:rFonts w:cs="Arial"/>
        </w:rPr>
      </w:pPr>
      <w:r w:rsidRPr="00A41896">
        <w:rPr>
          <w:rFonts w:cs="Arial"/>
        </w:rPr>
        <w:t xml:space="preserve">Nátěrový systém je nutné navrhnout a provést v souladu s ČSN EN ISO 12944-1 až 5. </w:t>
      </w:r>
    </w:p>
    <w:p w:rsidR="00C07A0E" w:rsidRPr="00A41896" w:rsidRDefault="00C07A0E" w:rsidP="00C07A0E">
      <w:pPr>
        <w:jc w:val="both"/>
        <w:rPr>
          <w:rFonts w:cs="Arial"/>
        </w:rPr>
      </w:pPr>
      <w:r w:rsidRPr="00A41896">
        <w:rPr>
          <w:rFonts w:cs="Arial"/>
        </w:rPr>
        <w:t>Životnost nátěrů musí respektovat požadovanou či potřebnou životnost těchto chráněných ocelových konstrukcí či prvků i navazujících částí stavby. Při volbě životnosti je nutné z</w:t>
      </w:r>
      <w:r w:rsidRPr="00A41896">
        <w:rPr>
          <w:rFonts w:cs="Arial"/>
        </w:rPr>
        <w:t>o</w:t>
      </w:r>
      <w:r w:rsidRPr="00A41896">
        <w:rPr>
          <w:rFonts w:cs="Arial"/>
        </w:rPr>
        <w:t>hlednit přístupnost těchto konstrukcí s ohledem na možnost údržby či obnovy nátěrů. U n</w:t>
      </w:r>
      <w:r w:rsidRPr="00A41896">
        <w:rPr>
          <w:rFonts w:cs="Arial"/>
        </w:rPr>
        <w:t>e</w:t>
      </w:r>
      <w:r w:rsidRPr="00A41896">
        <w:rPr>
          <w:rFonts w:cs="Arial"/>
        </w:rPr>
        <w:t>přístupných konstrukcí se musí volit nátěry s velmi vysokou životností. Nátěry musí respe</w:t>
      </w:r>
      <w:r w:rsidRPr="00A41896">
        <w:rPr>
          <w:rFonts w:cs="Arial"/>
        </w:rPr>
        <w:t>k</w:t>
      </w:r>
      <w:r w:rsidRPr="00A41896">
        <w:rPr>
          <w:rFonts w:cs="Arial"/>
        </w:rPr>
        <w:t xml:space="preserve">tovat předpokládané klasifikace expozice prostředí – agresivitu příslušného prostředí.  </w:t>
      </w:r>
    </w:p>
    <w:p w:rsidR="00C07A0E" w:rsidRPr="00A41896" w:rsidRDefault="00C07A0E" w:rsidP="00C07A0E">
      <w:pPr>
        <w:jc w:val="both"/>
        <w:rPr>
          <w:rFonts w:cs="Arial"/>
          <w:b/>
        </w:rPr>
      </w:pPr>
      <w:r w:rsidRPr="00A41896">
        <w:rPr>
          <w:rFonts w:cs="Arial"/>
        </w:rPr>
        <w:lastRenderedPageBreak/>
        <w:t>Při návrhu nátěrového systému musí být k dispozici dokumentace či podrobné vyjádření v</w:t>
      </w:r>
      <w:r w:rsidRPr="00A41896">
        <w:rPr>
          <w:rFonts w:cs="Arial"/>
        </w:rPr>
        <w:t>ý</w:t>
      </w:r>
      <w:r w:rsidRPr="00A41896">
        <w:rPr>
          <w:rFonts w:cs="Arial"/>
        </w:rPr>
        <w:t xml:space="preserve">robce nátěrových hmot, ve kterém je určena vlastní ochranná účinnost daného nátěrového systému pro danou kategorii agresivity prostředí a deklarovanou životnost. 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81" w:name="_Toc110146517"/>
      <w:bookmarkStart w:id="82" w:name="_Toc155525428"/>
      <w:bookmarkStart w:id="83" w:name="_Toc503946806"/>
      <w:r w:rsidRPr="00132944">
        <w:t>výtahy</w:t>
      </w:r>
      <w:bookmarkEnd w:id="81"/>
      <w:bookmarkEnd w:id="82"/>
      <w:bookmarkEnd w:id="83"/>
    </w:p>
    <w:p w:rsidR="00D07A0E" w:rsidRPr="00132944" w:rsidRDefault="00C3669A" w:rsidP="00D07A0E">
      <w:pPr>
        <w:rPr>
          <w:rFonts w:cs="Arial"/>
          <w:lang w:eastAsia="cs-CZ"/>
        </w:rPr>
      </w:pPr>
      <w:r>
        <w:rPr>
          <w:rFonts w:cs="Arial"/>
          <w:lang w:eastAsia="cs-CZ"/>
        </w:rPr>
        <w:t>Neobsazeno.</w:t>
      </w:r>
    </w:p>
    <w:p w:rsidR="00D07A0E" w:rsidRPr="00132944" w:rsidRDefault="00D07A0E" w:rsidP="00D07A0E">
      <w:pPr>
        <w:rPr>
          <w:rFonts w:cs="Arial"/>
          <w:lang w:eastAsia="cs-CZ"/>
        </w:rPr>
      </w:pPr>
    </w:p>
    <w:p w:rsidR="00D07A0E" w:rsidRPr="00132944" w:rsidRDefault="00D07A0E" w:rsidP="00D07A0E">
      <w:pPr>
        <w:pStyle w:val="Nadpis2"/>
      </w:pPr>
      <w:bookmarkStart w:id="84" w:name="_Toc110146521"/>
      <w:bookmarkStart w:id="85" w:name="_Toc155525429"/>
      <w:bookmarkStart w:id="86" w:name="_Toc503946807"/>
      <w:r w:rsidRPr="00132944">
        <w:t>různé</w:t>
      </w:r>
      <w:bookmarkEnd w:id="84"/>
      <w:bookmarkEnd w:id="85"/>
      <w:bookmarkEnd w:id="86"/>
    </w:p>
    <w:p w:rsidR="00C07A0E" w:rsidRPr="00C07A0E" w:rsidRDefault="00C07A0E" w:rsidP="00C07A0E">
      <w:pPr>
        <w:pStyle w:val="Bezmezer"/>
        <w:rPr>
          <w:rFonts w:ascii="Arial" w:hAnsi="Arial" w:cs="Arial"/>
          <w:b/>
          <w:bCs/>
          <w:i/>
          <w:u w:val="single"/>
        </w:rPr>
      </w:pPr>
      <w:r w:rsidRPr="00C07A0E">
        <w:rPr>
          <w:rFonts w:ascii="Arial" w:hAnsi="Arial" w:cs="Arial"/>
          <w:i/>
          <w:u w:val="single"/>
        </w:rPr>
        <w:t>vybavení hygienických zařízení:</w:t>
      </w:r>
    </w:p>
    <w:p w:rsidR="00C07A0E" w:rsidRPr="00A41896" w:rsidRDefault="00C07A0E" w:rsidP="00C07A0E">
      <w:pPr>
        <w:rPr>
          <w:i/>
        </w:rPr>
      </w:pPr>
      <w:r w:rsidRPr="00A41896">
        <w:rPr>
          <w:i/>
        </w:rPr>
        <w:t>Předsíň s umývadly včetně umýváren: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>skleněné zrcadlo se zabroušenými okraji 600 x 400 mm (1 ks na každou výtokovou bat</w:t>
      </w:r>
      <w:r w:rsidRPr="00A41896">
        <w:t>e</w:t>
      </w:r>
      <w:r w:rsidRPr="00A41896">
        <w:t>rii)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  <w:rPr>
          <w:strike/>
        </w:rPr>
      </w:pPr>
      <w:r w:rsidRPr="00A41896">
        <w:t>uzamykatelný zásobník na papírové ručníky resp. papírové ručníky v rolích s otočným bočním podavačem, jeden kus na místnost - nerezový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odpadkový koš na použité papírové ručníky - nerezový  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>
        <w:t>uzavíratelný odpadkový koš - nerezový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nástěnný dávkovač tekutého mýdla ke každému umyvadlu - nerezový  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nástěnný dávkovač tekuté desinfekce (anti-flu) 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 w:rsidRPr="00A41896">
        <w:t>nerezový věšák s 5ti háčky na stěnu včetně kotevních elementů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>
        <w:t>nerezová drátěná závěsná rohová polička jednopatrová</w:t>
      </w:r>
    </w:p>
    <w:p w:rsidR="00C07A0E" w:rsidRPr="00A41896" w:rsidRDefault="00C07A0E" w:rsidP="00C07A0E">
      <w:pPr>
        <w:rPr>
          <w:i/>
        </w:rPr>
      </w:pPr>
    </w:p>
    <w:p w:rsidR="00C07A0E" w:rsidRPr="00A41896" w:rsidRDefault="00C07A0E" w:rsidP="00C07A0E">
      <w:pPr>
        <w:rPr>
          <w:i/>
        </w:rPr>
      </w:pPr>
      <w:r w:rsidRPr="00A41896">
        <w:rPr>
          <w:i/>
        </w:rPr>
        <w:t>Kabiny WC: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>nástěnný zásobník na toaletní papír – velká role - JUMBO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nástěnná čistící souprava záchodových mís v kombinaci nerez sklo 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>na vnitřní straně dveří nerezový dvojháček – věšák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zavíratelný odpadkový koš ovládaný sešlápnutím 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nástěnný zásobník na igelitové sáčky </w:t>
      </w:r>
    </w:p>
    <w:p w:rsidR="00C07A0E" w:rsidRDefault="00C07A0E" w:rsidP="00C07A0E">
      <w:pPr>
        <w:spacing w:line="0" w:lineRule="atLeast"/>
      </w:pPr>
    </w:p>
    <w:p w:rsidR="00C07A0E" w:rsidRPr="00A41896" w:rsidRDefault="00C07A0E" w:rsidP="00C07A0E">
      <w:pPr>
        <w:rPr>
          <w:i/>
        </w:rPr>
      </w:pPr>
      <w:r w:rsidRPr="00A41896">
        <w:rPr>
          <w:i/>
        </w:rPr>
        <w:t>WC</w:t>
      </w:r>
      <w:r>
        <w:rPr>
          <w:i/>
        </w:rPr>
        <w:t xml:space="preserve"> invalida</w:t>
      </w:r>
      <w:r w:rsidRPr="00A41896">
        <w:rPr>
          <w:i/>
        </w:rPr>
        <w:t>: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nástěnná čistící souprava záchodových mís v kombinaci nerez sklo 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>na vnitřní straně dveří nerezový dvojháček – věšák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>zavíratelný odpa</w:t>
      </w:r>
      <w:r>
        <w:t xml:space="preserve">dkový koš ovládaný sešlápnutím </w:t>
      </w:r>
      <w:r w:rsidRPr="00A41896">
        <w:t xml:space="preserve">  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nástěnný zásobník na igelitové sáčky 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>
        <w:t>polohovací zrcadlo</w:t>
      </w:r>
    </w:p>
    <w:p w:rsidR="00C07A0E" w:rsidRDefault="007670D6" w:rsidP="00C07A0E">
      <w:pPr>
        <w:numPr>
          <w:ilvl w:val="0"/>
          <w:numId w:val="41"/>
        </w:numPr>
        <w:spacing w:line="0" w:lineRule="atLeast"/>
      </w:pPr>
      <w:r>
        <w:t>madla pro použití invalidy</w:t>
      </w:r>
    </w:p>
    <w:p w:rsidR="007670D6" w:rsidRDefault="007670D6" w:rsidP="00C07A0E">
      <w:pPr>
        <w:numPr>
          <w:ilvl w:val="0"/>
          <w:numId w:val="41"/>
        </w:numPr>
        <w:spacing w:line="0" w:lineRule="atLeast"/>
      </w:pPr>
      <w:r>
        <w:t>držák na toaletní papír závěsný na sklopné madlo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>
        <w:t>zásobník na papírové ručníky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nástěnný dávkovač tekutého mýdla ke každému umyvadlu - nerezový  </w:t>
      </w:r>
    </w:p>
    <w:p w:rsidR="00C07A0E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nástěnný dávkovač tekuté desinfekce (anti-flu) </w:t>
      </w:r>
    </w:p>
    <w:p w:rsidR="007670D6" w:rsidRPr="00A41896" w:rsidRDefault="007670D6" w:rsidP="007670D6">
      <w:pPr>
        <w:spacing w:line="0" w:lineRule="atLeast"/>
        <w:ind w:left="360"/>
      </w:pPr>
    </w:p>
    <w:p w:rsidR="00C07A0E" w:rsidRDefault="00C07A0E" w:rsidP="00C07A0E"/>
    <w:p w:rsidR="00C07A0E" w:rsidRPr="00A41896" w:rsidRDefault="00C07A0E" w:rsidP="00C07A0E">
      <w:pPr>
        <w:rPr>
          <w:i/>
        </w:rPr>
      </w:pPr>
      <w:r w:rsidRPr="00A41896">
        <w:rPr>
          <w:i/>
        </w:rPr>
        <w:t>Prostory pro denní místnosti: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>zásobník na papírové ručníky resp. papírové ručníky v rolích, jeden kus na denní mís</w:t>
      </w:r>
      <w:r w:rsidRPr="00A41896">
        <w:t>t</w:t>
      </w:r>
      <w:r w:rsidRPr="00A41896">
        <w:t>nost – platí i do čajových kuchyněk.</w:t>
      </w:r>
    </w:p>
    <w:p w:rsidR="00C07A0E" w:rsidRPr="00A41896" w:rsidRDefault="00C07A0E" w:rsidP="00C07A0E">
      <w:pPr>
        <w:numPr>
          <w:ilvl w:val="0"/>
          <w:numId w:val="41"/>
        </w:numPr>
        <w:spacing w:line="0" w:lineRule="atLeast"/>
      </w:pPr>
      <w:r w:rsidRPr="00A41896">
        <w:t xml:space="preserve">uzavíratelný odpadkový koš na použité papírové ručníky  </w:t>
      </w:r>
    </w:p>
    <w:p w:rsidR="00C07A0E" w:rsidRDefault="00C07A0E" w:rsidP="00C07A0E">
      <w:pPr>
        <w:pStyle w:val="Odstavecseseznamem"/>
        <w:numPr>
          <w:ilvl w:val="0"/>
          <w:numId w:val="41"/>
        </w:numPr>
      </w:pPr>
      <w:r w:rsidRPr="00A41896">
        <w:t>nástěnný dávkovač tekutého mýdla ke každému umyvadlu</w:t>
      </w:r>
    </w:p>
    <w:p w:rsidR="0048725C" w:rsidRPr="00C07A0E" w:rsidRDefault="0048725C" w:rsidP="0048725C">
      <w:pPr>
        <w:rPr>
          <w:lang w:eastAsia="cs-CZ"/>
        </w:rPr>
      </w:pPr>
    </w:p>
    <w:p w:rsidR="0048725C" w:rsidRPr="005702BE" w:rsidRDefault="0048725C" w:rsidP="0048725C">
      <w:pPr>
        <w:rPr>
          <w:i/>
          <w:u w:val="single"/>
          <w:lang w:eastAsia="cs-CZ"/>
        </w:rPr>
      </w:pPr>
      <w:r w:rsidRPr="005702BE">
        <w:rPr>
          <w:i/>
          <w:u w:val="single"/>
          <w:lang w:eastAsia="cs-CZ"/>
        </w:rPr>
        <w:t>Vybavení kuchyňských linek.</w:t>
      </w:r>
    </w:p>
    <w:p w:rsidR="0048725C" w:rsidRDefault="0048725C" w:rsidP="0048725C">
      <w:pPr>
        <w:rPr>
          <w:lang w:eastAsia="cs-CZ"/>
        </w:rPr>
      </w:pPr>
      <w:r>
        <w:rPr>
          <w:lang w:eastAsia="cs-CZ"/>
        </w:rPr>
        <w:t>Mikrovlnné trouby</w:t>
      </w:r>
      <w:r w:rsidR="007670D6">
        <w:rPr>
          <w:lang w:eastAsia="cs-CZ"/>
        </w:rPr>
        <w:t xml:space="preserve"> a</w:t>
      </w:r>
      <w:r>
        <w:rPr>
          <w:lang w:eastAsia="cs-CZ"/>
        </w:rPr>
        <w:t xml:space="preserve"> lednice jsou součástí dodávky dle této dokumentace</w:t>
      </w:r>
      <w:r w:rsidR="007670D6">
        <w:rPr>
          <w:lang w:eastAsia="cs-CZ"/>
        </w:rPr>
        <w:t>.</w:t>
      </w:r>
      <w:r>
        <w:rPr>
          <w:lang w:eastAsia="cs-CZ"/>
        </w:rPr>
        <w:t xml:space="preserve"> Pro tyto bude v linkách připravené místo a el. napojení.</w:t>
      </w:r>
    </w:p>
    <w:p w:rsidR="007670D6" w:rsidRDefault="007670D6" w:rsidP="0048725C">
      <w:pPr>
        <w:rPr>
          <w:lang w:eastAsia="cs-CZ"/>
        </w:rPr>
      </w:pPr>
    </w:p>
    <w:p w:rsidR="007670D6" w:rsidRPr="007670D6" w:rsidRDefault="007670D6" w:rsidP="0048725C">
      <w:pPr>
        <w:rPr>
          <w:i/>
          <w:u w:val="single"/>
          <w:lang w:eastAsia="cs-CZ"/>
        </w:rPr>
      </w:pPr>
      <w:r w:rsidRPr="007670D6">
        <w:rPr>
          <w:i/>
          <w:u w:val="single"/>
          <w:lang w:eastAsia="cs-CZ"/>
        </w:rPr>
        <w:t>Vybavení šaten:</w:t>
      </w:r>
    </w:p>
    <w:p w:rsidR="007670D6" w:rsidRPr="00A41896" w:rsidRDefault="007670D6" w:rsidP="007670D6">
      <w:r>
        <w:rPr>
          <w:rFonts w:cs="Arial"/>
        </w:rPr>
        <w:t xml:space="preserve">Šatní skříňky kovové v kombinaci ocelové konstrukce a laminované dřevotřísky s dřevěnou lavičkou. </w:t>
      </w:r>
      <w:r w:rsidRPr="00A41896">
        <w:rPr>
          <w:rFonts w:cs="Arial"/>
        </w:rPr>
        <w:t>Kovové šatní skříňky o rozmě</w:t>
      </w:r>
      <w:r>
        <w:rPr>
          <w:rFonts w:cs="Arial"/>
        </w:rPr>
        <w:t>ru 300x4</w:t>
      </w:r>
      <w:r w:rsidRPr="00A41896">
        <w:rPr>
          <w:rFonts w:cs="Arial"/>
        </w:rPr>
        <w:t>00 mm výšky 1</w:t>
      </w:r>
      <w:r>
        <w:rPr>
          <w:rFonts w:cs="Arial"/>
        </w:rPr>
        <w:t>97</w:t>
      </w:r>
      <w:r w:rsidRPr="00A41896">
        <w:rPr>
          <w:rFonts w:cs="Arial"/>
        </w:rPr>
        <w:t xml:space="preserve">0 mm, cylindrický zámek. </w:t>
      </w:r>
      <w:r w:rsidRPr="00A41896">
        <w:rPr>
          <w:rFonts w:cs="Arial"/>
        </w:rPr>
        <w:lastRenderedPageBreak/>
        <w:t>Jedna skříňka pro jednoho zaměstnance. Barva bude odpovídat celkovému barevnému ř</w:t>
      </w:r>
      <w:r w:rsidRPr="00A41896">
        <w:rPr>
          <w:rFonts w:cs="Arial"/>
        </w:rPr>
        <w:t>e</w:t>
      </w:r>
      <w:r w:rsidRPr="00A41896">
        <w:rPr>
          <w:rFonts w:cs="Arial"/>
        </w:rPr>
        <w:t xml:space="preserve">šení interiérů – </w:t>
      </w:r>
      <w:r>
        <w:rPr>
          <w:rFonts w:cs="Arial"/>
        </w:rPr>
        <w:t xml:space="preserve">provedení v pastelových barvách. </w:t>
      </w:r>
    </w:p>
    <w:p w:rsidR="00D7019C" w:rsidRDefault="00D7019C" w:rsidP="0048725C">
      <w:pPr>
        <w:rPr>
          <w:lang w:eastAsia="cs-CZ"/>
        </w:rPr>
      </w:pPr>
    </w:p>
    <w:p w:rsidR="00D7019C" w:rsidRPr="00D7019C" w:rsidRDefault="00D7019C" w:rsidP="0048725C">
      <w:pPr>
        <w:rPr>
          <w:i/>
          <w:u w:val="single"/>
          <w:lang w:eastAsia="cs-CZ"/>
        </w:rPr>
      </w:pPr>
      <w:r w:rsidRPr="00D7019C">
        <w:rPr>
          <w:i/>
          <w:u w:val="single"/>
          <w:lang w:eastAsia="cs-CZ"/>
        </w:rPr>
        <w:t>Čistící zóny</w:t>
      </w:r>
    </w:p>
    <w:p w:rsidR="00D7019C" w:rsidRDefault="00D7019C" w:rsidP="0048725C">
      <w:pPr>
        <w:rPr>
          <w:lang w:eastAsia="cs-CZ"/>
        </w:rPr>
      </w:pPr>
      <w:r>
        <w:rPr>
          <w:lang w:eastAsia="cs-CZ"/>
        </w:rPr>
        <w:t xml:space="preserve">Před vstupem do </w:t>
      </w:r>
      <w:r w:rsidR="007670D6">
        <w:rPr>
          <w:lang w:eastAsia="cs-CZ"/>
        </w:rPr>
        <w:t>objektů bude osazena h</w:t>
      </w:r>
      <w:r>
        <w:rPr>
          <w:lang w:eastAsia="cs-CZ"/>
        </w:rPr>
        <w:t>rubá čistící zóna z gumových vlnovek a hliníkových profilů v samostatném hliníkovém rámu zapuštěném do zpevněných ploch.</w:t>
      </w:r>
    </w:p>
    <w:p w:rsidR="0048725C" w:rsidRDefault="0048725C" w:rsidP="0048725C">
      <w:pPr>
        <w:rPr>
          <w:lang w:eastAsia="cs-CZ"/>
        </w:rPr>
      </w:pPr>
    </w:p>
    <w:p w:rsidR="0048725C" w:rsidRPr="00073CF5" w:rsidRDefault="00073CF5" w:rsidP="0048725C">
      <w:pPr>
        <w:rPr>
          <w:i/>
          <w:u w:val="single"/>
          <w:lang w:eastAsia="cs-CZ"/>
        </w:rPr>
      </w:pPr>
      <w:r>
        <w:rPr>
          <w:i/>
          <w:u w:val="single"/>
          <w:lang w:eastAsia="cs-CZ"/>
        </w:rPr>
        <w:t>Hasi</w:t>
      </w:r>
      <w:r w:rsidR="0048725C" w:rsidRPr="00073CF5">
        <w:rPr>
          <w:i/>
          <w:u w:val="single"/>
          <w:lang w:eastAsia="cs-CZ"/>
        </w:rPr>
        <w:t>cí přístroje</w:t>
      </w:r>
    </w:p>
    <w:p w:rsidR="0048725C" w:rsidRPr="00073CF5" w:rsidRDefault="0048725C" w:rsidP="0048725C">
      <w:pPr>
        <w:rPr>
          <w:lang w:eastAsia="cs-CZ"/>
        </w:rPr>
      </w:pPr>
      <w:r w:rsidRPr="00073CF5">
        <w:rPr>
          <w:lang w:eastAsia="cs-CZ"/>
        </w:rPr>
        <w:t>Přenosné hasicí přístroje budou dle – Požárně bezpečnosti řešení.</w:t>
      </w:r>
    </w:p>
    <w:p w:rsidR="0048725C" w:rsidRPr="007670D6" w:rsidRDefault="0048725C" w:rsidP="0048725C">
      <w:pPr>
        <w:rPr>
          <w:color w:val="FF0000"/>
          <w:lang w:eastAsia="cs-CZ"/>
        </w:rPr>
      </w:pPr>
    </w:p>
    <w:p w:rsidR="0048725C" w:rsidRPr="00D13960" w:rsidRDefault="0048725C" w:rsidP="0048725C">
      <w:pPr>
        <w:rPr>
          <w:i/>
          <w:u w:val="single"/>
          <w:lang w:eastAsia="cs-CZ"/>
        </w:rPr>
      </w:pPr>
      <w:r w:rsidRPr="00D13960">
        <w:rPr>
          <w:i/>
          <w:u w:val="single"/>
          <w:lang w:eastAsia="cs-CZ"/>
        </w:rPr>
        <w:t>Vybavení</w:t>
      </w:r>
      <w:r w:rsidR="005702BE" w:rsidRPr="00D13960">
        <w:rPr>
          <w:i/>
          <w:u w:val="single"/>
          <w:lang w:eastAsia="cs-CZ"/>
        </w:rPr>
        <w:t xml:space="preserve"> </w:t>
      </w:r>
      <w:r w:rsidRPr="00D13960">
        <w:rPr>
          <w:i/>
          <w:u w:val="single"/>
          <w:lang w:eastAsia="cs-CZ"/>
        </w:rPr>
        <w:t>nábytkem</w:t>
      </w:r>
      <w:r w:rsidR="005702BE" w:rsidRPr="00D13960">
        <w:rPr>
          <w:i/>
          <w:u w:val="single"/>
          <w:lang w:eastAsia="cs-CZ"/>
        </w:rPr>
        <w:t xml:space="preserve">, sklady, kanceláře, denní místnosti aj. </w:t>
      </w:r>
    </w:p>
    <w:p w:rsidR="0048725C" w:rsidRPr="00D13960" w:rsidRDefault="0048725C" w:rsidP="0048725C">
      <w:pPr>
        <w:rPr>
          <w:lang w:eastAsia="cs-CZ"/>
        </w:rPr>
      </w:pPr>
      <w:r w:rsidRPr="00D13960">
        <w:rPr>
          <w:lang w:eastAsia="cs-CZ"/>
        </w:rPr>
        <w:t xml:space="preserve">Bude dodáno samostatně, není součásti této dokumentace. </w:t>
      </w:r>
    </w:p>
    <w:p w:rsidR="0048725C" w:rsidRPr="007670D6" w:rsidRDefault="0048725C" w:rsidP="0048725C">
      <w:pPr>
        <w:rPr>
          <w:color w:val="FF0000"/>
          <w:lang w:eastAsia="cs-CZ"/>
        </w:rPr>
      </w:pPr>
    </w:p>
    <w:p w:rsidR="0048725C" w:rsidRPr="00073CF5" w:rsidRDefault="0048725C" w:rsidP="0048725C">
      <w:pPr>
        <w:rPr>
          <w:i/>
          <w:u w:val="single"/>
          <w:lang w:eastAsia="cs-CZ"/>
        </w:rPr>
      </w:pPr>
      <w:r w:rsidRPr="00073CF5">
        <w:rPr>
          <w:i/>
          <w:u w:val="single"/>
          <w:lang w:eastAsia="cs-CZ"/>
        </w:rPr>
        <w:t xml:space="preserve">Systém generálního klíče </w:t>
      </w:r>
    </w:p>
    <w:p w:rsidR="00073CF5" w:rsidRPr="00073CF5" w:rsidRDefault="00073CF5" w:rsidP="00073CF5">
      <w:r w:rsidRPr="00073CF5">
        <w:t>Vložkové zámky v objektu budou dodány jako systém generálního klíče. Barva vložek stříb</w:t>
      </w:r>
      <w:r w:rsidRPr="00073CF5">
        <w:t>r</w:t>
      </w:r>
      <w:r w:rsidRPr="00073CF5">
        <w:t>ný kov. Rozsah – samostatný klíč od každé místnosti v počtu 5ti kusů, generální klíč od c</w:t>
      </w:r>
      <w:r w:rsidRPr="00073CF5">
        <w:t>e</w:t>
      </w:r>
      <w:r w:rsidRPr="00073CF5">
        <w:t xml:space="preserve">lého každého objektu v počtu 10ti ks. </w:t>
      </w:r>
    </w:p>
    <w:p w:rsidR="0048725C" w:rsidRPr="00073CF5" w:rsidRDefault="0048725C" w:rsidP="0048725C">
      <w:pPr>
        <w:rPr>
          <w:lang w:eastAsia="cs-CZ"/>
        </w:rPr>
      </w:pPr>
      <w:r w:rsidRPr="00073CF5">
        <w:rPr>
          <w:lang w:eastAsia="cs-CZ"/>
        </w:rPr>
        <w:t>Systém generálního klíče bude dodán dle ČSN ENV 1627, cylindrické vložky s úrovní be</w:t>
      </w:r>
      <w:r w:rsidRPr="00073CF5">
        <w:rPr>
          <w:lang w:eastAsia="cs-CZ"/>
        </w:rPr>
        <w:t>z</w:t>
      </w:r>
      <w:r w:rsidRPr="00073CF5">
        <w:rPr>
          <w:lang w:eastAsia="cs-CZ"/>
        </w:rPr>
        <w:t>pečnosti BT 4, ve smyslu zákonu 148/1998 Sb.</w:t>
      </w:r>
    </w:p>
    <w:p w:rsidR="0048725C" w:rsidRPr="00073CF5" w:rsidRDefault="0048725C" w:rsidP="0048725C">
      <w:pPr>
        <w:rPr>
          <w:lang w:eastAsia="cs-CZ"/>
        </w:rPr>
      </w:pPr>
    </w:p>
    <w:p w:rsidR="0048725C" w:rsidRPr="00073CF5" w:rsidRDefault="0048725C" w:rsidP="0048725C">
      <w:pPr>
        <w:rPr>
          <w:i/>
          <w:u w:val="single"/>
          <w:lang w:eastAsia="cs-CZ"/>
        </w:rPr>
      </w:pPr>
      <w:r w:rsidRPr="00073CF5">
        <w:rPr>
          <w:i/>
          <w:u w:val="single"/>
          <w:lang w:eastAsia="cs-CZ"/>
        </w:rPr>
        <w:t xml:space="preserve">Revizní dvířka </w:t>
      </w:r>
    </w:p>
    <w:p w:rsidR="00C47F3B" w:rsidRPr="00A41896" w:rsidRDefault="005702BE" w:rsidP="00C47F3B">
      <w:pPr>
        <w:jc w:val="both"/>
        <w:rPr>
          <w:rFonts w:cs="Arial"/>
          <w:noProof/>
        </w:rPr>
      </w:pPr>
      <w:r w:rsidRPr="00073CF5">
        <w:rPr>
          <w:lang w:eastAsia="cs-CZ"/>
        </w:rPr>
        <w:t>Revizní dvířka</w:t>
      </w:r>
      <w:r w:rsidR="0048725C" w:rsidRPr="00073CF5">
        <w:rPr>
          <w:lang w:eastAsia="cs-CZ"/>
        </w:rPr>
        <w:t xml:space="preserve"> jsou umístěny dle požadavku jednotlivých profesí.</w:t>
      </w:r>
      <w:r w:rsidR="00C47F3B">
        <w:rPr>
          <w:lang w:eastAsia="cs-CZ"/>
        </w:rPr>
        <w:t xml:space="preserve"> </w:t>
      </w:r>
      <w:r w:rsidR="00C47F3B" w:rsidRPr="00A41896">
        <w:rPr>
          <w:rFonts w:cs="Arial"/>
          <w:noProof/>
        </w:rPr>
        <w:t xml:space="preserve">Každá požární ucpávka </w:t>
      </w:r>
      <w:r w:rsidR="00C47F3B">
        <w:rPr>
          <w:rFonts w:cs="Arial"/>
          <w:noProof/>
        </w:rPr>
        <w:t>bude</w:t>
      </w:r>
      <w:r w:rsidR="00C47F3B" w:rsidRPr="00A41896">
        <w:rPr>
          <w:rFonts w:cs="Arial"/>
          <w:noProof/>
        </w:rPr>
        <w:t xml:space="preserve"> po provedení označena štítkem a v místech zakrytých či obtížně přístupných jsou vytvořena revizní dvířka pro periodickou kontrolu.</w:t>
      </w:r>
    </w:p>
    <w:p w:rsidR="0048725C" w:rsidRDefault="0048725C" w:rsidP="0048725C">
      <w:pPr>
        <w:rPr>
          <w:lang w:eastAsia="cs-CZ"/>
        </w:rPr>
      </w:pPr>
    </w:p>
    <w:p w:rsidR="00C47F3B" w:rsidRPr="00C47F3B" w:rsidRDefault="00C47F3B" w:rsidP="00C47F3B">
      <w:pPr>
        <w:jc w:val="both"/>
        <w:rPr>
          <w:rFonts w:cs="Arial"/>
          <w:i/>
          <w:u w:val="single"/>
        </w:rPr>
      </w:pPr>
      <w:r w:rsidRPr="00C47F3B">
        <w:rPr>
          <w:rFonts w:cs="Arial"/>
          <w:i/>
          <w:u w:val="single"/>
        </w:rPr>
        <w:t>Sprchové kabiny:</w:t>
      </w:r>
    </w:p>
    <w:p w:rsidR="00C47F3B" w:rsidRPr="00E77EA1" w:rsidRDefault="00C47F3B" w:rsidP="00C47F3B">
      <w:pPr>
        <w:jc w:val="both"/>
      </w:pPr>
      <w:r>
        <w:t>Budou</w:t>
      </w:r>
      <w:r w:rsidRPr="00E77EA1">
        <w:t xml:space="preserve"> vybaveny plastovou zástěnou sprchovou třídílná posuvnou – kovový rám s práškovou úpravou v odstínu RAL s výplní z akrylátového kapénkového skla, těsnění přes magnetické silikonové či gumové lišty, veškeré materiály nesmí podléhat korozi a musí být odolné střík</w:t>
      </w:r>
      <w:r w:rsidRPr="00E77EA1">
        <w:t>a</w:t>
      </w:r>
      <w:r w:rsidRPr="00E77EA1">
        <w:t>jící vodě a trvale zvýšené vlhkosti.</w:t>
      </w:r>
    </w:p>
    <w:p w:rsidR="00C47F3B" w:rsidRDefault="00C47F3B" w:rsidP="00C47F3B">
      <w:pPr>
        <w:jc w:val="both"/>
      </w:pPr>
      <w:r w:rsidRPr="00E77EA1">
        <w:t>Součástí vybavení sprchových kabin je i drátěná rohová polička do sprchy, materiál pochr</w:t>
      </w:r>
      <w:r w:rsidRPr="00E77EA1">
        <w:t>o</w:t>
      </w:r>
      <w:r w:rsidRPr="00E77EA1">
        <w:t>movaná mosaz či nerez - nesmí podléhat korozi, dodávka včetně nerezových kotevních šroubů.</w:t>
      </w:r>
    </w:p>
    <w:p w:rsidR="00C47F3B" w:rsidRDefault="00C47F3B" w:rsidP="0048725C">
      <w:pPr>
        <w:rPr>
          <w:lang w:eastAsia="cs-CZ"/>
        </w:rPr>
      </w:pPr>
    </w:p>
    <w:p w:rsidR="00C47F3B" w:rsidRPr="00073CF5" w:rsidRDefault="00C47F3B" w:rsidP="0048725C">
      <w:pPr>
        <w:rPr>
          <w:lang w:eastAsia="cs-CZ"/>
        </w:rPr>
      </w:pPr>
    </w:p>
    <w:p w:rsidR="0048725C" w:rsidRPr="00073CF5" w:rsidRDefault="0048725C" w:rsidP="0048725C">
      <w:pPr>
        <w:rPr>
          <w:lang w:eastAsia="cs-CZ"/>
        </w:rPr>
      </w:pPr>
      <w:r w:rsidRPr="00073CF5">
        <w:rPr>
          <w:lang w:eastAsia="cs-CZ"/>
        </w:rPr>
        <w:t>Ostatní</w:t>
      </w:r>
    </w:p>
    <w:p w:rsidR="0048725C" w:rsidRPr="00073CF5" w:rsidRDefault="0048725C" w:rsidP="0048725C">
      <w:pPr>
        <w:rPr>
          <w:lang w:eastAsia="cs-CZ"/>
        </w:rPr>
      </w:pPr>
      <w:r w:rsidRPr="00073CF5">
        <w:rPr>
          <w:lang w:eastAsia="cs-CZ"/>
        </w:rPr>
        <w:t>- U všech dveří umístěných v blízkosti zdi či příčky, kde je nebezpečí naražení dveřního kř</w:t>
      </w:r>
      <w:r w:rsidRPr="00073CF5">
        <w:rPr>
          <w:lang w:eastAsia="cs-CZ"/>
        </w:rPr>
        <w:t>í</w:t>
      </w:r>
      <w:r w:rsidRPr="00073CF5">
        <w:rPr>
          <w:lang w:eastAsia="cs-CZ"/>
        </w:rPr>
        <w:t>dla (při úplném otevření), budou do podlahy umístěny dveřní zarážky. Materiál nerez s dor</w:t>
      </w:r>
      <w:r w:rsidRPr="00073CF5">
        <w:rPr>
          <w:lang w:eastAsia="cs-CZ"/>
        </w:rPr>
        <w:t>a</w:t>
      </w:r>
      <w:r w:rsidRPr="00073CF5">
        <w:rPr>
          <w:lang w:eastAsia="cs-CZ"/>
        </w:rPr>
        <w:t>zovou gumou. Zarážky budou přišroubované nerezovými vruty do konstrukce podlahy – so</w:t>
      </w:r>
      <w:r w:rsidRPr="00073CF5">
        <w:rPr>
          <w:lang w:eastAsia="cs-CZ"/>
        </w:rPr>
        <w:t>u</w:t>
      </w:r>
      <w:r w:rsidRPr="00073CF5">
        <w:rPr>
          <w:lang w:eastAsia="cs-CZ"/>
        </w:rPr>
        <w:t>část dodávky dveří.</w:t>
      </w:r>
    </w:p>
    <w:p w:rsidR="0048725C" w:rsidRPr="00073CF5" w:rsidRDefault="0048725C" w:rsidP="0048725C">
      <w:pPr>
        <w:rPr>
          <w:lang w:eastAsia="cs-CZ"/>
        </w:rPr>
      </w:pPr>
      <w:r w:rsidRPr="00073CF5">
        <w:rPr>
          <w:lang w:eastAsia="cs-CZ"/>
        </w:rPr>
        <w:t>- Všechny rozvody médií budou barevně značeny dle platných předpisů a opatřeny příslu</w:t>
      </w:r>
      <w:r w:rsidRPr="00073CF5">
        <w:rPr>
          <w:lang w:eastAsia="cs-CZ"/>
        </w:rPr>
        <w:t>š</w:t>
      </w:r>
      <w:r w:rsidRPr="00073CF5">
        <w:rPr>
          <w:lang w:eastAsia="cs-CZ"/>
        </w:rPr>
        <w:t>nými plastovými štítky s fóliovým popisem – součást dodávky jednotlivých profesí.</w:t>
      </w:r>
    </w:p>
    <w:p w:rsidR="0048725C" w:rsidRDefault="0048725C" w:rsidP="0048725C">
      <w:pPr>
        <w:rPr>
          <w:lang w:eastAsia="cs-CZ"/>
        </w:rPr>
      </w:pPr>
      <w:r w:rsidRPr="00073CF5">
        <w:rPr>
          <w:lang w:eastAsia="cs-CZ"/>
        </w:rPr>
        <w:t>- Veškerá technická zařízení tj. motory, čerpadla atd., která m</w:t>
      </w:r>
      <w:r>
        <w:rPr>
          <w:lang w:eastAsia="cs-CZ"/>
        </w:rPr>
        <w:t>ohou být příčinou chvění, b</w:t>
      </w:r>
      <w:r>
        <w:rPr>
          <w:lang w:eastAsia="cs-CZ"/>
        </w:rPr>
        <w:t>u</w:t>
      </w:r>
      <w:r w:rsidR="005702BE">
        <w:rPr>
          <w:lang w:eastAsia="cs-CZ"/>
        </w:rPr>
        <w:t>dou prove</w:t>
      </w:r>
      <w:r>
        <w:rPr>
          <w:lang w:eastAsia="cs-CZ"/>
        </w:rPr>
        <w:t>dena na pružném uložení zamezujícím šíření hluku a vibrací.</w:t>
      </w:r>
    </w:p>
    <w:p w:rsidR="0048725C" w:rsidRDefault="0048725C" w:rsidP="0048725C">
      <w:pPr>
        <w:rPr>
          <w:lang w:eastAsia="cs-CZ"/>
        </w:rPr>
      </w:pPr>
      <w:r>
        <w:rPr>
          <w:lang w:eastAsia="cs-CZ"/>
        </w:rPr>
        <w:t>-</w:t>
      </w:r>
      <w:r w:rsidR="005C7017">
        <w:rPr>
          <w:lang w:eastAsia="cs-CZ"/>
        </w:rPr>
        <w:t xml:space="preserve"> </w:t>
      </w:r>
      <w:r>
        <w:rPr>
          <w:lang w:eastAsia="cs-CZ"/>
        </w:rPr>
        <w:t>Součástí dodávky stavby bude veškerá stavební připravenost dle požadavků profesí.</w:t>
      </w:r>
    </w:p>
    <w:p w:rsidR="00D07A0E" w:rsidRDefault="0048725C" w:rsidP="0048725C">
      <w:pPr>
        <w:rPr>
          <w:lang w:eastAsia="cs-CZ"/>
        </w:rPr>
      </w:pPr>
      <w:r>
        <w:rPr>
          <w:lang w:eastAsia="cs-CZ"/>
        </w:rPr>
        <w:t>- Stavební materiály nejsou používány</w:t>
      </w:r>
      <w:r w:rsidR="005C7017">
        <w:rPr>
          <w:lang w:eastAsia="cs-CZ"/>
        </w:rPr>
        <w:t>,</w:t>
      </w:r>
      <w:r>
        <w:rPr>
          <w:lang w:eastAsia="cs-CZ"/>
        </w:rPr>
        <w:t xml:space="preserve"> pokud jejich hmotnostní aktivita Radonu je větší než 120 Bq/kg.</w:t>
      </w:r>
    </w:p>
    <w:p w:rsidR="00C47F3B" w:rsidRPr="00A41896" w:rsidRDefault="00C47F3B" w:rsidP="00C47F3B">
      <w:pPr>
        <w:jc w:val="both"/>
      </w:pPr>
      <w:r>
        <w:t xml:space="preserve">- </w:t>
      </w:r>
      <w:r w:rsidRPr="00A41896">
        <w:t>Prostupy pro instalace do konstrukcí (stěna,</w:t>
      </w:r>
      <w:r>
        <w:t xml:space="preserve"> </w:t>
      </w:r>
      <w:r w:rsidRPr="00A41896">
        <w:t>strop,..) budou vrtané.</w:t>
      </w:r>
    </w:p>
    <w:p w:rsidR="00C47F3B" w:rsidRPr="00A41896" w:rsidRDefault="00C47F3B" w:rsidP="00C47F3B">
      <w:pPr>
        <w:jc w:val="both"/>
      </w:pPr>
      <w:r>
        <w:t xml:space="preserve">- </w:t>
      </w:r>
      <w:r w:rsidRPr="00A41896">
        <w:t xml:space="preserve">Veškeré bezpečnostními normami stanovené nápisy jsou součástí dodávky. </w:t>
      </w:r>
    </w:p>
    <w:p w:rsidR="00C47F3B" w:rsidRPr="00A41896" w:rsidRDefault="00C47F3B" w:rsidP="00C47F3B">
      <w:pPr>
        <w:jc w:val="both"/>
        <w:rPr>
          <w:rFonts w:cs="Arial"/>
          <w:bCs/>
          <w:color w:val="FF0000"/>
        </w:rPr>
      </w:pPr>
      <w:r>
        <w:rPr>
          <w:rFonts w:cs="Arial"/>
          <w:bCs/>
        </w:rPr>
        <w:t xml:space="preserve">- </w:t>
      </w:r>
      <w:r w:rsidRPr="00A41896">
        <w:rPr>
          <w:rFonts w:cs="Arial"/>
          <w:bCs/>
        </w:rPr>
        <w:t>Prostupy kabelů a vnitřních rozvodů požárně dělícími konstrukcemi budou těsněny syst</w:t>
      </w:r>
      <w:r w:rsidRPr="00A41896">
        <w:rPr>
          <w:rFonts w:cs="Arial"/>
          <w:bCs/>
        </w:rPr>
        <w:t>é</w:t>
      </w:r>
      <w:r w:rsidRPr="00A41896">
        <w:rPr>
          <w:rFonts w:cs="Arial"/>
          <w:bCs/>
        </w:rPr>
        <w:t xml:space="preserve">mem protipožárních ucpávek a budou doloženy atestem odborné prováděcí firmy.  </w:t>
      </w:r>
      <w:r w:rsidRPr="00A41896">
        <w:rPr>
          <w:rFonts w:cs="Arial"/>
          <w:bCs/>
          <w:color w:val="FF0000"/>
        </w:rPr>
        <w:t xml:space="preserve"> </w:t>
      </w:r>
    </w:p>
    <w:p w:rsidR="00C47F3B" w:rsidRPr="00A41896" w:rsidRDefault="00C47F3B" w:rsidP="00C47F3B">
      <w:pPr>
        <w:jc w:val="both"/>
        <w:rPr>
          <w:rFonts w:cs="Arial"/>
        </w:rPr>
      </w:pPr>
      <w:r>
        <w:rPr>
          <w:rFonts w:cs="Arial"/>
        </w:rPr>
        <w:t xml:space="preserve">- </w:t>
      </w:r>
      <w:r w:rsidRPr="00A41896">
        <w:rPr>
          <w:rFonts w:cs="Arial"/>
        </w:rPr>
        <w:t xml:space="preserve">Ve stěnách s vedením instalací budou osazena dvířka pro přístup k  uzávěrům vody, k čistícím kusům a jako revizní dvířka pro kontrolu požárních ucpávek. </w:t>
      </w:r>
    </w:p>
    <w:p w:rsidR="00C47F3B" w:rsidRPr="00A41896" w:rsidRDefault="00C47F3B" w:rsidP="00C47F3B">
      <w:r>
        <w:lastRenderedPageBreak/>
        <w:t xml:space="preserve">- </w:t>
      </w:r>
      <w:r w:rsidRPr="00A41896">
        <w:t>Nahodilé zatížení na střeše 75 kg/m</w:t>
      </w:r>
      <w:r w:rsidRPr="00A41896">
        <w:rPr>
          <w:vertAlign w:val="superscript"/>
        </w:rPr>
        <w:t>2</w:t>
      </w:r>
      <w:r w:rsidRPr="00A41896">
        <w:t>, osamělé břemeno 100 kg (kategorie H, dle ČSN EN 1991-1-1)</w:t>
      </w:r>
    </w:p>
    <w:p w:rsidR="00C47F3B" w:rsidRPr="00A41896" w:rsidRDefault="00C47F3B" w:rsidP="00C47F3B">
      <w:r>
        <w:t xml:space="preserve">- </w:t>
      </w:r>
      <w:r w:rsidRPr="00A41896">
        <w:t>Podvěs pro technologii na všech konstrukcích je 50 kg/m</w:t>
      </w:r>
      <w:r w:rsidRPr="00A41896">
        <w:rPr>
          <w:vertAlign w:val="superscript"/>
        </w:rPr>
        <w:t>2</w:t>
      </w:r>
      <w:r w:rsidRPr="00A41896">
        <w:t>, pro administrativu 100 kg/m</w:t>
      </w:r>
      <w:r w:rsidRPr="00A41896">
        <w:rPr>
          <w:vertAlign w:val="superscript"/>
        </w:rPr>
        <w:t>2</w:t>
      </w:r>
    </w:p>
    <w:p w:rsidR="00C47F3B" w:rsidRPr="00A41896" w:rsidRDefault="00C47F3B" w:rsidP="00C47F3B">
      <w:pPr>
        <w:rPr>
          <w:vertAlign w:val="superscript"/>
        </w:rPr>
      </w:pPr>
      <w:r>
        <w:t xml:space="preserve">- </w:t>
      </w:r>
      <w:r w:rsidRPr="00A41896">
        <w:t>Konstrukce podhledu ve všech objektech váží 10 kg/m</w:t>
      </w:r>
      <w:r w:rsidRPr="00A41896">
        <w:rPr>
          <w:vertAlign w:val="superscript"/>
        </w:rPr>
        <w:t>2</w:t>
      </w:r>
    </w:p>
    <w:p w:rsidR="00C47F3B" w:rsidRPr="00C47F3B" w:rsidRDefault="00C47F3B" w:rsidP="00C47F3B">
      <w:r w:rsidRPr="00C47F3B">
        <w:t>- Únosnost  konzolových WC je min. 150 kg.</w:t>
      </w:r>
    </w:p>
    <w:p w:rsidR="00C47F3B" w:rsidRDefault="00C47F3B" w:rsidP="0048725C">
      <w:pPr>
        <w:rPr>
          <w:lang w:eastAsia="cs-CZ"/>
        </w:rPr>
      </w:pPr>
    </w:p>
    <w:p w:rsidR="00C47F3B" w:rsidRPr="00C47F3B" w:rsidRDefault="00C47F3B" w:rsidP="00C47F3B">
      <w:pPr>
        <w:rPr>
          <w:i/>
          <w:u w:val="single"/>
        </w:rPr>
      </w:pPr>
      <w:r w:rsidRPr="00C47F3B">
        <w:rPr>
          <w:i/>
          <w:u w:val="single"/>
        </w:rPr>
        <w:t>Nové parkoviště a chodníky</w:t>
      </w:r>
    </w:p>
    <w:p w:rsidR="00C47F3B" w:rsidRDefault="00C47F3B" w:rsidP="00C47F3B">
      <w:r>
        <w:t xml:space="preserve">U stávajícího vjezdu bude vybudováno celkem 5 nových parkovacích stání. Parkovací stání budou provedeny z pojezdové dlažby typu mozaika a pod ní bude nový pískový a štěrkový podsyp. Parkoviště bude vyspádované do zeleně, ohraničené žulovými obrubníky. </w:t>
      </w:r>
    </w:p>
    <w:p w:rsidR="00C47F3B" w:rsidRDefault="00C47F3B" w:rsidP="00C47F3B">
      <w:r>
        <w:t xml:space="preserve">Nové chodníky podél objektu budou provedeny z mozaiky a pod ní bude proveden pískový a štěrkový podsyp. Chodníky budou ohraničeny žulovými obrubníky. </w:t>
      </w:r>
    </w:p>
    <w:p w:rsidR="00C47F3B" w:rsidRPr="00151D6E" w:rsidRDefault="00C47F3B" w:rsidP="00C47F3B">
      <w:r>
        <w:t xml:space="preserve">Více viz koordinační situační výkres a skladby komunikací. </w:t>
      </w:r>
    </w:p>
    <w:p w:rsidR="005C7017" w:rsidRDefault="005C7017" w:rsidP="0048725C">
      <w:pPr>
        <w:rPr>
          <w:lang w:eastAsia="cs-CZ"/>
        </w:rPr>
      </w:pPr>
    </w:p>
    <w:p w:rsidR="00C47F3B" w:rsidRPr="00A41896" w:rsidRDefault="00C47F3B" w:rsidP="00C47F3B">
      <w:r w:rsidRPr="00A41896">
        <w:t>charakteristické zatížení sněhu na vodorovné střešní konstrukci je 1,25 x 1,0 x 1,0 x 0,8 = 1,0 kN/m</w:t>
      </w:r>
      <w:r w:rsidRPr="00A41896">
        <w:rPr>
          <w:vertAlign w:val="superscript"/>
        </w:rPr>
        <w:t>2</w:t>
      </w:r>
    </w:p>
    <w:p w:rsidR="00C47F3B" w:rsidRPr="00A41896" w:rsidRDefault="00C47F3B" w:rsidP="00C47F3B">
      <w:r w:rsidRPr="00A41896">
        <w:t>vítr dle ČSN EN 1991-1-4</w:t>
      </w:r>
    </w:p>
    <w:p w:rsidR="00C47F3B" w:rsidRPr="00A41896" w:rsidRDefault="00C47F3B" w:rsidP="00C47F3B">
      <w:r w:rsidRPr="00A41896">
        <w:t>seismicita dle ČSN EN 1998</w:t>
      </w:r>
    </w:p>
    <w:p w:rsidR="00C47F3B" w:rsidRPr="00A41896" w:rsidRDefault="00C47F3B" w:rsidP="00C47F3B">
      <w:r w:rsidRPr="00A41896">
        <w:t>námraza dle ČSN ISO 12494 : 2010</w:t>
      </w:r>
    </w:p>
    <w:p w:rsidR="00C47F3B" w:rsidRDefault="00C47F3B" w:rsidP="00C47F3B">
      <w:r w:rsidRPr="00A41896">
        <w:t>horizontální zatížení na stavební konstrukce dle ČSN EN</w:t>
      </w:r>
    </w:p>
    <w:p w:rsidR="00C47F3B" w:rsidRPr="00132944" w:rsidRDefault="00C47F3B" w:rsidP="0048725C">
      <w:pPr>
        <w:rPr>
          <w:lang w:eastAsia="cs-CZ"/>
        </w:rPr>
      </w:pPr>
    </w:p>
    <w:p w:rsidR="005C7017" w:rsidRPr="005C7017" w:rsidRDefault="005C7017" w:rsidP="005C7017">
      <w:pPr>
        <w:jc w:val="both"/>
        <w:rPr>
          <w:i/>
          <w:u w:val="single"/>
          <w:lang w:eastAsia="cs-CZ"/>
        </w:rPr>
      </w:pPr>
      <w:r w:rsidRPr="005C7017">
        <w:rPr>
          <w:i/>
          <w:u w:val="single"/>
          <w:lang w:eastAsia="cs-CZ"/>
        </w:rPr>
        <w:t>Ostatní činnosti a požadavky.</w:t>
      </w:r>
    </w:p>
    <w:p w:rsidR="005C7017" w:rsidRPr="005C7017" w:rsidRDefault="005C7017" w:rsidP="005C7017">
      <w:pPr>
        <w:jc w:val="both"/>
        <w:rPr>
          <w:i/>
          <w:lang w:eastAsia="cs-CZ"/>
        </w:rPr>
      </w:pPr>
      <w:r w:rsidRPr="005C7017">
        <w:rPr>
          <w:i/>
          <w:lang w:eastAsia="cs-CZ"/>
        </w:rPr>
        <w:t>Základní požadavky: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>- Stavba je provedená dle všech platných norem a současné platné legislativy (tj. zákonů a vyhlášek).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>- Všechny použité materiály a výrobky musí mít příslušné atesty, homologace, prohlášení o shodě a certifikáty pro použití v ČR dle platných předpisů.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 xml:space="preserve">- Veškerá zařízení a dodávky jsou dokompletovány, nainstalovány či přikotveny a propojeny tak, aby byly při předání plně funkční. 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>Součástí každé dodávky je i funkční odzkoušení jednotlivých částí zařízení a zařízení jako celku – individuální zkoušky v rámci jednotlivých profesí samostatně.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>Součástí dodávky je i příprava na komplexní zkoušky a provedení komplexních zkoušek.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 xml:space="preserve">Součástí dodávky zařízení a systémů, které to vyžadují, je i zaškolení obsluhy a údržby. 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>- Veškeré nápisy a označení, předepsané bezpečnostními či provozními normami, jsou so</w:t>
      </w:r>
      <w:r>
        <w:rPr>
          <w:lang w:eastAsia="cs-CZ"/>
        </w:rPr>
        <w:t>u</w:t>
      </w:r>
      <w:r>
        <w:rPr>
          <w:lang w:eastAsia="cs-CZ"/>
        </w:rPr>
        <w:t>částí dodávky jednotlivých profesí.</w:t>
      </w:r>
    </w:p>
    <w:p w:rsidR="005F434B" w:rsidRDefault="005F434B" w:rsidP="005C7017">
      <w:pPr>
        <w:jc w:val="both"/>
        <w:rPr>
          <w:lang w:eastAsia="cs-CZ"/>
        </w:rPr>
      </w:pPr>
      <w:r>
        <w:rPr>
          <w:lang w:eastAsia="cs-CZ"/>
        </w:rPr>
        <w:t>- V případě vzniklých škod zaviněných dodavatelem na veřejném či soukromém majetku v souvislosti s pracemi dle tohoto popisu, uhradí tyto škody plně dodavatel.</w:t>
      </w:r>
    </w:p>
    <w:p w:rsidR="005F434B" w:rsidRDefault="005F434B" w:rsidP="005C7017">
      <w:pPr>
        <w:jc w:val="both"/>
        <w:rPr>
          <w:lang w:eastAsia="cs-CZ"/>
        </w:rPr>
      </w:pPr>
      <w:r>
        <w:rPr>
          <w:lang w:eastAsia="cs-CZ"/>
        </w:rPr>
        <w:t>- V této dokumentaci uvedené označení dodávek a materiálů slouží pouze k určení nejni</w:t>
      </w:r>
      <w:r>
        <w:rPr>
          <w:lang w:eastAsia="cs-CZ"/>
        </w:rPr>
        <w:t>ž</w:t>
      </w:r>
      <w:r>
        <w:rPr>
          <w:lang w:eastAsia="cs-CZ"/>
        </w:rPr>
        <w:t xml:space="preserve">ších standardů kvality díla. </w:t>
      </w:r>
    </w:p>
    <w:p w:rsidR="005F434B" w:rsidRDefault="005F434B" w:rsidP="005C7017">
      <w:pPr>
        <w:jc w:val="both"/>
        <w:rPr>
          <w:lang w:eastAsia="cs-CZ"/>
        </w:rPr>
      </w:pPr>
      <w:r>
        <w:rPr>
          <w:lang w:eastAsia="cs-CZ"/>
        </w:rPr>
        <w:t xml:space="preserve">- Uchazeč </w:t>
      </w:r>
      <w:r w:rsidRPr="004F348A">
        <w:rPr>
          <w:rFonts w:cs="Arial"/>
          <w:iCs/>
        </w:rPr>
        <w:t>může navrhnout ekvivalentní dodávky a materiály, avšak s minimálně stejnými technickými parametry, výkony a kvalitou a tyto po projednání a schválení investorem použít.</w:t>
      </w:r>
    </w:p>
    <w:p w:rsidR="005C7017" w:rsidRDefault="005C7017" w:rsidP="005C7017">
      <w:pPr>
        <w:jc w:val="both"/>
        <w:rPr>
          <w:lang w:eastAsia="cs-CZ"/>
        </w:rPr>
      </w:pPr>
    </w:p>
    <w:p w:rsidR="005C7017" w:rsidRPr="005C7017" w:rsidRDefault="005C7017" w:rsidP="005C7017">
      <w:pPr>
        <w:jc w:val="both"/>
        <w:rPr>
          <w:i/>
          <w:u w:val="single"/>
          <w:lang w:eastAsia="cs-CZ"/>
        </w:rPr>
      </w:pPr>
      <w:r w:rsidRPr="005C7017">
        <w:rPr>
          <w:i/>
          <w:u w:val="single"/>
          <w:lang w:eastAsia="cs-CZ"/>
        </w:rPr>
        <w:t xml:space="preserve">Zařízení staveniště  </w:t>
      </w:r>
    </w:p>
    <w:p w:rsidR="005C7017" w:rsidRDefault="005C7017" w:rsidP="005C7017">
      <w:pPr>
        <w:jc w:val="both"/>
        <w:rPr>
          <w:lang w:eastAsia="cs-CZ"/>
        </w:rPr>
      </w:pPr>
      <w:r>
        <w:rPr>
          <w:lang w:eastAsia="cs-CZ"/>
        </w:rPr>
        <w:t xml:space="preserve">Pro </w:t>
      </w:r>
      <w:r w:rsidR="003E6697">
        <w:rPr>
          <w:lang w:eastAsia="cs-CZ"/>
        </w:rPr>
        <w:t>zařízení staveniště bude využit vnitřní prostor objektu a případně i celý prostor kolem objektu parcelní č. 2543/1. Vše záleží na dohodě s investorem.</w:t>
      </w:r>
    </w:p>
    <w:p w:rsidR="005C7017" w:rsidRPr="005F434B" w:rsidRDefault="005C7017" w:rsidP="005C7017">
      <w:pPr>
        <w:jc w:val="both"/>
        <w:rPr>
          <w:i/>
          <w:u w:val="single"/>
          <w:lang w:eastAsia="cs-CZ"/>
        </w:rPr>
      </w:pPr>
    </w:p>
    <w:p w:rsidR="005F434B" w:rsidRPr="005F434B" w:rsidRDefault="005F434B" w:rsidP="005F434B">
      <w:pPr>
        <w:jc w:val="both"/>
        <w:rPr>
          <w:i/>
          <w:u w:val="single"/>
          <w:lang w:eastAsia="cs-CZ"/>
        </w:rPr>
      </w:pPr>
      <w:r w:rsidRPr="005F434B">
        <w:rPr>
          <w:i/>
          <w:u w:val="single"/>
          <w:lang w:eastAsia="cs-CZ"/>
        </w:rPr>
        <w:t>Dokumentace:</w:t>
      </w:r>
    </w:p>
    <w:p w:rsidR="005F434B" w:rsidRDefault="005F434B" w:rsidP="005F434B">
      <w:pPr>
        <w:jc w:val="both"/>
        <w:rPr>
          <w:rFonts w:cs="Arial"/>
        </w:rPr>
      </w:pPr>
      <w:r w:rsidRPr="004F348A">
        <w:rPr>
          <w:rFonts w:cs="Arial"/>
        </w:rPr>
        <w:t>Součástí dodávky musí být realizační, dílensk</w:t>
      </w:r>
      <w:r>
        <w:rPr>
          <w:rFonts w:cs="Arial"/>
        </w:rPr>
        <w:t>á</w:t>
      </w:r>
      <w:r w:rsidRPr="004F348A">
        <w:rPr>
          <w:rFonts w:cs="Arial"/>
        </w:rPr>
        <w:t xml:space="preserve"> a dodavatelská (výrobní) dokumentace v souladu s vyhláškou č. 499/2006 Sb. Dodavatel předloží ke schválení všechny potřebné detaily dodavatelské dokumentace k odsouhlasení generálnímu projektantovi. </w:t>
      </w:r>
      <w:r w:rsidR="00CA5940">
        <w:rPr>
          <w:rFonts w:cs="Arial"/>
        </w:rPr>
        <w:t>Převážně: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t>Ocelové konstrukce pod terasou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t>Osazení a repas oken a dveří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t>Osazení a repas žaluzií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t>Nová zábradlí a madla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lastRenderedPageBreak/>
        <w:t>Nabídka na nové vnitřní a venkovní dveře a okna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t>Průzkum sanace spodní stavby</w:t>
      </w:r>
    </w:p>
    <w:p w:rsidR="00CA5940" w:rsidRDefault="00CA5940" w:rsidP="00CA5940">
      <w:pPr>
        <w:pStyle w:val="Odstavecseseznamem"/>
        <w:numPr>
          <w:ilvl w:val="0"/>
          <w:numId w:val="41"/>
        </w:numPr>
        <w:jc w:val="both"/>
        <w:rPr>
          <w:rFonts w:cs="Arial"/>
        </w:rPr>
      </w:pPr>
      <w:r>
        <w:rPr>
          <w:rFonts w:cs="Arial"/>
        </w:rPr>
        <w:t>Standardně technologické postupy (drenáž,…..)</w:t>
      </w:r>
    </w:p>
    <w:p w:rsidR="00CA5940" w:rsidRPr="00CA5940" w:rsidRDefault="00CA5940" w:rsidP="00CA5940">
      <w:pPr>
        <w:pStyle w:val="Odstavecseseznamem"/>
        <w:ind w:left="360"/>
        <w:jc w:val="both"/>
        <w:rPr>
          <w:rFonts w:cs="Arial"/>
        </w:rPr>
      </w:pPr>
    </w:p>
    <w:p w:rsidR="005F434B" w:rsidRPr="00150FE9" w:rsidRDefault="005F434B" w:rsidP="005F434B">
      <w:pPr>
        <w:jc w:val="both"/>
        <w:rPr>
          <w:rFonts w:cs="Arial"/>
        </w:rPr>
      </w:pPr>
      <w:r w:rsidRPr="00150FE9">
        <w:rPr>
          <w:rFonts w:cs="Arial"/>
        </w:rPr>
        <w:t xml:space="preserve">Dodavatel zajistí „Dokumentaci skutečného provedení stavby“. Bude provedena a členěna v souladu s přílohou č. 7 k vyhlášce č. 499/2006 Sb. ve smyslu § 125 odst. 6 stavebního zákona. </w:t>
      </w:r>
    </w:p>
    <w:p w:rsidR="005F434B" w:rsidRPr="00150FE9" w:rsidRDefault="005F434B" w:rsidP="005F434B">
      <w:pPr>
        <w:jc w:val="both"/>
        <w:rPr>
          <w:rFonts w:cs="Arial"/>
        </w:rPr>
      </w:pPr>
      <w:r w:rsidRPr="00150FE9">
        <w:rPr>
          <w:rFonts w:cs="Arial"/>
        </w:rPr>
        <w:t>Dodavatel zajistí dokumentaci skutečné realizace jednotlivých profesí. Tyto předá jako v</w:t>
      </w:r>
      <w:r w:rsidRPr="00150FE9">
        <w:rPr>
          <w:rFonts w:cs="Arial"/>
        </w:rPr>
        <w:t>ý</w:t>
      </w:r>
      <w:r w:rsidRPr="00150FE9">
        <w:rPr>
          <w:rFonts w:cs="Arial"/>
        </w:rPr>
        <w:t>kresovou část ve formátu dwg, textovou část ve formátu doc. a kopie dokladové části ve fo</w:t>
      </w:r>
      <w:r w:rsidRPr="00150FE9">
        <w:rPr>
          <w:rFonts w:cs="Arial"/>
        </w:rPr>
        <w:t>r</w:t>
      </w:r>
      <w:r w:rsidRPr="00150FE9">
        <w:rPr>
          <w:rFonts w:cs="Arial"/>
        </w:rPr>
        <w:t xml:space="preserve">mátu pdf, vše 1 x na CD a ve trojím vyhotovení v tištěné podobě. </w:t>
      </w:r>
    </w:p>
    <w:p w:rsidR="005F434B" w:rsidRPr="004F348A" w:rsidRDefault="005F434B" w:rsidP="005F434B">
      <w:pPr>
        <w:jc w:val="both"/>
        <w:rPr>
          <w:rFonts w:cs="Arial"/>
        </w:rPr>
      </w:pPr>
      <w:r w:rsidRPr="004F348A">
        <w:rPr>
          <w:rFonts w:cs="Arial"/>
        </w:rPr>
        <w:t>Součástí dodávky každé profese je i příslušná průvodní dokumentace dle standardů zadáv</w:t>
      </w:r>
      <w:r w:rsidRPr="004F348A">
        <w:rPr>
          <w:rFonts w:cs="Arial"/>
        </w:rPr>
        <w:t>a</w:t>
      </w:r>
      <w:r w:rsidRPr="004F348A">
        <w:rPr>
          <w:rFonts w:cs="Arial"/>
        </w:rPr>
        <w:t>cí dokumentace (atesty, technické parametry, návody k obsluze, servisní a garanční po</w:t>
      </w:r>
      <w:r w:rsidRPr="004F348A">
        <w:rPr>
          <w:rFonts w:cs="Arial"/>
        </w:rPr>
        <w:t>d</w:t>
      </w:r>
      <w:r w:rsidRPr="004F348A">
        <w:rPr>
          <w:rFonts w:cs="Arial"/>
        </w:rPr>
        <w:t>mínky, prohlášení o shodě, prohlášení o odborné montáži včetně doložení oprávnění k jejímu provádění od příslušného výrobce, doklady o zaregulování, nezbytná měření prok</w:t>
      </w:r>
      <w:r w:rsidRPr="004F348A">
        <w:rPr>
          <w:rFonts w:cs="Arial"/>
        </w:rPr>
        <w:t>a</w:t>
      </w:r>
      <w:r w:rsidRPr="004F348A">
        <w:rPr>
          <w:rFonts w:cs="Arial"/>
        </w:rPr>
        <w:t>zující funkčnost atd.).</w:t>
      </w:r>
    </w:p>
    <w:p w:rsidR="005F434B" w:rsidRPr="004F348A" w:rsidRDefault="005F434B" w:rsidP="005F434B">
      <w:pPr>
        <w:jc w:val="both"/>
        <w:rPr>
          <w:rFonts w:cs="Arial"/>
          <w:highlight w:val="yellow"/>
        </w:rPr>
      </w:pPr>
    </w:p>
    <w:p w:rsidR="005F434B" w:rsidRPr="00150FE9" w:rsidRDefault="005F434B" w:rsidP="005F434B">
      <w:pPr>
        <w:jc w:val="both"/>
        <w:rPr>
          <w:rFonts w:cs="Arial"/>
        </w:rPr>
      </w:pPr>
      <w:r w:rsidRPr="00150FE9">
        <w:rPr>
          <w:rFonts w:cs="Arial"/>
        </w:rPr>
        <w:t>Součástí prací – dodávky generálního dodavatele stavby je:</w:t>
      </w:r>
    </w:p>
    <w:p w:rsidR="005F434B" w:rsidRPr="00150FE9" w:rsidRDefault="005F434B" w:rsidP="005F434B">
      <w:pPr>
        <w:numPr>
          <w:ilvl w:val="0"/>
          <w:numId w:val="35"/>
        </w:numPr>
        <w:spacing w:line="0" w:lineRule="atLeast"/>
        <w:jc w:val="both"/>
        <w:rPr>
          <w:rFonts w:cs="Arial"/>
        </w:rPr>
      </w:pPr>
      <w:r w:rsidRPr="00150FE9">
        <w:rPr>
          <w:rFonts w:cs="Arial"/>
        </w:rPr>
        <w:t>Zpracování návrhů provozních řádů, návodů a pokynů pro důležitá zařízení</w:t>
      </w:r>
    </w:p>
    <w:p w:rsidR="005F434B" w:rsidRPr="00150FE9" w:rsidRDefault="005F434B" w:rsidP="005F434B">
      <w:pPr>
        <w:numPr>
          <w:ilvl w:val="0"/>
          <w:numId w:val="35"/>
        </w:numPr>
        <w:spacing w:line="0" w:lineRule="atLeast"/>
        <w:jc w:val="both"/>
        <w:rPr>
          <w:rFonts w:cs="Arial"/>
        </w:rPr>
      </w:pPr>
      <w:r w:rsidRPr="00150FE9">
        <w:rPr>
          <w:rFonts w:cs="Arial"/>
        </w:rPr>
        <w:t>Náklady na jemné provozní zaregulování a oživení systémů „technických a tec</w:t>
      </w:r>
      <w:r w:rsidRPr="00150FE9">
        <w:rPr>
          <w:rFonts w:cs="Arial"/>
        </w:rPr>
        <w:t>h</w:t>
      </w:r>
      <w:r w:rsidRPr="00150FE9">
        <w:rPr>
          <w:rFonts w:cs="Arial"/>
        </w:rPr>
        <w:t>nologických zařízení objektů“</w:t>
      </w:r>
    </w:p>
    <w:p w:rsidR="005F434B" w:rsidRPr="00150FE9" w:rsidRDefault="005F434B" w:rsidP="005F434B">
      <w:pPr>
        <w:numPr>
          <w:ilvl w:val="0"/>
          <w:numId w:val="35"/>
        </w:numPr>
        <w:spacing w:line="0" w:lineRule="atLeast"/>
        <w:jc w:val="both"/>
        <w:rPr>
          <w:rFonts w:cs="Arial"/>
        </w:rPr>
      </w:pPr>
      <w:r w:rsidRPr="00150FE9">
        <w:rPr>
          <w:rFonts w:cs="Arial"/>
        </w:rPr>
        <w:t>Spolupráci na dokumentaci zdolávání požáru</w:t>
      </w:r>
    </w:p>
    <w:p w:rsidR="00C55E21" w:rsidRPr="00150FE9" w:rsidRDefault="00C55E21" w:rsidP="00C55E21">
      <w:pPr>
        <w:spacing w:line="0" w:lineRule="atLeast"/>
        <w:ind w:left="1065"/>
        <w:jc w:val="both"/>
        <w:rPr>
          <w:rFonts w:cs="Arial"/>
        </w:rPr>
      </w:pPr>
    </w:p>
    <w:p w:rsidR="005F434B" w:rsidRPr="004F348A" w:rsidRDefault="005F434B" w:rsidP="005F434B">
      <w:pPr>
        <w:spacing w:line="0" w:lineRule="atLeast"/>
        <w:jc w:val="both"/>
        <w:rPr>
          <w:szCs w:val="20"/>
          <w:lang w:eastAsia="cs-CZ"/>
        </w:rPr>
      </w:pPr>
      <w:r w:rsidRPr="004F348A">
        <w:rPr>
          <w:szCs w:val="20"/>
          <w:lang w:eastAsia="cs-CZ"/>
        </w:rPr>
        <w:t>Při provádění stavby budou dále dodrženy tyto normy:</w:t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  <w:u w:val="single"/>
        </w:rPr>
        <w:t xml:space="preserve">ČSN 73 0210-1 - 2 </w:t>
      </w:r>
      <w:r w:rsidRPr="004F348A">
        <w:rPr>
          <w:rFonts w:eastAsia="Arial Unicode MS" w:cs="Arial"/>
        </w:rPr>
        <w:tab/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</w:rPr>
        <w:t xml:space="preserve">Geometrická přesnost ve výstavbě. Podmínky provádění. </w:t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  <w:u w:val="single"/>
        </w:rPr>
        <w:t xml:space="preserve">ČSN 73 0202 </w:t>
      </w:r>
      <w:r w:rsidRPr="004F348A">
        <w:rPr>
          <w:rFonts w:eastAsia="Arial Unicode MS" w:cs="Arial"/>
        </w:rPr>
        <w:tab/>
      </w:r>
      <w:r w:rsidRPr="004F348A">
        <w:rPr>
          <w:rFonts w:eastAsia="Arial Unicode MS" w:cs="Arial"/>
        </w:rPr>
        <w:tab/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</w:rPr>
        <w:t>Geometrická přesnost ve výstavbě. Základní ustanovení</w:t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  <w:u w:val="single"/>
        </w:rPr>
        <w:t xml:space="preserve">ČSN 73 0205 </w:t>
      </w:r>
      <w:r w:rsidRPr="004F348A">
        <w:rPr>
          <w:rFonts w:eastAsia="Arial Unicode MS" w:cs="Arial"/>
        </w:rPr>
        <w:tab/>
      </w:r>
      <w:r w:rsidRPr="004F348A">
        <w:rPr>
          <w:rFonts w:eastAsia="Arial Unicode MS" w:cs="Arial"/>
        </w:rPr>
        <w:tab/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</w:rPr>
        <w:t>Geometrická přesnost ve výstavbě. Navrhování geometrické přesnosti</w:t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rPr>
          <w:rFonts w:cs="Arial"/>
          <w:szCs w:val="18"/>
          <w:u w:val="single"/>
        </w:rPr>
        <w:t xml:space="preserve">ČSN 73 0212-1 - 6 </w:t>
      </w:r>
    </w:p>
    <w:p w:rsidR="005F434B" w:rsidRPr="004F348A" w:rsidRDefault="005F434B" w:rsidP="005F434B">
      <w:pPr>
        <w:rPr>
          <w:rFonts w:eastAsia="Arial Unicode MS" w:cs="Arial"/>
        </w:rPr>
      </w:pPr>
      <w:r w:rsidRPr="004F348A">
        <w:t xml:space="preserve">Geometrická přesnost ve výstavbě. Kontrola přesnosti. </w:t>
      </w:r>
    </w:p>
    <w:p w:rsidR="005F434B" w:rsidRPr="004F348A" w:rsidRDefault="005F434B" w:rsidP="005F434B">
      <w:pPr>
        <w:spacing w:after="120"/>
        <w:rPr>
          <w:rFonts w:cs="Arial"/>
          <w:strike/>
          <w:highlight w:val="yellow"/>
        </w:rPr>
      </w:pPr>
    </w:p>
    <w:p w:rsidR="005F434B" w:rsidRPr="004F348A" w:rsidRDefault="005F434B" w:rsidP="005F434B">
      <w:pPr>
        <w:spacing w:after="120"/>
        <w:rPr>
          <w:rFonts w:cs="Arial"/>
        </w:rPr>
      </w:pPr>
      <w:r w:rsidRPr="004F348A">
        <w:rPr>
          <w:rFonts w:cs="Arial"/>
        </w:rPr>
        <w:t>Součástí prací generálního dodavatele zhotovitele bude shromažďování, třídění a likvidace odpadů vzniklých při provádění prací.</w:t>
      </w:r>
    </w:p>
    <w:p w:rsidR="005F434B" w:rsidRPr="004F348A" w:rsidRDefault="005F434B" w:rsidP="005F434B">
      <w:pPr>
        <w:rPr>
          <w:rFonts w:cs="Arial"/>
        </w:rPr>
      </w:pPr>
      <w:r w:rsidRPr="004F348A">
        <w:rPr>
          <w:rFonts w:cs="Arial"/>
        </w:rPr>
        <w:t>Všechny použité materiály a výrobky budou dle standardů zadávací dokumentace a musí mít příslušné atesty, homologace, prohlášení o shodě a certifikáty pro použití v ČR dle platných předpisů ČR a EU.</w:t>
      </w:r>
    </w:p>
    <w:p w:rsidR="005F434B" w:rsidRPr="004F348A" w:rsidRDefault="005F434B" w:rsidP="005F434B">
      <w:pPr>
        <w:rPr>
          <w:rFonts w:cs="Arial"/>
        </w:rPr>
      </w:pPr>
      <w:r w:rsidRPr="004F348A">
        <w:rPr>
          <w:rFonts w:cs="Arial"/>
        </w:rPr>
        <w:t>Žádné použité stavební materiály nebudou obsahovat azbest a polychlorova</w:t>
      </w:r>
      <w:r>
        <w:rPr>
          <w:rFonts w:cs="Arial"/>
        </w:rPr>
        <w:t>né bifenyly (</w:t>
      </w:r>
      <w:r w:rsidRPr="004F348A">
        <w:rPr>
          <w:rFonts w:cs="Arial"/>
        </w:rPr>
        <w:t xml:space="preserve">PCB) </w:t>
      </w:r>
    </w:p>
    <w:p w:rsidR="005F434B" w:rsidRPr="004F348A" w:rsidRDefault="005F434B" w:rsidP="005F434B">
      <w:pPr>
        <w:jc w:val="both"/>
        <w:rPr>
          <w:rFonts w:cs="Arial"/>
        </w:rPr>
      </w:pPr>
      <w:r w:rsidRPr="004F348A">
        <w:rPr>
          <w:rFonts w:cs="Arial"/>
        </w:rPr>
        <w:t>Součástí dodávky zařízení a systémů, které to vyžadují veškeré systémy vytápění a silové i sdělovací elektro je i zaškolení obsluhy a údržby a dále pak průběžné školení obsluhy inve</w:t>
      </w:r>
      <w:r w:rsidRPr="004F348A">
        <w:rPr>
          <w:rFonts w:cs="Arial"/>
        </w:rPr>
        <w:t>s</w:t>
      </w:r>
      <w:r w:rsidRPr="004F348A">
        <w:rPr>
          <w:rFonts w:cs="Arial"/>
        </w:rPr>
        <w:t>tora v délce 12 pracovních dnů po zapojení a náběhu zařízení a účast dodavatele v délce dalších 22 pracovních dnů jako dohledu nad provozováním zástupci investora.</w:t>
      </w:r>
    </w:p>
    <w:p w:rsidR="005F434B" w:rsidRPr="004F348A" w:rsidRDefault="005F434B" w:rsidP="005F434B">
      <w:pPr>
        <w:rPr>
          <w:rFonts w:cs="Arial"/>
        </w:rPr>
      </w:pPr>
      <w:r w:rsidRPr="004F348A">
        <w:rPr>
          <w:rFonts w:cs="Arial"/>
        </w:rPr>
        <w:t>Veškeré nápisy a označení, předepsané bezpečnostními či provozními normami, jsou so</w:t>
      </w:r>
      <w:r w:rsidRPr="004F348A">
        <w:rPr>
          <w:rFonts w:cs="Arial"/>
        </w:rPr>
        <w:t>u</w:t>
      </w:r>
      <w:r w:rsidRPr="004F348A">
        <w:rPr>
          <w:rFonts w:cs="Arial"/>
        </w:rPr>
        <w:t>částí dodávky jednotlivých profesí. (bude stanoveno v dodavatelské dokumentaci.)</w:t>
      </w:r>
    </w:p>
    <w:p w:rsidR="005F434B" w:rsidRPr="004F348A" w:rsidRDefault="005F434B" w:rsidP="005F434B">
      <w:pPr>
        <w:jc w:val="both"/>
        <w:rPr>
          <w:rFonts w:cs="Arial"/>
        </w:rPr>
      </w:pPr>
      <w:r w:rsidRPr="004F348A">
        <w:rPr>
          <w:rFonts w:cs="Arial"/>
          <w:iCs/>
        </w:rPr>
        <w:t>Zhotovitel je povinen výrobky před jejich zabudováním do stavby</w:t>
      </w:r>
      <w:r>
        <w:rPr>
          <w:rFonts w:cs="Arial"/>
          <w:iCs/>
        </w:rPr>
        <w:t>,</w:t>
      </w:r>
      <w:r w:rsidRPr="004F348A">
        <w:rPr>
          <w:rFonts w:cs="Arial"/>
          <w:iCs/>
        </w:rPr>
        <w:t xml:space="preserve"> předložit k odsouhlasení  (předložit vzorky), speciálně pak </w:t>
      </w:r>
      <w:r w:rsidRPr="004F348A">
        <w:rPr>
          <w:rFonts w:cs="Arial"/>
        </w:rPr>
        <w:t>vzorky všech dlažeb, obkladů, podlahových krytin, podhl</w:t>
      </w:r>
      <w:r w:rsidRPr="004F348A">
        <w:rPr>
          <w:rFonts w:cs="Arial"/>
        </w:rPr>
        <w:t>e</w:t>
      </w:r>
      <w:r w:rsidRPr="004F348A">
        <w:rPr>
          <w:rFonts w:cs="Arial"/>
        </w:rPr>
        <w:t>dů, kování, zařizovacích předmětů a dalších vybraných konstrukcí či materiálů ke schválení zástupci TDI a AD před vlastním použitím. Přesný soupis požadovaných vzorků bude stan</w:t>
      </w:r>
      <w:r w:rsidRPr="004F348A">
        <w:rPr>
          <w:rFonts w:cs="Arial"/>
        </w:rPr>
        <w:t>o</w:t>
      </w:r>
      <w:r w:rsidRPr="004F348A">
        <w:rPr>
          <w:rFonts w:cs="Arial"/>
        </w:rPr>
        <w:t>ven v průběhu výstavby na kontrolních dnech stavby.</w:t>
      </w:r>
    </w:p>
    <w:p w:rsidR="005F434B" w:rsidRPr="004F348A" w:rsidRDefault="005F434B" w:rsidP="005F434B">
      <w:pPr>
        <w:jc w:val="both"/>
        <w:rPr>
          <w:rFonts w:cs="Arial"/>
        </w:rPr>
      </w:pPr>
      <w:r w:rsidRPr="004F348A">
        <w:rPr>
          <w:rFonts w:cs="Arial"/>
        </w:rPr>
        <w:t>Součástí ceny dodávky zhotovitele stavby bude veškerá stavební připravenost dle požada</w:t>
      </w:r>
      <w:r w:rsidRPr="004F348A">
        <w:rPr>
          <w:rFonts w:cs="Arial"/>
        </w:rPr>
        <w:t>v</w:t>
      </w:r>
      <w:r w:rsidRPr="004F348A">
        <w:rPr>
          <w:rFonts w:cs="Arial"/>
        </w:rPr>
        <w:t xml:space="preserve">ků (potřeb) profesí. </w:t>
      </w:r>
    </w:p>
    <w:p w:rsidR="005F434B" w:rsidRPr="004F348A" w:rsidRDefault="005F434B" w:rsidP="005F434B">
      <w:pPr>
        <w:jc w:val="both"/>
      </w:pPr>
      <w:r w:rsidRPr="004F348A">
        <w:t>Dále budou součástí dodávky a ceny hutnící zkoušky, testy betonových konstrukcí, atd).</w:t>
      </w:r>
    </w:p>
    <w:p w:rsidR="005F434B" w:rsidRPr="004F348A" w:rsidRDefault="005F434B" w:rsidP="005F434B">
      <w:pPr>
        <w:jc w:val="both"/>
        <w:rPr>
          <w:rFonts w:cs="Arial"/>
        </w:rPr>
      </w:pPr>
      <w:r w:rsidRPr="004F348A">
        <w:rPr>
          <w:rFonts w:cs="Arial"/>
        </w:rPr>
        <w:lastRenderedPageBreak/>
        <w:t>Dodavatel stavby (případně subdodavatel profesní části), zahrne do jednotkových cen dod</w:t>
      </w:r>
      <w:r w:rsidRPr="004F348A">
        <w:rPr>
          <w:rFonts w:cs="Arial"/>
        </w:rPr>
        <w:t>á</w:t>
      </w:r>
      <w:r w:rsidRPr="004F348A">
        <w:rPr>
          <w:rFonts w:cs="Arial"/>
        </w:rPr>
        <w:t>vek a prací náklady na veškeré potřebné pomocné práce a materiály související s provedením díla, přestože nemusí být v díle zabudovány, včetně ochranných konstrukcí lešení a to jak vnitřního, včetně mobilních dílů, tak vnějšího okolo celého objektu. V ceně lešení bude jeho doprava, montáž, demontáž a náklady spojené s pronájmem. Součástí vnějšího lešení okolo objektu bude i ochranná fólie v celé ploše pro zamezení šíření prachu a zamezení pádu předmětů. Lešení musí dodavatel stavby v ceně dodávky zohlednit pro vyhotovení stavby, případně pro jednotlivé profesní částí v souladu s postupem a potřebami montážních prací stavby -  pokud nebude využito lešení (vč. dalších pomocných konstrukcí) hlavního dodavatele stavby.</w:t>
      </w:r>
    </w:p>
    <w:p w:rsidR="005F434B" w:rsidRPr="004F348A" w:rsidRDefault="005F434B" w:rsidP="005F434B">
      <w:pPr>
        <w:rPr>
          <w:rFonts w:cs="Arial"/>
        </w:rPr>
      </w:pPr>
      <w:r w:rsidRPr="004F348A">
        <w:rPr>
          <w:rFonts w:cs="Arial"/>
        </w:rPr>
        <w:t>Stejně tak na svůj účet zajistí případné potřebné dočasné pronájmy veřejných ploch pro úč</w:t>
      </w:r>
      <w:r w:rsidRPr="004F348A">
        <w:rPr>
          <w:rFonts w:cs="Arial"/>
        </w:rPr>
        <w:t>e</w:t>
      </w:r>
      <w:r w:rsidRPr="004F348A">
        <w:rPr>
          <w:rFonts w:cs="Arial"/>
        </w:rPr>
        <w:t xml:space="preserve">ly této stavby. </w:t>
      </w:r>
    </w:p>
    <w:p w:rsidR="005F434B" w:rsidRPr="004F348A" w:rsidRDefault="005F434B" w:rsidP="005F434B">
      <w:pPr>
        <w:rPr>
          <w:rFonts w:cs="Arial"/>
        </w:rPr>
      </w:pPr>
      <w:r w:rsidRPr="004F348A">
        <w:rPr>
          <w:rFonts w:cs="Arial"/>
        </w:rPr>
        <w:t xml:space="preserve">V ceně dodávky musí být zahrnuty ceny za spotřebované energie, plyn a vodu atd. v době výstavby a pro potřeby výstavby a komplexního vyzkoušení. </w:t>
      </w:r>
    </w:p>
    <w:p w:rsidR="005F434B" w:rsidRPr="004F348A" w:rsidRDefault="005F434B" w:rsidP="005F434B">
      <w:pPr>
        <w:spacing w:after="120"/>
        <w:rPr>
          <w:rFonts w:cs="Arial"/>
        </w:rPr>
      </w:pPr>
      <w:r w:rsidRPr="004F348A">
        <w:rPr>
          <w:rFonts w:cs="Arial"/>
        </w:rPr>
        <w:t xml:space="preserve">Součástí dodávky je závěrečný úklid uvnitř stavby spočívající v umytí oken, podlah, dveřních křídel a rámů, umytí zařizovacích předmětů a baterií, krytů osvětlovacích. </w:t>
      </w:r>
    </w:p>
    <w:p w:rsidR="005F434B" w:rsidRPr="004F348A" w:rsidRDefault="005F434B" w:rsidP="005F434B">
      <w:pPr>
        <w:spacing w:after="120"/>
        <w:rPr>
          <w:rFonts w:cs="Arial"/>
        </w:rPr>
      </w:pPr>
      <w:r w:rsidRPr="004F348A">
        <w:rPr>
          <w:rFonts w:cs="Arial"/>
        </w:rPr>
        <w:t xml:space="preserve">Dále je součástí vnější úklid okolo stavby a demontáž a likvidace zařízení staveniště. Budou zameteny a vodou opláchnuty veškeré zpevněné plochy a očištěna instalovaná zařízení. </w:t>
      </w:r>
    </w:p>
    <w:p w:rsidR="005F434B" w:rsidRDefault="005F434B" w:rsidP="00C55E21">
      <w:r w:rsidRPr="004F348A">
        <w:t>Součástí dodávky budou i veškeré potřebné poplatky za skládky a skládkovné vykopaného materiálu a odp</w:t>
      </w:r>
      <w:r w:rsidR="00C55E21">
        <w:t>adů, včetně nákladů na dopravu.</w:t>
      </w:r>
    </w:p>
    <w:p w:rsidR="005F434B" w:rsidRDefault="005F434B" w:rsidP="005C7017">
      <w:pPr>
        <w:jc w:val="both"/>
        <w:rPr>
          <w:lang w:eastAsia="cs-CZ"/>
        </w:rPr>
      </w:pPr>
    </w:p>
    <w:p w:rsidR="00D07A0E" w:rsidRPr="00132944" w:rsidRDefault="00D07A0E" w:rsidP="00D07A0E">
      <w:pPr>
        <w:pStyle w:val="Nadpis2"/>
      </w:pPr>
      <w:bookmarkStart w:id="87" w:name="_Toc155525430"/>
      <w:bookmarkStart w:id="88" w:name="_Toc503946808"/>
      <w:r w:rsidRPr="00132944">
        <w:t>zdůvodnění navrženého technického a konstrukčního řešení objektu ve vazbě na j</w:t>
      </w:r>
      <w:r w:rsidRPr="00132944">
        <w:t>e</w:t>
      </w:r>
      <w:r w:rsidRPr="00132944">
        <w:t>ho užití a životnost</w:t>
      </w:r>
      <w:bookmarkEnd w:id="87"/>
      <w:bookmarkEnd w:id="88"/>
    </w:p>
    <w:p w:rsidR="005C7017" w:rsidRDefault="00213FE6" w:rsidP="005C7017">
      <w:pPr>
        <w:jc w:val="both"/>
        <w:rPr>
          <w:lang w:eastAsia="cs-CZ"/>
        </w:rPr>
      </w:pPr>
      <w:r>
        <w:rPr>
          <w:lang w:eastAsia="cs-CZ"/>
        </w:rPr>
        <w:t xml:space="preserve">K objektu bylo od začátku provádění dokumentace přistupováno s respektem a tak, že se budou provádět pouze nezbytně nutné opravy, úpravy, výměny aby nevzniklo poškození cennosti objektu. </w:t>
      </w:r>
      <w:r w:rsidR="005C7017">
        <w:rPr>
          <w:lang w:eastAsia="cs-CZ"/>
        </w:rPr>
        <w:t>Technické a konstrukční řešení vychází především z charakteru objektu.</w:t>
      </w:r>
    </w:p>
    <w:p w:rsidR="00D07A0E" w:rsidRPr="00132944" w:rsidRDefault="005C7017" w:rsidP="005C7017">
      <w:pPr>
        <w:jc w:val="both"/>
        <w:rPr>
          <w:lang w:eastAsia="cs-CZ"/>
        </w:rPr>
      </w:pPr>
      <w:r>
        <w:rPr>
          <w:lang w:eastAsia="cs-CZ"/>
        </w:rPr>
        <w:t>Z pohledu životnosti stavby se jedná o řešení zaručující dlouhodobou životnost bez náro</w:t>
      </w:r>
      <w:r>
        <w:rPr>
          <w:lang w:eastAsia="cs-CZ"/>
        </w:rPr>
        <w:t>č</w:t>
      </w:r>
      <w:r>
        <w:rPr>
          <w:lang w:eastAsia="cs-CZ"/>
        </w:rPr>
        <w:t>ných oprav.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89" w:name="_Toc503946809"/>
      <w:r w:rsidRPr="00132944">
        <w:t>bezpečnost při užívání stavby, ochrana zdraví a pracovní prostředí</w:t>
      </w:r>
      <w:bookmarkEnd w:id="89"/>
    </w:p>
    <w:p w:rsidR="009B7F1A" w:rsidRPr="00132944" w:rsidRDefault="009B7F1A" w:rsidP="009B7F1A"/>
    <w:p w:rsidR="009B7F1A" w:rsidRPr="00132944" w:rsidRDefault="009B7F1A" w:rsidP="009B7F1A">
      <w:pPr>
        <w:pStyle w:val="Nadpis2"/>
      </w:pPr>
      <w:bookmarkStart w:id="90" w:name="_Toc503946810"/>
      <w:r w:rsidRPr="00132944">
        <w:t>bezpečnost při užívání stavby</w:t>
      </w:r>
      <w:bookmarkEnd w:id="90"/>
    </w:p>
    <w:p w:rsidR="009B7F1A" w:rsidRDefault="00C55E21" w:rsidP="009B7F1A">
      <w:r>
        <w:t>V novém objektu budou instalovány následující systémy:</w:t>
      </w:r>
    </w:p>
    <w:p w:rsidR="00C55E21" w:rsidRDefault="00C55E21" w:rsidP="00C55E21">
      <w:pPr>
        <w:pStyle w:val="Odstavecseseznamem"/>
        <w:numPr>
          <w:ilvl w:val="0"/>
          <w:numId w:val="35"/>
        </w:numPr>
      </w:pPr>
      <w:r>
        <w:t xml:space="preserve">Elektrická </w:t>
      </w:r>
      <w:r w:rsidR="00213FE6">
        <w:t>zabezpečovací signalizace (EZS</w:t>
      </w:r>
      <w:r>
        <w:t>)</w:t>
      </w:r>
    </w:p>
    <w:p w:rsidR="00213FE6" w:rsidRDefault="00213FE6" w:rsidP="00C55E21">
      <w:pPr>
        <w:pStyle w:val="Odstavecseseznamem"/>
        <w:numPr>
          <w:ilvl w:val="0"/>
          <w:numId w:val="35"/>
        </w:numPr>
      </w:pPr>
      <w:r>
        <w:t>Nově bude instalován i kamerový systém (CCTV)</w:t>
      </w:r>
    </w:p>
    <w:p w:rsidR="009B7F1A" w:rsidRPr="00132944" w:rsidRDefault="009B7F1A" w:rsidP="009B7F1A"/>
    <w:p w:rsidR="009B7F1A" w:rsidRPr="00132944" w:rsidRDefault="009B7F1A" w:rsidP="009B7F1A">
      <w:pPr>
        <w:pStyle w:val="Nadpis2"/>
      </w:pPr>
      <w:bookmarkStart w:id="91" w:name="_Toc503946811"/>
      <w:r w:rsidRPr="00132944">
        <w:t>ochrana zdraví</w:t>
      </w:r>
      <w:bookmarkEnd w:id="91"/>
    </w:p>
    <w:p w:rsidR="00D73746" w:rsidRDefault="00D73746" w:rsidP="00D7374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Budou splněny směrnice a zákony:</w:t>
      </w:r>
    </w:p>
    <w:p w:rsidR="00D73746" w:rsidRDefault="00D73746" w:rsidP="00D73746">
      <w:pPr>
        <w:autoSpaceDE w:val="0"/>
        <w:autoSpaceDN w:val="0"/>
        <w:adjustRightInd w:val="0"/>
        <w:rPr>
          <w:rFonts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cs="Arial"/>
        </w:rPr>
        <w:t>směrnice Rady EU č. 89/654/EHS o minimálních požadavcích na bezpečnost a</w:t>
      </w:r>
    </w:p>
    <w:p w:rsidR="00D73746" w:rsidRDefault="00D73746" w:rsidP="00D73746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ochranu zdraví na pracovištích.</w:t>
      </w:r>
    </w:p>
    <w:p w:rsidR="00D73746" w:rsidRDefault="00D73746" w:rsidP="00D73746">
      <w:pPr>
        <w:autoSpaceDE w:val="0"/>
        <w:autoSpaceDN w:val="0"/>
        <w:adjustRightInd w:val="0"/>
        <w:rPr>
          <w:rFonts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cs="Arial"/>
        </w:rPr>
        <w:t xml:space="preserve">Zákon č. 262/2006 Sb., zákoník práce </w:t>
      </w:r>
      <w:r>
        <w:rPr>
          <w:rFonts w:cs="Arial" w:hint="eastAsia"/>
        </w:rPr>
        <w:t>§</w:t>
      </w:r>
      <w:r>
        <w:rPr>
          <w:rFonts w:cs="Arial"/>
        </w:rPr>
        <w:t>102, který ukládá povinnost zajistit první pomoc</w:t>
      </w:r>
    </w:p>
    <w:p w:rsidR="00E16B57" w:rsidRDefault="00D73746" w:rsidP="00E16B57">
      <w:pPr>
        <w:rPr>
          <w:rFonts w:cs="Arial"/>
        </w:rPr>
      </w:pPr>
      <w:r>
        <w:rPr>
          <w:rFonts w:cs="Arial"/>
        </w:rPr>
        <w:t>v rozsahu odpovídajícím rizik</w:t>
      </w:r>
      <w:r>
        <w:rPr>
          <w:rFonts w:cs="Arial" w:hint="eastAsia"/>
        </w:rPr>
        <w:t>ů</w:t>
      </w:r>
      <w:r w:rsidR="00E16B57">
        <w:rPr>
          <w:rFonts w:cs="Arial"/>
        </w:rPr>
        <w:t>m vyskytují</w:t>
      </w:r>
      <w:r>
        <w:rPr>
          <w:rFonts w:cs="Arial"/>
        </w:rPr>
        <w:t>c</w:t>
      </w:r>
      <w:r w:rsidR="00E16B57">
        <w:rPr>
          <w:rFonts w:cs="Arial"/>
        </w:rPr>
        <w:t>í</w:t>
      </w:r>
      <w:r>
        <w:rPr>
          <w:rFonts w:cs="Arial"/>
        </w:rPr>
        <w:t>m se na pracovi</w:t>
      </w:r>
      <w:r>
        <w:rPr>
          <w:rFonts w:cs="Arial" w:hint="eastAsia"/>
        </w:rPr>
        <w:t>š</w:t>
      </w:r>
      <w:r>
        <w:rPr>
          <w:rFonts w:cs="Arial"/>
        </w:rPr>
        <w:t xml:space="preserve">ti, </w:t>
      </w:r>
      <w:r>
        <w:rPr>
          <w:rFonts w:cs="Arial" w:hint="eastAsia"/>
        </w:rPr>
        <w:t>§</w:t>
      </w:r>
      <w:r>
        <w:rPr>
          <w:rFonts w:cs="Arial"/>
        </w:rPr>
        <w:t>106 zakazuje</w:t>
      </w:r>
      <w:r w:rsidR="00E16B57">
        <w:rPr>
          <w:rFonts w:cs="Arial"/>
        </w:rPr>
        <w:t xml:space="preserve"> požívání alk</w:t>
      </w:r>
      <w:r w:rsidR="00E16B57">
        <w:rPr>
          <w:rFonts w:cs="Arial"/>
        </w:rPr>
        <w:t>o</w:t>
      </w:r>
      <w:r w:rsidR="00E16B57">
        <w:rPr>
          <w:rFonts w:cs="Arial"/>
        </w:rPr>
        <w:t>holických nápojů a zneužíváni návykových látek na pracovištích zaměstnavatele</w:t>
      </w:r>
    </w:p>
    <w:p w:rsidR="00E16B57" w:rsidRDefault="00E16B57" w:rsidP="00E16B57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a v pracovní době i mimo tato pracoviště.</w:t>
      </w:r>
    </w:p>
    <w:p w:rsidR="00E16B57" w:rsidRDefault="00E16B57" w:rsidP="00E16B57">
      <w:pPr>
        <w:autoSpaceDE w:val="0"/>
        <w:autoSpaceDN w:val="0"/>
        <w:adjustRightInd w:val="0"/>
        <w:rPr>
          <w:rFonts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cs="Arial"/>
        </w:rPr>
        <w:t>Zákon č. 309/2006 Sb., o zajištění dalších podmínek bezpečnosti a ochrany zdraví při</w:t>
      </w:r>
    </w:p>
    <w:p w:rsidR="00E16B57" w:rsidRDefault="00E16B57" w:rsidP="00E16B57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práci</w:t>
      </w:r>
    </w:p>
    <w:p w:rsidR="00E16B57" w:rsidRDefault="00E16B57" w:rsidP="00E16B57">
      <w:pPr>
        <w:autoSpaceDE w:val="0"/>
        <w:autoSpaceDN w:val="0"/>
        <w:adjustRightInd w:val="0"/>
        <w:rPr>
          <w:rFonts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cs="Arial"/>
        </w:rPr>
        <w:t>Nařízeni vlády č. 101/2005 Sb., o podrobnějších požadavcích na pracoviště a pracovní</w:t>
      </w:r>
    </w:p>
    <w:p w:rsidR="009B7F1A" w:rsidRDefault="00E16B57" w:rsidP="00E16B57">
      <w:pPr>
        <w:rPr>
          <w:rFonts w:cs="Arial"/>
        </w:rPr>
      </w:pPr>
      <w:r>
        <w:rPr>
          <w:rFonts w:cs="Arial"/>
        </w:rPr>
        <w:t>prostředky</w:t>
      </w:r>
    </w:p>
    <w:p w:rsidR="00E16B57" w:rsidRPr="00132944" w:rsidRDefault="00E16B57" w:rsidP="00E16B57"/>
    <w:p w:rsidR="009B7F1A" w:rsidRPr="00132944" w:rsidRDefault="009B7F1A" w:rsidP="009B7F1A">
      <w:pPr>
        <w:pStyle w:val="Nadpis2"/>
      </w:pPr>
      <w:bookmarkStart w:id="92" w:name="_Toc503946812"/>
      <w:r w:rsidRPr="00132944">
        <w:t>pracovní prostředí</w:t>
      </w:r>
      <w:bookmarkEnd w:id="92"/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Veškeré vybavení a veškerá hygienická opatření musí být v souladu se „Směrnicí o hygie-nických požadavcích na pracovní prostředí.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lastRenderedPageBreak/>
        <w:t>Veškerá technická zařízení budou doložena příslušnými certifikáty a homologací pro užívání a provoz v České republice, dle zákona č. 22/1997 Sb. (Zákon o technických požadavcích na výrobky a o změně a doplnění některých zákonů).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Pro fázi výstavby a fázi provozu budou splněny požadavky vyhlášky č. 48/1982 Sb. (Vyhláš-ka Českého úřadu bezpečnosti práce, kterou se stanoví základní požadavky k zajištění bez-pečnosti práce a technických zařízení) a zákoníku práce, a všechny příslušné ČSN EN 1997-x, 1998-x, 13201-x, 1998-1, ČSN 332000-4-41 ed.2. Dále budou dodrženy požadavky vyhl. č. 268/2009 (Vyhláška o technických požadavcích na stavby, plynotěsné utěsnění chrán</w:t>
      </w:r>
      <w:r>
        <w:rPr>
          <w:lang w:eastAsia="cs-CZ"/>
        </w:rPr>
        <w:t>i</w:t>
      </w:r>
      <w:r>
        <w:rPr>
          <w:lang w:eastAsia="cs-CZ"/>
        </w:rPr>
        <w:t>ček), vyhl. MMR ČR 268/2009 a ochrana pracovníků před pádem ze střechy, NV 272/2011 Sb. (o ochraně zdraví před nepříznivými účinky hluku a vibrací), NV 378/2001 (Nařízení vl</w:t>
      </w:r>
      <w:r>
        <w:rPr>
          <w:lang w:eastAsia="cs-CZ"/>
        </w:rPr>
        <w:t>á</w:t>
      </w:r>
      <w:r>
        <w:rPr>
          <w:lang w:eastAsia="cs-CZ"/>
        </w:rPr>
        <w:t>dy, kterým se stanoví bližší požadavky na bezpečný provoz a používání strojů, technických zařízení, přístrojů a nářadí, strojní zařízení používaná na staveništi), NV 362/2005 (Nařízení vlády o bližších požadavcích na bezpečnost a ochranu zdraví při práci na pracovištích s n</w:t>
      </w:r>
      <w:r>
        <w:rPr>
          <w:lang w:eastAsia="cs-CZ"/>
        </w:rPr>
        <w:t>e</w:t>
      </w:r>
      <w:r>
        <w:rPr>
          <w:lang w:eastAsia="cs-CZ"/>
        </w:rPr>
        <w:t xml:space="preserve">bezpečím pádu z výšky nebo do hloubky), opatření k zajištění ochrany třetích osob. 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Veškeré podlahy, kde dochází během provozu k možnému smáčení vodou, budou proved</w:t>
      </w:r>
      <w:r>
        <w:rPr>
          <w:lang w:eastAsia="cs-CZ"/>
        </w:rPr>
        <w:t>e</w:t>
      </w:r>
      <w:r>
        <w:rPr>
          <w:lang w:eastAsia="cs-CZ"/>
        </w:rPr>
        <w:t>ny s protiskluzným povrchem.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Dlažby budou provedeny tak, aby splňovaly normou požadovaný stupeň adheze.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Veškeré elektrické rozvody, spotřebiče a svítidla budou v potřebném krytí dle prostředí sta-novém v protokolu o prostředí.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U jednotlivých zařízení bude dostatečný pracovní a manipulační prostor, umožňující be</w:t>
      </w:r>
      <w:r>
        <w:rPr>
          <w:lang w:eastAsia="cs-CZ"/>
        </w:rPr>
        <w:t>z</w:t>
      </w:r>
      <w:r>
        <w:rPr>
          <w:lang w:eastAsia="cs-CZ"/>
        </w:rPr>
        <w:t>pečně provádět všechny obvyklé pracovní operace. Za dostatečný pracovní a manipulační prostor se považuje prostor, jehož světlá šířka činí nejméně 1,0 m.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Za bezpečnost provozu technologického zařízení ručí výrobce. Návody k obsluze jednotl</w:t>
      </w:r>
      <w:r>
        <w:rPr>
          <w:lang w:eastAsia="cs-CZ"/>
        </w:rPr>
        <w:t>i</w:t>
      </w:r>
      <w:r>
        <w:rPr>
          <w:lang w:eastAsia="cs-CZ"/>
        </w:rPr>
        <w:t>vých zařízení jsou součástí dodávky těchto zařízení. Obsluha musí být seznámena s návody k obsluze, havarijními směrnicemi a všemi přepisy souvisejícími s provozem. Obsluha je po-vinna dodržovat předepsané postupy a používat příslušné ochranné pomůcky.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Veškerá média a trubní vedení budou popisem a barevně označena dle platných předpisů. Součástí vybavení prostor budou veškeré potřebné bezpečnostní a únikové tabulky a nápisy.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 xml:space="preserve">Celoprosklené dveře a stěny budou ve výšce 1400 – 1600 mm označeny výraznou páskou zřetelnou proti pozadí, šířka min. 50 mm, nebo prvkem ze značek o vel. 50 x 50 mm, vzdále-ných od sebe max. 150 mm dle vyhl. 398 Sb. z roku 2009 (Vyhláška o obecných technických požadavcích zabezpečujících bezbariérové užívání staveb). 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Veškeré elektrické rozvody, spotřebiče a svítidla budou v po</w:t>
      </w:r>
      <w:r w:rsidR="00157831">
        <w:rPr>
          <w:lang w:eastAsia="cs-CZ"/>
        </w:rPr>
        <w:t>třebném krytí dle prostředí st</w:t>
      </w:r>
      <w:r w:rsidR="00157831">
        <w:rPr>
          <w:lang w:eastAsia="cs-CZ"/>
        </w:rPr>
        <w:t>a</w:t>
      </w:r>
      <w:r>
        <w:rPr>
          <w:lang w:eastAsia="cs-CZ"/>
        </w:rPr>
        <w:t>noveném v protokolu o prostředí.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Výška plné spodní části prosklených ploch a dveří bude min. 200 mm</w:t>
      </w:r>
    </w:p>
    <w:p w:rsidR="00FD04F3" w:rsidRDefault="00FD04F3" w:rsidP="00FD04F3">
      <w:pPr>
        <w:jc w:val="both"/>
        <w:rPr>
          <w:lang w:eastAsia="cs-CZ"/>
        </w:rPr>
      </w:pPr>
      <w:r>
        <w:rPr>
          <w:lang w:eastAsia="cs-CZ"/>
        </w:rPr>
        <w:t>Únikové cesty jsou stanoveny v části požárně bezpečnostní řešení.</w:t>
      </w:r>
    </w:p>
    <w:p w:rsidR="009B7F1A" w:rsidRPr="00132944" w:rsidRDefault="00FD04F3" w:rsidP="00FD04F3">
      <w:pPr>
        <w:jc w:val="both"/>
        <w:rPr>
          <w:lang w:eastAsia="cs-CZ"/>
        </w:rPr>
      </w:pPr>
      <w:r>
        <w:rPr>
          <w:lang w:eastAsia="cs-CZ"/>
        </w:rPr>
        <w:t>Bezpečnostní pásma související s provozem objektu budo</w:t>
      </w:r>
      <w:r w:rsidR="00157831">
        <w:rPr>
          <w:lang w:eastAsia="cs-CZ"/>
        </w:rPr>
        <w:t>u stanovena provozním řádem</w:t>
      </w:r>
      <w:r>
        <w:rPr>
          <w:lang w:eastAsia="cs-CZ"/>
        </w:rPr>
        <w:t>.</w:t>
      </w:r>
    </w:p>
    <w:p w:rsidR="009B7F1A" w:rsidRPr="00132944" w:rsidRDefault="009B7F1A" w:rsidP="00413AFF">
      <w:pPr>
        <w:rPr>
          <w:lang w:eastAsia="cs-CZ"/>
        </w:rPr>
      </w:pPr>
    </w:p>
    <w:p w:rsidR="009B7F1A" w:rsidRPr="00132944" w:rsidRDefault="009B7F1A" w:rsidP="009B7F1A">
      <w:pPr>
        <w:pStyle w:val="Nadpis1"/>
      </w:pPr>
      <w:bookmarkStart w:id="93" w:name="_Toc503946813"/>
      <w:r w:rsidRPr="00132944">
        <w:t>stavební fyzika - tepelná technika, osvětlení, oslunění, akustika</w:t>
      </w:r>
      <w:r w:rsidR="001D0779">
        <w:t xml:space="preserve"> - </w:t>
      </w:r>
      <w:r w:rsidRPr="00132944">
        <w:t>hluk, vibrace - popis řešení, zásady hospodaření energiemi, ochrana stavby před negativními účinky vnějšího prostředí</w:t>
      </w:r>
      <w:bookmarkEnd w:id="93"/>
    </w:p>
    <w:p w:rsidR="00413AFF" w:rsidRPr="00132944" w:rsidRDefault="00413AFF" w:rsidP="00413AFF">
      <w:pPr>
        <w:pStyle w:val="Nadpis2"/>
      </w:pPr>
      <w:bookmarkStart w:id="94" w:name="_Toc503946814"/>
      <w:r w:rsidRPr="00132944">
        <w:t>tepelná technika</w:t>
      </w:r>
      <w:bookmarkEnd w:id="94"/>
    </w:p>
    <w:p w:rsidR="00413AFF" w:rsidRPr="00132944" w:rsidRDefault="0024547E" w:rsidP="004E6813">
      <w:r>
        <w:t>Z hlediska historické cennosti objektu se spoustu konstrukcí neposuzovalo, neměnilo. Pos</w:t>
      </w:r>
      <w:r>
        <w:t>u</w:t>
      </w:r>
      <w:r>
        <w:t xml:space="preserve">zované konstrukce jsou navrženy tak, aby odpovídaly ČSN 73 0540.  </w:t>
      </w:r>
    </w:p>
    <w:p w:rsidR="00D07A0E" w:rsidRPr="00132944" w:rsidRDefault="00D07A0E" w:rsidP="004E6813"/>
    <w:p w:rsidR="00413AFF" w:rsidRPr="00132944" w:rsidRDefault="00413AFF" w:rsidP="00413AFF">
      <w:pPr>
        <w:pStyle w:val="Nadpis2"/>
      </w:pPr>
      <w:bookmarkStart w:id="95" w:name="_Toc503946815"/>
      <w:r w:rsidRPr="00132944">
        <w:t>osvětlení</w:t>
      </w:r>
      <w:bookmarkEnd w:id="95"/>
    </w:p>
    <w:p w:rsidR="0024547E" w:rsidRDefault="0024547E" w:rsidP="0024547E">
      <w:r>
        <w:t xml:space="preserve">Prostory jsou osvětleny denním a umělým osvětlením. V objektu jsou osazena okna, která zajišťují dostatečné osvětlení denním světlem. </w:t>
      </w:r>
    </w:p>
    <w:p w:rsidR="0024547E" w:rsidRPr="00483554" w:rsidRDefault="0024547E" w:rsidP="0024547E">
      <w:r>
        <w:t xml:space="preserve">Výpočet parametrů osvětlení je řešeno v projektu elektro. </w:t>
      </w:r>
    </w:p>
    <w:p w:rsidR="00D07A0E" w:rsidRPr="00132944" w:rsidRDefault="00D07A0E" w:rsidP="004E6813"/>
    <w:p w:rsidR="00413AFF" w:rsidRPr="00132944" w:rsidRDefault="00413AFF" w:rsidP="00413AFF">
      <w:pPr>
        <w:pStyle w:val="Nadpis2"/>
      </w:pPr>
      <w:bookmarkStart w:id="96" w:name="_Toc503946816"/>
      <w:r w:rsidRPr="00132944">
        <w:t>oslunění</w:t>
      </w:r>
      <w:bookmarkEnd w:id="96"/>
    </w:p>
    <w:p w:rsidR="00413AFF" w:rsidRPr="00132944" w:rsidRDefault="00C21279" w:rsidP="004E6813">
      <w:r>
        <w:t>Stávající.</w:t>
      </w:r>
    </w:p>
    <w:p w:rsidR="00D07A0E" w:rsidRPr="00132944" w:rsidRDefault="00D07A0E" w:rsidP="004E6813"/>
    <w:p w:rsidR="00413AFF" w:rsidRPr="00132944" w:rsidRDefault="00413AFF" w:rsidP="00413AFF">
      <w:pPr>
        <w:pStyle w:val="Nadpis2"/>
      </w:pPr>
      <w:bookmarkStart w:id="97" w:name="_Toc503946817"/>
      <w:r w:rsidRPr="00132944">
        <w:lastRenderedPageBreak/>
        <w:t>akustika</w:t>
      </w:r>
      <w:r w:rsidR="001D0779">
        <w:t xml:space="preserve"> - </w:t>
      </w:r>
      <w:r w:rsidRPr="00132944">
        <w:t>hluk</w:t>
      </w:r>
      <w:bookmarkEnd w:id="97"/>
    </w:p>
    <w:p w:rsidR="00413AFF" w:rsidRPr="00132944" w:rsidRDefault="00C21279" w:rsidP="004E6813">
      <w:r w:rsidRPr="00C21279">
        <w:t>S</w:t>
      </w:r>
      <w:r>
        <w:t>t</w:t>
      </w:r>
      <w:r w:rsidRPr="00C21279">
        <w:t>ávající, do nosných stěn se zasahuje pouze zazděním některých otvorů, nebo vybouráním. Nové dveře či okna budou splňovat akustický útlum. V prostorách nebudou osazovány prvky, které by vyvolaly zvětšení hluku.</w:t>
      </w:r>
    </w:p>
    <w:p w:rsidR="00413AFF" w:rsidRPr="00132944" w:rsidRDefault="00413AFF" w:rsidP="004E6813"/>
    <w:p w:rsidR="00413AFF" w:rsidRPr="00132944" w:rsidRDefault="00413AFF" w:rsidP="00413AFF">
      <w:pPr>
        <w:pStyle w:val="Nadpis2"/>
      </w:pPr>
      <w:bookmarkStart w:id="98" w:name="_Toc503946818"/>
      <w:r w:rsidRPr="00132944">
        <w:t>vibrace</w:t>
      </w:r>
      <w:bookmarkEnd w:id="98"/>
    </w:p>
    <w:p w:rsidR="00D07A0E" w:rsidRPr="00132944" w:rsidRDefault="00C21279" w:rsidP="00D07A0E">
      <w:pPr>
        <w:rPr>
          <w:lang w:eastAsia="cs-CZ"/>
        </w:rPr>
      </w:pPr>
      <w:r>
        <w:rPr>
          <w:lang w:eastAsia="cs-CZ"/>
        </w:rPr>
        <w:t>Stávající, nezměněno.</w:t>
      </w:r>
    </w:p>
    <w:p w:rsidR="009B7F1A" w:rsidRPr="00132944" w:rsidRDefault="009B7F1A" w:rsidP="00D07A0E">
      <w:pPr>
        <w:rPr>
          <w:lang w:eastAsia="cs-CZ"/>
        </w:rPr>
      </w:pPr>
    </w:p>
    <w:p w:rsidR="009B7F1A" w:rsidRPr="00132944" w:rsidRDefault="009B7F1A" w:rsidP="009B7F1A">
      <w:pPr>
        <w:pStyle w:val="Nadpis2"/>
      </w:pPr>
      <w:bookmarkStart w:id="99" w:name="_Toc503946819"/>
      <w:r w:rsidRPr="00132944">
        <w:t>zásady hospodaření energiemi</w:t>
      </w:r>
      <w:bookmarkEnd w:id="99"/>
    </w:p>
    <w:p w:rsidR="00C21279" w:rsidRPr="00C21279" w:rsidRDefault="00C21279" w:rsidP="00C21279">
      <w:pPr>
        <w:rPr>
          <w:i/>
          <w:lang w:eastAsia="cs-CZ"/>
        </w:rPr>
      </w:pPr>
      <w:r w:rsidRPr="00C21279">
        <w:rPr>
          <w:i/>
          <w:lang w:eastAsia="cs-CZ"/>
        </w:rPr>
        <w:t>kritéria tepelně technického hodnocení,</w:t>
      </w:r>
    </w:p>
    <w:p w:rsidR="00C21279" w:rsidRDefault="0024547E" w:rsidP="0024547E">
      <w:pPr>
        <w:rPr>
          <w:lang w:eastAsia="cs-CZ"/>
        </w:rPr>
      </w:pPr>
      <w:r>
        <w:t>Z hlediska historické cennosti objektu se spoustu konstrukcí neposuzovalo, neměnilo. Pos</w:t>
      </w:r>
      <w:r>
        <w:t>u</w:t>
      </w:r>
      <w:r>
        <w:t xml:space="preserve">zované konstrukce jsou navrženy tak, aby odpovídaly ČSN 73 0540. </w:t>
      </w:r>
    </w:p>
    <w:p w:rsidR="00C21279" w:rsidRDefault="00C21279" w:rsidP="00C21279">
      <w:pPr>
        <w:rPr>
          <w:lang w:eastAsia="cs-CZ"/>
        </w:rPr>
      </w:pP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>Vnější obvodové stěny:</w:t>
      </w:r>
      <w:r>
        <w:rPr>
          <w:lang w:eastAsia="cs-CZ"/>
        </w:rPr>
        <w:tab/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>Podlaha přilehlá k zemině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U = 0,45 W/m2K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ab/>
        <w:t xml:space="preserve">Okna ve vnější stěně </w:t>
      </w:r>
    </w:p>
    <w:p w:rsidR="00C21279" w:rsidRDefault="00C21279" w:rsidP="00C21279">
      <w:pPr>
        <w:ind w:firstLine="708"/>
        <w:rPr>
          <w:lang w:eastAsia="cs-CZ"/>
        </w:rPr>
      </w:pPr>
      <w:r>
        <w:rPr>
          <w:lang w:eastAsia="cs-CZ"/>
        </w:rPr>
        <w:t xml:space="preserve">- sklo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U = 0,70 W/m2K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ab/>
        <w:t>- celé okno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U = 1,20 W/m2K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ab/>
        <w:t>Dveře ve vnější stěně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U = 1,70 W/m2K</w:t>
      </w:r>
    </w:p>
    <w:p w:rsidR="009B7F1A" w:rsidRPr="00132944" w:rsidRDefault="009B7F1A" w:rsidP="009B7F1A">
      <w:pPr>
        <w:rPr>
          <w:lang w:eastAsia="cs-CZ"/>
        </w:rPr>
      </w:pPr>
    </w:p>
    <w:p w:rsidR="009B7F1A" w:rsidRPr="00132944" w:rsidRDefault="009B7F1A" w:rsidP="009B7F1A">
      <w:pPr>
        <w:pStyle w:val="Nadpis2"/>
      </w:pPr>
      <w:bookmarkStart w:id="100" w:name="_Toc503946820"/>
      <w:r w:rsidRPr="00132944">
        <w:t>ochrana stavby před negativními účinky vnějšího prostředí</w:t>
      </w:r>
      <w:bookmarkEnd w:id="100"/>
    </w:p>
    <w:p w:rsidR="00C21279" w:rsidRPr="00C21279" w:rsidRDefault="00C21279" w:rsidP="00C21279">
      <w:pPr>
        <w:rPr>
          <w:i/>
          <w:lang w:eastAsia="cs-CZ"/>
        </w:rPr>
      </w:pPr>
      <w:r w:rsidRPr="00C21279">
        <w:rPr>
          <w:i/>
          <w:lang w:eastAsia="cs-CZ"/>
        </w:rPr>
        <w:t>ochrana před pronikáním radonu z podloží,</w:t>
      </w:r>
    </w:p>
    <w:p w:rsidR="005B6694" w:rsidRDefault="005B6694" w:rsidP="00C21279">
      <w:pPr>
        <w:rPr>
          <w:lang w:eastAsia="cs-CZ"/>
        </w:rPr>
      </w:pPr>
      <w:r>
        <w:rPr>
          <w:lang w:eastAsia="cs-CZ"/>
        </w:rPr>
        <w:t>V 1.NP se bude bourat kce podlahy na úroveń stávající hydroizolace a na ni se bude napoj</w:t>
      </w:r>
      <w:r>
        <w:rPr>
          <w:lang w:eastAsia="cs-CZ"/>
        </w:rPr>
        <w:t>o</w:t>
      </w:r>
      <w:r>
        <w:rPr>
          <w:lang w:eastAsia="cs-CZ"/>
        </w:rPr>
        <w:t>vat nová z asfaltového pásu. Radon tedy nebude nijak ohrozen.</w:t>
      </w:r>
    </w:p>
    <w:p w:rsidR="00C21279" w:rsidRDefault="00C21279" w:rsidP="00C21279">
      <w:pPr>
        <w:rPr>
          <w:lang w:eastAsia="cs-CZ"/>
        </w:rPr>
      </w:pPr>
    </w:p>
    <w:p w:rsidR="00C21279" w:rsidRPr="00D84D47" w:rsidRDefault="00C21279" w:rsidP="00C21279">
      <w:pPr>
        <w:rPr>
          <w:i/>
          <w:lang w:eastAsia="cs-CZ"/>
        </w:rPr>
      </w:pPr>
      <w:r w:rsidRPr="00D84D47">
        <w:rPr>
          <w:i/>
          <w:lang w:eastAsia="cs-CZ"/>
        </w:rPr>
        <w:t>ochrana před bludnými proudy,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>Nevyskytují se</w:t>
      </w:r>
    </w:p>
    <w:p w:rsidR="00C21279" w:rsidRDefault="00C21279" w:rsidP="00C21279">
      <w:pPr>
        <w:rPr>
          <w:lang w:eastAsia="cs-CZ"/>
        </w:rPr>
      </w:pPr>
    </w:p>
    <w:p w:rsidR="00C21279" w:rsidRPr="000360B4" w:rsidRDefault="00C21279" w:rsidP="00C21279">
      <w:pPr>
        <w:rPr>
          <w:i/>
          <w:lang w:eastAsia="cs-CZ"/>
        </w:rPr>
      </w:pPr>
      <w:r w:rsidRPr="000360B4">
        <w:rPr>
          <w:i/>
          <w:lang w:eastAsia="cs-CZ"/>
        </w:rPr>
        <w:t>ochrana před technickou seizmicitou,</w:t>
      </w:r>
    </w:p>
    <w:p w:rsidR="00C21279" w:rsidRDefault="000360B4" w:rsidP="00C21279">
      <w:pPr>
        <w:rPr>
          <w:lang w:eastAsia="cs-CZ"/>
        </w:rPr>
      </w:pPr>
      <w:r>
        <w:rPr>
          <w:lang w:eastAsia="cs-CZ"/>
        </w:rPr>
        <w:t>P</w:t>
      </w:r>
      <w:r w:rsidR="00C21279">
        <w:rPr>
          <w:lang w:eastAsia="cs-CZ"/>
        </w:rPr>
        <w:t>ozemek se nenachází v poddolované oblasti.</w:t>
      </w:r>
      <w:r>
        <w:rPr>
          <w:lang w:eastAsia="cs-CZ"/>
        </w:rPr>
        <w:t xml:space="preserve"> </w:t>
      </w:r>
      <w:r w:rsidR="00C21279">
        <w:rPr>
          <w:lang w:eastAsia="cs-CZ"/>
        </w:rPr>
        <w:t>V předmětné oblasti nehrozí sesuvy půdy, které by ohrožovaly stavbu.</w:t>
      </w:r>
    </w:p>
    <w:p w:rsidR="00C21279" w:rsidRDefault="00C21279" w:rsidP="00C21279">
      <w:pPr>
        <w:rPr>
          <w:lang w:eastAsia="cs-CZ"/>
        </w:rPr>
      </w:pPr>
    </w:p>
    <w:p w:rsidR="00C21279" w:rsidRPr="000360B4" w:rsidRDefault="00C21279" w:rsidP="00C21279">
      <w:pPr>
        <w:rPr>
          <w:i/>
          <w:lang w:eastAsia="cs-CZ"/>
        </w:rPr>
      </w:pPr>
      <w:r w:rsidRPr="000360B4">
        <w:rPr>
          <w:i/>
          <w:lang w:eastAsia="cs-CZ"/>
        </w:rPr>
        <w:t>ochrana před hlukem: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>Zdroje hluku ze staveniště: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>Hluk šířící se ze staveniště je proměnlivý a závislý na druhu, množství a místě provádění prací, druhu a technickém stavu používaných stavebních strojů, počtu pracovníků v jedné pracovní směně, organizaci práce a snaze vedení stavby hluk co nejvíce omezit. Tyto para-metry nejsou konstantní a zásadně se mění v závislosti na</w:t>
      </w:r>
      <w:r w:rsidR="00690236">
        <w:rPr>
          <w:lang w:eastAsia="cs-CZ"/>
        </w:rPr>
        <w:t xml:space="preserve"> okamžitém stádiu výstavby. Pr</w:t>
      </w:r>
      <w:r w:rsidR="00690236">
        <w:rPr>
          <w:lang w:eastAsia="cs-CZ"/>
        </w:rPr>
        <w:t>o</w:t>
      </w:r>
      <w:r>
        <w:rPr>
          <w:lang w:eastAsia="cs-CZ"/>
        </w:rPr>
        <w:t>tože stavba probíhá po etapách (fázích), tak emise hluku ze staveniště se bude v jednotl</w:t>
      </w:r>
      <w:r>
        <w:rPr>
          <w:lang w:eastAsia="cs-CZ"/>
        </w:rPr>
        <w:t>i</w:t>
      </w:r>
      <w:r>
        <w:rPr>
          <w:lang w:eastAsia="cs-CZ"/>
        </w:rPr>
        <w:t>vých etapách výstavby měnit. Akusticky nejexponovanější bude úvodní fáze</w:t>
      </w:r>
      <w:r w:rsidR="000360B4">
        <w:rPr>
          <w:lang w:eastAsia="cs-CZ"/>
        </w:rPr>
        <w:t xml:space="preserve"> bourání</w:t>
      </w:r>
      <w:r>
        <w:rPr>
          <w:lang w:eastAsia="cs-CZ"/>
        </w:rPr>
        <w:t>, v ostatních fázích výstavby budou emise hluku ze staveniště i z vyvolané dopravy nižší.</w:t>
      </w:r>
    </w:p>
    <w:p w:rsidR="00C21279" w:rsidRDefault="00C21279" w:rsidP="00C21279">
      <w:pPr>
        <w:rPr>
          <w:lang w:eastAsia="cs-CZ"/>
        </w:rPr>
      </w:pPr>
    </w:p>
    <w:p w:rsidR="00C21279" w:rsidRPr="000360B4" w:rsidRDefault="00C21279" w:rsidP="00C21279">
      <w:pPr>
        <w:rPr>
          <w:i/>
          <w:lang w:eastAsia="cs-CZ"/>
        </w:rPr>
      </w:pPr>
      <w:r w:rsidRPr="000360B4">
        <w:rPr>
          <w:i/>
          <w:lang w:eastAsia="cs-CZ"/>
        </w:rPr>
        <w:t>období provozu: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>Stacionární zdroje hluku:</w:t>
      </w:r>
    </w:p>
    <w:p w:rsidR="00C21279" w:rsidRDefault="00C21279" w:rsidP="00C21279">
      <w:pPr>
        <w:rPr>
          <w:lang w:eastAsia="cs-CZ"/>
        </w:rPr>
      </w:pPr>
      <w:r>
        <w:rPr>
          <w:lang w:eastAsia="cs-CZ"/>
        </w:rPr>
        <w:t xml:space="preserve">Vnitřními stacionárními zdroji hluku v objektech jsou </w:t>
      </w:r>
      <w:r w:rsidR="005B6694">
        <w:rPr>
          <w:lang w:eastAsia="cs-CZ"/>
        </w:rPr>
        <w:t>pračky, sušičky, myčky nádobí</w:t>
      </w:r>
      <w:r>
        <w:rPr>
          <w:lang w:eastAsia="cs-CZ"/>
        </w:rPr>
        <w:t>, vnitřní ventiláto</w:t>
      </w:r>
      <w:r w:rsidR="005B6694">
        <w:rPr>
          <w:lang w:eastAsia="cs-CZ"/>
        </w:rPr>
        <w:t>ry.</w:t>
      </w:r>
      <w:r>
        <w:rPr>
          <w:lang w:eastAsia="cs-CZ"/>
        </w:rPr>
        <w:t xml:space="preserve"> </w:t>
      </w:r>
    </w:p>
    <w:p w:rsidR="00C21279" w:rsidRDefault="00C21279" w:rsidP="00C21279">
      <w:pPr>
        <w:rPr>
          <w:lang w:eastAsia="cs-CZ"/>
        </w:rPr>
      </w:pPr>
    </w:p>
    <w:p w:rsidR="00C21279" w:rsidRPr="00690236" w:rsidRDefault="00690236" w:rsidP="00C21279">
      <w:pPr>
        <w:rPr>
          <w:i/>
          <w:lang w:eastAsia="cs-CZ"/>
        </w:rPr>
      </w:pPr>
      <w:r>
        <w:rPr>
          <w:i/>
          <w:lang w:eastAsia="cs-CZ"/>
        </w:rPr>
        <w:t>v</w:t>
      </w:r>
      <w:r w:rsidR="00C21279" w:rsidRPr="00690236">
        <w:rPr>
          <w:i/>
          <w:lang w:eastAsia="cs-CZ"/>
        </w:rPr>
        <w:t xml:space="preserve">enkovními stacionárními zdroji hluku: </w:t>
      </w:r>
    </w:p>
    <w:p w:rsidR="00C21279" w:rsidRDefault="005B6694" w:rsidP="00C21279">
      <w:pPr>
        <w:rPr>
          <w:lang w:eastAsia="cs-CZ"/>
        </w:rPr>
      </w:pPr>
      <w:r>
        <w:rPr>
          <w:lang w:eastAsia="cs-CZ"/>
        </w:rPr>
        <w:t>U objektu budou osazeny 3ks nových tepelných čerpadel osazených na betonovém základu na terénu.</w:t>
      </w:r>
    </w:p>
    <w:p w:rsidR="00C21279" w:rsidRDefault="00C21279" w:rsidP="00C21279">
      <w:pPr>
        <w:rPr>
          <w:lang w:eastAsia="cs-CZ"/>
        </w:rPr>
      </w:pPr>
    </w:p>
    <w:p w:rsidR="00C21279" w:rsidRPr="00690236" w:rsidRDefault="00C21279" w:rsidP="00C21279">
      <w:pPr>
        <w:rPr>
          <w:i/>
          <w:lang w:eastAsia="cs-CZ"/>
        </w:rPr>
      </w:pPr>
      <w:r w:rsidRPr="00690236">
        <w:rPr>
          <w:i/>
          <w:lang w:eastAsia="cs-CZ"/>
        </w:rPr>
        <w:t>Liniové zdroje hluku:</w:t>
      </w:r>
    </w:p>
    <w:p w:rsidR="009B7F1A" w:rsidRPr="00132944" w:rsidRDefault="00C21279" w:rsidP="00C21279">
      <w:pPr>
        <w:rPr>
          <w:lang w:eastAsia="cs-CZ"/>
        </w:rPr>
      </w:pPr>
      <w:r>
        <w:rPr>
          <w:lang w:eastAsia="cs-CZ"/>
        </w:rPr>
        <w:t xml:space="preserve">Liniovým zdrojem hluku je doprava vyvolaná provozem na jednotlivých komunikacích. </w:t>
      </w:r>
      <w:r w:rsidR="00690236">
        <w:rPr>
          <w:lang w:eastAsia="cs-CZ"/>
        </w:rPr>
        <w:t>Nap</w:t>
      </w:r>
      <w:r w:rsidR="00690236">
        <w:rPr>
          <w:lang w:eastAsia="cs-CZ"/>
        </w:rPr>
        <w:t>o</w:t>
      </w:r>
      <w:r w:rsidR="00690236">
        <w:rPr>
          <w:lang w:eastAsia="cs-CZ"/>
        </w:rPr>
        <w:t>jení na silniční síť je stávající.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101" w:name="_Toc503946821"/>
      <w:r w:rsidRPr="00132944">
        <w:t>požadavky na požární ochranu konstrukcí</w:t>
      </w:r>
      <w:bookmarkEnd w:id="101"/>
    </w:p>
    <w:p w:rsidR="00DE40AF" w:rsidRDefault="00DE40AF" w:rsidP="00DE40AF">
      <w:r>
        <w:t>Jedná se o stávající objekt. Objekt je v nehořlavém konstrukčním systému. Požadavek na požární odolnost požárně dělících stěn, stropů a nosných ko</w:t>
      </w:r>
      <w:r w:rsidR="005B6694">
        <w:t>nstrukcí je stanoven podle SPB</w:t>
      </w:r>
      <w:r>
        <w:t>. Požadavky na požární odolnost jednotlivých stavebních konstrukcí podrobně uvedeny v  PBŘ včetně uvedení v grafické části.</w:t>
      </w:r>
    </w:p>
    <w:p w:rsidR="009B7F1A" w:rsidRPr="00132944" w:rsidRDefault="00DE40AF" w:rsidP="009B7F1A">
      <w:r>
        <w:t>Požadovaná požární odolnost konstrukcí bude prokázána dodavatelem stavby při její k</w:t>
      </w:r>
      <w:r>
        <w:t>o</w:t>
      </w:r>
      <w:r>
        <w:t>laudaci!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102" w:name="_Toc503946822"/>
      <w:r w:rsidRPr="00132944">
        <w:t>údaje o požadované jakosti navržených materiálů a o požadované jakosti proved</w:t>
      </w:r>
      <w:r w:rsidRPr="00132944">
        <w:t>e</w:t>
      </w:r>
      <w:r w:rsidRPr="00132944">
        <w:t>ní</w:t>
      </w:r>
      <w:bookmarkEnd w:id="102"/>
    </w:p>
    <w:p w:rsidR="000E10DF" w:rsidRPr="000E10DF" w:rsidRDefault="000E10DF" w:rsidP="000E10DF">
      <w:pPr>
        <w:rPr>
          <w:b/>
        </w:rPr>
      </w:pPr>
      <w:r w:rsidRPr="000E10DF">
        <w:rPr>
          <w:b/>
        </w:rPr>
        <w:t xml:space="preserve">Pro výstavbu musí být minimálně z 10% použity materiály z místních zdrojů (tzn. do vzdálenosti 800 km). </w:t>
      </w:r>
    </w:p>
    <w:p w:rsidR="000E10DF" w:rsidRDefault="000E10DF" w:rsidP="000E10DF">
      <w:r>
        <w:t>Všechny použité materiály a výrobky budou 1.jakostní třídy a musí mít příslušné atesty, h</w:t>
      </w:r>
      <w:r>
        <w:t>o</w:t>
      </w:r>
      <w:r>
        <w:t>mologace, prohlášení o shodě a certifikáty pro použití v ČR dle platných předpisů.</w:t>
      </w:r>
    </w:p>
    <w:p w:rsidR="000E10DF" w:rsidRDefault="000E10DF" w:rsidP="000E10DF">
      <w:r>
        <w:t>Dále musí být používány materiály, které splňují požadavky na nízký obsah těkavých látek, lepidel, tmelů apod.</w:t>
      </w:r>
    </w:p>
    <w:p w:rsidR="000E10DF" w:rsidRDefault="000E10DF" w:rsidP="000E10DF">
      <w:r>
        <w:t>Minimálně 95% odpadu vznikajícího na stavbě musí být tříděno.</w:t>
      </w:r>
    </w:p>
    <w:p w:rsidR="000E10DF" w:rsidRDefault="000E10DF" w:rsidP="000E10DF">
      <w:r>
        <w:t>Nosná konstrukce objektu je navržena s ohledem na životnost zděná.</w:t>
      </w:r>
    </w:p>
    <w:p w:rsidR="000E10DF" w:rsidRDefault="000E10DF" w:rsidP="000E10DF">
      <w:r>
        <w:t>Dělící příčky jsou navrženy také zděné.</w:t>
      </w:r>
    </w:p>
    <w:p w:rsidR="000E10DF" w:rsidRDefault="000E10DF" w:rsidP="000E10DF">
      <w:r>
        <w:t>Střecha je stávající</w:t>
      </w:r>
      <w:r w:rsidR="005B6694">
        <w:t>, jen částečně upravena</w:t>
      </w:r>
      <w:r>
        <w:t>.</w:t>
      </w:r>
    </w:p>
    <w:p w:rsidR="009B7F1A" w:rsidRPr="00132944" w:rsidRDefault="000E10DF" w:rsidP="000E10DF">
      <w:r>
        <w:t>Dodavatel předloží vzorky všech dlažeb, obkladů, podlahových krytin, podhledů, kování, z</w:t>
      </w:r>
      <w:r>
        <w:t>a</w:t>
      </w:r>
      <w:r>
        <w:t>řizovacích předmětů a vybraných konstrukcí či materiálů ke schválení před vlastním použ</w:t>
      </w:r>
      <w:r>
        <w:t>i</w:t>
      </w:r>
      <w:r>
        <w:t>tím.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103" w:name="_Toc503946823"/>
      <w:r w:rsidRPr="00132944">
        <w:t>popis netradičních technologických postupů a zvláštních požadavků na provádění a jakost navržených konstrukcí</w:t>
      </w:r>
      <w:bookmarkEnd w:id="103"/>
    </w:p>
    <w:p w:rsidR="009B7F1A" w:rsidRDefault="00704341" w:rsidP="009B7F1A">
      <w:r>
        <w:t>Rekonstrukce se týká historicky cenného objektu. Prosíme o co nejšetrnější přístup k celé rekonstrukci a o co největší propojení s architekty města.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104" w:name="_Toc503946824"/>
      <w:r w:rsidRPr="00132944">
        <w:t>požadavky na vypracování dokumentace zajišťované zhotovitelem stavby - obsah a rozsah výrobní a dílenské dokumentace zhotovitele</w:t>
      </w:r>
      <w:bookmarkEnd w:id="104"/>
    </w:p>
    <w:p w:rsidR="000E10DF" w:rsidRDefault="000E10DF" w:rsidP="000E10DF">
      <w:r>
        <w:t>Vybraný dodavatel bude koordinovat zpracovávanou dokumentaci pro provedení stavby s generálním projektantem a předávat mu podklady pro stavební a konstrukční část.</w:t>
      </w:r>
    </w:p>
    <w:p w:rsidR="000E10DF" w:rsidRDefault="000E10DF" w:rsidP="000E10DF">
      <w:r>
        <w:t>Dodavatel předloží ke schválení všechny potřebné detaily svých specialistů k odsouhlasení generálnímu projektantovi v úrovni dílenské či realizační dokumentace.</w:t>
      </w:r>
    </w:p>
    <w:p w:rsidR="00691D89" w:rsidRDefault="000E10DF" w:rsidP="000E10DF">
      <w:r>
        <w:t>•</w:t>
      </w:r>
      <w:r>
        <w:tab/>
        <w:t>Napojení nové hydroizolace</w:t>
      </w:r>
    </w:p>
    <w:p w:rsidR="009B7F1A" w:rsidRDefault="000E10DF" w:rsidP="000E10DF">
      <w:r>
        <w:t>•</w:t>
      </w:r>
      <w:r>
        <w:tab/>
        <w:t>Okna</w:t>
      </w:r>
      <w:r w:rsidR="00704341">
        <w:t>, žaluzie</w:t>
      </w:r>
      <w:r>
        <w:t xml:space="preserve"> a dveře</w:t>
      </w:r>
    </w:p>
    <w:p w:rsidR="00691D89" w:rsidRDefault="00691D89" w:rsidP="00691D89">
      <w:r>
        <w:t>•</w:t>
      </w:r>
      <w:r>
        <w:tab/>
        <w:t>Ocelové konstrukce</w:t>
      </w:r>
    </w:p>
    <w:p w:rsidR="00691D89" w:rsidRDefault="00691D89" w:rsidP="00691D89">
      <w:r>
        <w:t>•</w:t>
      </w:r>
      <w:r>
        <w:tab/>
        <w:t>Nové zábradlí a madla</w:t>
      </w:r>
    </w:p>
    <w:p w:rsidR="00691D89" w:rsidRDefault="00691D89" w:rsidP="00691D89">
      <w:r>
        <w:t>•</w:t>
      </w:r>
      <w:r>
        <w:tab/>
        <w:t>Nabídka na nové vnitřní a venkovní okna, dveře</w:t>
      </w:r>
    </w:p>
    <w:p w:rsidR="00691D89" w:rsidRDefault="00691D89" w:rsidP="00691D89">
      <w:r>
        <w:t>•</w:t>
      </w:r>
      <w:r>
        <w:tab/>
        <w:t>Průzkum sanace spodní stavby</w:t>
      </w:r>
    </w:p>
    <w:p w:rsidR="00691D89" w:rsidRPr="00132944" w:rsidRDefault="00691D89" w:rsidP="00691D89">
      <w:r>
        <w:t>•</w:t>
      </w:r>
      <w:r>
        <w:tab/>
        <w:t>Standardně technologické postupy (drenáž,….)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bookmarkStart w:id="105" w:name="_Toc503946825"/>
      <w:r w:rsidRPr="00132944">
        <w:t>stanovení požadovaných kontrol zakrývaných konstrukcí a případných kontrolních měření a zkoušek, pokud jsou požadovány nad rámec povinných - stanovených příslušnými technologickými předpisy a normami</w:t>
      </w:r>
      <w:bookmarkEnd w:id="105"/>
    </w:p>
    <w:p w:rsidR="009B7F1A" w:rsidRPr="00132944" w:rsidRDefault="000E10DF" w:rsidP="009B7F1A">
      <w:r>
        <w:t>Neobsazeno.</w:t>
      </w:r>
    </w:p>
    <w:p w:rsidR="009B7F1A" w:rsidRPr="00132944" w:rsidRDefault="009B7F1A" w:rsidP="009B7F1A"/>
    <w:p w:rsidR="009B7F1A" w:rsidRPr="00132944" w:rsidRDefault="009B7F1A" w:rsidP="009B7F1A">
      <w:pPr>
        <w:pStyle w:val="Nadpis1"/>
      </w:pPr>
      <w:r w:rsidRPr="00132944">
        <w:t xml:space="preserve"> </w:t>
      </w:r>
      <w:bookmarkStart w:id="106" w:name="_Toc503946826"/>
      <w:r w:rsidRPr="00132944">
        <w:t>výpis použitých norem</w:t>
      </w:r>
      <w:bookmarkEnd w:id="106"/>
    </w:p>
    <w:p w:rsidR="009B7F1A" w:rsidRPr="00132944" w:rsidRDefault="000E10DF" w:rsidP="009B7F1A">
      <w:pPr>
        <w:rPr>
          <w:lang w:eastAsia="cs-CZ"/>
        </w:rPr>
      </w:pPr>
      <w:r>
        <w:rPr>
          <w:lang w:eastAsia="cs-CZ"/>
        </w:rPr>
        <w:t xml:space="preserve">Viz. jednotlivé kapitoly. </w:t>
      </w:r>
    </w:p>
    <w:p w:rsidR="009B7F1A" w:rsidRPr="00132944" w:rsidRDefault="009B7F1A" w:rsidP="009B7F1A">
      <w:pPr>
        <w:rPr>
          <w:lang w:eastAsia="cs-CZ"/>
        </w:rPr>
      </w:pPr>
    </w:p>
    <w:sectPr w:rsidR="009B7F1A" w:rsidRPr="00132944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825" w:rsidRDefault="00DE1825">
      <w:r>
        <w:separator/>
      </w:r>
    </w:p>
  </w:endnote>
  <w:endnote w:type="continuationSeparator" w:id="0">
    <w:p w:rsidR="00DE1825" w:rsidRDefault="00DE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40" w:rsidRDefault="00CA5940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CA5940" w:rsidRPr="002A61C9" w:rsidTr="00E206DC">
      <w:tc>
        <w:tcPr>
          <w:tcW w:w="6345" w:type="dxa"/>
          <w:tcBorders>
            <w:top w:val="single" w:sz="4" w:space="0" w:color="auto"/>
          </w:tcBorders>
        </w:tcPr>
        <w:p w:rsidR="00CA5940" w:rsidRPr="002A61C9" w:rsidRDefault="00CA5940" w:rsidP="00D63FB9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0111A7">
            <w:rPr>
              <w:noProof/>
              <w:sz w:val="16"/>
              <w:szCs w:val="16"/>
            </w:rPr>
            <w:t>SO01_D11a_R0_Technická_zpráva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CA5940" w:rsidRPr="002A61C9" w:rsidRDefault="00CA5940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0111A7">
            <w:rPr>
              <w:noProof/>
              <w:sz w:val="16"/>
              <w:szCs w:val="16"/>
            </w:rPr>
            <w:t>2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0111A7">
            <w:rPr>
              <w:noProof/>
              <w:sz w:val="16"/>
              <w:szCs w:val="16"/>
            </w:rPr>
            <w:t>31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CA5940" w:rsidRPr="0067778F" w:rsidRDefault="00CA5940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825" w:rsidRDefault="00DE1825">
      <w:r>
        <w:separator/>
      </w:r>
    </w:p>
  </w:footnote>
  <w:footnote w:type="continuationSeparator" w:id="0">
    <w:p w:rsidR="00DE1825" w:rsidRDefault="00DE1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CA5940" w:rsidTr="00902683">
      <w:trPr>
        <w:trHeight w:val="709"/>
      </w:trPr>
      <w:tc>
        <w:tcPr>
          <w:tcW w:w="1064" w:type="dxa"/>
          <w:tcBorders>
            <w:bottom w:val="single" w:sz="6" w:space="0" w:color="auto"/>
          </w:tcBorders>
        </w:tcPr>
        <w:p w:rsidR="00CA5940" w:rsidRDefault="00CA5940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:rsidR="00CA5940" w:rsidRDefault="00CA5940" w:rsidP="00105B15">
          <w:pPr>
            <w:pStyle w:val="Zhlav"/>
            <w:rPr>
              <w:sz w:val="16"/>
            </w:rPr>
          </w:pPr>
        </w:p>
        <w:p w:rsidR="00CA5940" w:rsidRDefault="00CA5940" w:rsidP="0093743C">
          <w:pPr>
            <w:pStyle w:val="Zhlav"/>
            <w:jc w:val="center"/>
            <w:rPr>
              <w:sz w:val="16"/>
            </w:rPr>
          </w:pPr>
          <w:r>
            <w:rPr>
              <w:b/>
              <w:caps/>
              <w:szCs w:val="24"/>
            </w:rPr>
            <w:t>REKONSTRUKCE ZELENKOVY VILY</w:t>
          </w:r>
        </w:p>
        <w:p w:rsidR="00CA5940" w:rsidRDefault="00CA5940" w:rsidP="00902683">
          <w:pPr>
            <w:pStyle w:val="Zhlav"/>
            <w:jc w:val="right"/>
            <w:rPr>
              <w:sz w:val="20"/>
            </w:rPr>
          </w:pPr>
          <w:r>
            <w:rPr>
              <w:sz w:val="16"/>
              <w:szCs w:val="16"/>
            </w:rPr>
            <w:t>zakázkové číslo: 23 – 03</w:t>
          </w:r>
        </w:p>
      </w:tc>
    </w:tr>
  </w:tbl>
  <w:p w:rsidR="00CA5940" w:rsidRDefault="00CA59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5CA"/>
    <w:multiLevelType w:val="hybridMultilevel"/>
    <w:tmpl w:val="917A7FEE"/>
    <w:lvl w:ilvl="0" w:tplc="D4901E8A">
      <w:start w:val="5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12D472E"/>
    <w:multiLevelType w:val="hybridMultilevel"/>
    <w:tmpl w:val="EF88B3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67C50"/>
    <w:multiLevelType w:val="hybridMultilevel"/>
    <w:tmpl w:val="6330AC3A"/>
    <w:lvl w:ilvl="0" w:tplc="7B6A32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A0F0C"/>
    <w:multiLevelType w:val="hybridMultilevel"/>
    <w:tmpl w:val="F7726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4638A"/>
    <w:multiLevelType w:val="hybridMultilevel"/>
    <w:tmpl w:val="4E0EC1E2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E4F63"/>
    <w:multiLevelType w:val="singleLevel"/>
    <w:tmpl w:val="85D853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0F893134"/>
    <w:multiLevelType w:val="hybridMultilevel"/>
    <w:tmpl w:val="FCF29A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33EB9"/>
    <w:multiLevelType w:val="multilevel"/>
    <w:tmpl w:val="E304C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15926A8"/>
    <w:multiLevelType w:val="hybridMultilevel"/>
    <w:tmpl w:val="DF9857AA"/>
    <w:lvl w:ilvl="0" w:tplc="0642869E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10CFD"/>
    <w:multiLevelType w:val="hybridMultilevel"/>
    <w:tmpl w:val="E8105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3B6E4A"/>
    <w:multiLevelType w:val="hybridMultilevel"/>
    <w:tmpl w:val="650A9428"/>
    <w:lvl w:ilvl="0" w:tplc="42A65DF8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B6462"/>
    <w:multiLevelType w:val="hybridMultilevel"/>
    <w:tmpl w:val="0AF26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10459"/>
    <w:multiLevelType w:val="hybridMultilevel"/>
    <w:tmpl w:val="D208F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3C18B6"/>
    <w:multiLevelType w:val="hybridMultilevel"/>
    <w:tmpl w:val="CDD02CC2"/>
    <w:lvl w:ilvl="0" w:tplc="7B92256A">
      <w:start w:val="1"/>
      <w:numFmt w:val="decimal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77E0DCB"/>
    <w:multiLevelType w:val="hybridMultilevel"/>
    <w:tmpl w:val="F06283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32735"/>
    <w:multiLevelType w:val="hybridMultilevel"/>
    <w:tmpl w:val="8BB87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D7755"/>
    <w:multiLevelType w:val="hybridMultilevel"/>
    <w:tmpl w:val="3E800936"/>
    <w:lvl w:ilvl="0" w:tplc="CDE2CCAA">
      <w:start w:val="1"/>
      <w:numFmt w:val="decimal"/>
      <w:pStyle w:val="Nadpis1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3475C"/>
    <w:multiLevelType w:val="hybridMultilevel"/>
    <w:tmpl w:val="F0663F88"/>
    <w:lvl w:ilvl="0" w:tplc="0E4CC07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549A5FA2"/>
    <w:multiLevelType w:val="hybridMultilevel"/>
    <w:tmpl w:val="F0E29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B3AC5"/>
    <w:multiLevelType w:val="hybridMultilevel"/>
    <w:tmpl w:val="8FE85C86"/>
    <w:lvl w:ilvl="0" w:tplc="D66A603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C602A53"/>
    <w:multiLevelType w:val="hybridMultilevel"/>
    <w:tmpl w:val="833E88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F1CB4"/>
    <w:multiLevelType w:val="hybridMultilevel"/>
    <w:tmpl w:val="C56404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3E72AE"/>
    <w:multiLevelType w:val="hybridMultilevel"/>
    <w:tmpl w:val="5AE477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54B89"/>
    <w:multiLevelType w:val="hybridMultilevel"/>
    <w:tmpl w:val="0D06014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C2076B"/>
    <w:multiLevelType w:val="hybridMultilevel"/>
    <w:tmpl w:val="A2B465E6"/>
    <w:lvl w:ilvl="0" w:tplc="D4901E8A">
      <w:start w:val="5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581F70"/>
    <w:multiLevelType w:val="hybridMultilevel"/>
    <w:tmpl w:val="7B3AEB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2689F"/>
    <w:multiLevelType w:val="hybridMultilevel"/>
    <w:tmpl w:val="D6CE59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B2208"/>
    <w:multiLevelType w:val="hybridMultilevel"/>
    <w:tmpl w:val="B652D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3"/>
    <w:lvlOverride w:ilvl="0">
      <w:startOverride w:val="1"/>
    </w:lvlOverride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"/>
  </w:num>
  <w:num w:numId="8">
    <w:abstractNumId w:val="27"/>
  </w:num>
  <w:num w:numId="9">
    <w:abstractNumId w:val="13"/>
    <w:lvlOverride w:ilvl="0">
      <w:startOverride w:val="1"/>
    </w:lvlOverride>
  </w:num>
  <w:num w:numId="10">
    <w:abstractNumId w:val="25"/>
  </w:num>
  <w:num w:numId="11">
    <w:abstractNumId w:val="13"/>
    <w:lvlOverride w:ilvl="0">
      <w:startOverride w:val="1"/>
    </w:lvlOverride>
  </w:num>
  <w:num w:numId="12">
    <w:abstractNumId w:val="26"/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4"/>
  </w:num>
  <w:num w:numId="16">
    <w:abstractNumId w:val="13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9"/>
  </w:num>
  <w:num w:numId="19">
    <w:abstractNumId w:val="13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3"/>
  </w:num>
  <w:num w:numId="22">
    <w:abstractNumId w:val="13"/>
    <w:lvlOverride w:ilvl="0">
      <w:startOverride w:val="1"/>
    </w:lvlOverride>
  </w:num>
  <w:num w:numId="23">
    <w:abstractNumId w:val="20"/>
  </w:num>
  <w:num w:numId="24">
    <w:abstractNumId w:val="13"/>
    <w:lvlOverride w:ilvl="0">
      <w:startOverride w:val="1"/>
    </w:lvlOverride>
  </w:num>
  <w:num w:numId="25">
    <w:abstractNumId w:val="18"/>
  </w:num>
  <w:num w:numId="26">
    <w:abstractNumId w:val="13"/>
    <w:lvlOverride w:ilvl="0">
      <w:startOverride w:val="1"/>
    </w:lvlOverride>
  </w:num>
  <w:num w:numId="27">
    <w:abstractNumId w:val="6"/>
  </w:num>
  <w:num w:numId="28">
    <w:abstractNumId w:val="15"/>
  </w:num>
  <w:num w:numId="29">
    <w:abstractNumId w:val="10"/>
  </w:num>
  <w:num w:numId="30">
    <w:abstractNumId w:val="21"/>
  </w:num>
  <w:num w:numId="31">
    <w:abstractNumId w:val="7"/>
  </w:num>
  <w:num w:numId="32">
    <w:abstractNumId w:val="11"/>
  </w:num>
  <w:num w:numId="33">
    <w:abstractNumId w:val="24"/>
  </w:num>
  <w:num w:numId="34">
    <w:abstractNumId w:val="2"/>
  </w:num>
  <w:num w:numId="35">
    <w:abstractNumId w:val="17"/>
  </w:num>
  <w:num w:numId="36">
    <w:abstractNumId w:val="4"/>
  </w:num>
  <w:num w:numId="37">
    <w:abstractNumId w:val="8"/>
  </w:num>
  <w:num w:numId="38">
    <w:abstractNumId w:val="22"/>
  </w:num>
  <w:num w:numId="39">
    <w:abstractNumId w:val="23"/>
  </w:num>
  <w:num w:numId="40">
    <w:abstractNumId w:val="0"/>
  </w:num>
  <w:num w:numId="41">
    <w:abstractNumId w:val="5"/>
  </w:num>
  <w:num w:numId="42">
    <w:abstractNumId w:val="19"/>
  </w:num>
  <w:num w:numId="4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036EE"/>
    <w:rsid w:val="000071F0"/>
    <w:rsid w:val="000111A7"/>
    <w:rsid w:val="00013A92"/>
    <w:rsid w:val="00015DE3"/>
    <w:rsid w:val="0002312D"/>
    <w:rsid w:val="000360B4"/>
    <w:rsid w:val="00037583"/>
    <w:rsid w:val="000458D8"/>
    <w:rsid w:val="00057463"/>
    <w:rsid w:val="000672C5"/>
    <w:rsid w:val="00071BA0"/>
    <w:rsid w:val="00072B40"/>
    <w:rsid w:val="00073CF5"/>
    <w:rsid w:val="000761DD"/>
    <w:rsid w:val="00084C4A"/>
    <w:rsid w:val="00094E5C"/>
    <w:rsid w:val="000B5B0B"/>
    <w:rsid w:val="000C2F25"/>
    <w:rsid w:val="000C5CDC"/>
    <w:rsid w:val="000E0E1C"/>
    <w:rsid w:val="000E10DF"/>
    <w:rsid w:val="000E2E89"/>
    <w:rsid w:val="000F000B"/>
    <w:rsid w:val="000F0A0A"/>
    <w:rsid w:val="000F0F1F"/>
    <w:rsid w:val="000F4F1D"/>
    <w:rsid w:val="000F526B"/>
    <w:rsid w:val="000F63D5"/>
    <w:rsid w:val="0010186E"/>
    <w:rsid w:val="00105B15"/>
    <w:rsid w:val="0012042F"/>
    <w:rsid w:val="00132944"/>
    <w:rsid w:val="00133F5E"/>
    <w:rsid w:val="001367DF"/>
    <w:rsid w:val="0015124B"/>
    <w:rsid w:val="00157831"/>
    <w:rsid w:val="00162CAE"/>
    <w:rsid w:val="001717A0"/>
    <w:rsid w:val="0017340F"/>
    <w:rsid w:val="00194701"/>
    <w:rsid w:val="00195158"/>
    <w:rsid w:val="00196B8C"/>
    <w:rsid w:val="001A13D7"/>
    <w:rsid w:val="001A1685"/>
    <w:rsid w:val="001C26AA"/>
    <w:rsid w:val="001D0779"/>
    <w:rsid w:val="001D2065"/>
    <w:rsid w:val="001D73FA"/>
    <w:rsid w:val="00213FE6"/>
    <w:rsid w:val="002177CB"/>
    <w:rsid w:val="0022264F"/>
    <w:rsid w:val="00224434"/>
    <w:rsid w:val="0023398A"/>
    <w:rsid w:val="00244A6D"/>
    <w:rsid w:val="0024547E"/>
    <w:rsid w:val="00251377"/>
    <w:rsid w:val="00263247"/>
    <w:rsid w:val="00265525"/>
    <w:rsid w:val="00280A8F"/>
    <w:rsid w:val="00280DC7"/>
    <w:rsid w:val="0028398E"/>
    <w:rsid w:val="002B2397"/>
    <w:rsid w:val="002B42CE"/>
    <w:rsid w:val="002D39DD"/>
    <w:rsid w:val="002E1F29"/>
    <w:rsid w:val="002E2E2F"/>
    <w:rsid w:val="002E5D5B"/>
    <w:rsid w:val="002F051C"/>
    <w:rsid w:val="002F45E8"/>
    <w:rsid w:val="00322E81"/>
    <w:rsid w:val="00323C3B"/>
    <w:rsid w:val="00327CCB"/>
    <w:rsid w:val="0033390B"/>
    <w:rsid w:val="00342518"/>
    <w:rsid w:val="00342600"/>
    <w:rsid w:val="00347446"/>
    <w:rsid w:val="00347EA7"/>
    <w:rsid w:val="003572AB"/>
    <w:rsid w:val="0036156D"/>
    <w:rsid w:val="00387C48"/>
    <w:rsid w:val="003A035B"/>
    <w:rsid w:val="003B0E37"/>
    <w:rsid w:val="003C2A18"/>
    <w:rsid w:val="003D6A4E"/>
    <w:rsid w:val="003E6642"/>
    <w:rsid w:val="003E6697"/>
    <w:rsid w:val="003F0DC6"/>
    <w:rsid w:val="004021F7"/>
    <w:rsid w:val="004022CC"/>
    <w:rsid w:val="00402696"/>
    <w:rsid w:val="00406AF6"/>
    <w:rsid w:val="004120F8"/>
    <w:rsid w:val="00413AFF"/>
    <w:rsid w:val="00422BFF"/>
    <w:rsid w:val="004236A4"/>
    <w:rsid w:val="00440662"/>
    <w:rsid w:val="00442CAA"/>
    <w:rsid w:val="0044612C"/>
    <w:rsid w:val="0046489A"/>
    <w:rsid w:val="004716B5"/>
    <w:rsid w:val="00472D36"/>
    <w:rsid w:val="004806CD"/>
    <w:rsid w:val="00483554"/>
    <w:rsid w:val="0048725C"/>
    <w:rsid w:val="004A5D24"/>
    <w:rsid w:val="004B02F9"/>
    <w:rsid w:val="004B4A07"/>
    <w:rsid w:val="004B5815"/>
    <w:rsid w:val="004D00A3"/>
    <w:rsid w:val="004D5CE8"/>
    <w:rsid w:val="004E025E"/>
    <w:rsid w:val="004E3E19"/>
    <w:rsid w:val="004E6813"/>
    <w:rsid w:val="0050333D"/>
    <w:rsid w:val="00510490"/>
    <w:rsid w:val="005141B4"/>
    <w:rsid w:val="005263B5"/>
    <w:rsid w:val="00533F44"/>
    <w:rsid w:val="00534282"/>
    <w:rsid w:val="0054103F"/>
    <w:rsid w:val="00542404"/>
    <w:rsid w:val="005427B0"/>
    <w:rsid w:val="00545AFE"/>
    <w:rsid w:val="00546BEA"/>
    <w:rsid w:val="005520CE"/>
    <w:rsid w:val="00561AA7"/>
    <w:rsid w:val="00562B1B"/>
    <w:rsid w:val="00565B72"/>
    <w:rsid w:val="0056766A"/>
    <w:rsid w:val="00567BD3"/>
    <w:rsid w:val="005702BE"/>
    <w:rsid w:val="00591758"/>
    <w:rsid w:val="00597EA0"/>
    <w:rsid w:val="005B28BD"/>
    <w:rsid w:val="005B59FF"/>
    <w:rsid w:val="005B6694"/>
    <w:rsid w:val="005C5FAD"/>
    <w:rsid w:val="005C7017"/>
    <w:rsid w:val="005D6384"/>
    <w:rsid w:val="005D7BF3"/>
    <w:rsid w:val="005E01B2"/>
    <w:rsid w:val="005F4091"/>
    <w:rsid w:val="005F434B"/>
    <w:rsid w:val="00610DD6"/>
    <w:rsid w:val="00620838"/>
    <w:rsid w:val="00623D2A"/>
    <w:rsid w:val="00666C3E"/>
    <w:rsid w:val="0067335F"/>
    <w:rsid w:val="006817C7"/>
    <w:rsid w:val="00690236"/>
    <w:rsid w:val="00691D89"/>
    <w:rsid w:val="0069678A"/>
    <w:rsid w:val="006A01F4"/>
    <w:rsid w:val="006A1A19"/>
    <w:rsid w:val="006B28E0"/>
    <w:rsid w:val="006C2502"/>
    <w:rsid w:val="006C4D46"/>
    <w:rsid w:val="006D42E2"/>
    <w:rsid w:val="00704341"/>
    <w:rsid w:val="00716C40"/>
    <w:rsid w:val="00721673"/>
    <w:rsid w:val="0072250B"/>
    <w:rsid w:val="0072435C"/>
    <w:rsid w:val="00725871"/>
    <w:rsid w:val="007260A0"/>
    <w:rsid w:val="007270A4"/>
    <w:rsid w:val="0076170D"/>
    <w:rsid w:val="007670D6"/>
    <w:rsid w:val="0077463A"/>
    <w:rsid w:val="00785931"/>
    <w:rsid w:val="007946DC"/>
    <w:rsid w:val="0079792C"/>
    <w:rsid w:val="007B4636"/>
    <w:rsid w:val="007B6151"/>
    <w:rsid w:val="007C2784"/>
    <w:rsid w:val="007C2EE6"/>
    <w:rsid w:val="007C315A"/>
    <w:rsid w:val="007C4BB9"/>
    <w:rsid w:val="007C769D"/>
    <w:rsid w:val="007D673C"/>
    <w:rsid w:val="007E05B9"/>
    <w:rsid w:val="007E3374"/>
    <w:rsid w:val="007F0DDA"/>
    <w:rsid w:val="0080053B"/>
    <w:rsid w:val="00801CF4"/>
    <w:rsid w:val="008132FD"/>
    <w:rsid w:val="00824946"/>
    <w:rsid w:val="008414F0"/>
    <w:rsid w:val="00850A6D"/>
    <w:rsid w:val="00853FE1"/>
    <w:rsid w:val="00862C24"/>
    <w:rsid w:val="0088674A"/>
    <w:rsid w:val="008945ED"/>
    <w:rsid w:val="00897849"/>
    <w:rsid w:val="00897E2D"/>
    <w:rsid w:val="008A0066"/>
    <w:rsid w:val="008A1507"/>
    <w:rsid w:val="008B0DDD"/>
    <w:rsid w:val="008B5A48"/>
    <w:rsid w:val="008D31A8"/>
    <w:rsid w:val="008D7695"/>
    <w:rsid w:val="008E7164"/>
    <w:rsid w:val="008F659E"/>
    <w:rsid w:val="00902683"/>
    <w:rsid w:val="0090288B"/>
    <w:rsid w:val="00911428"/>
    <w:rsid w:val="00911775"/>
    <w:rsid w:val="00916A64"/>
    <w:rsid w:val="00931AB8"/>
    <w:rsid w:val="0093743C"/>
    <w:rsid w:val="00943F62"/>
    <w:rsid w:val="00947263"/>
    <w:rsid w:val="00953E54"/>
    <w:rsid w:val="00956DE1"/>
    <w:rsid w:val="00972F13"/>
    <w:rsid w:val="0099306A"/>
    <w:rsid w:val="00996FC7"/>
    <w:rsid w:val="009A3F3B"/>
    <w:rsid w:val="009A4132"/>
    <w:rsid w:val="009A64E3"/>
    <w:rsid w:val="009B7F1A"/>
    <w:rsid w:val="009C19C7"/>
    <w:rsid w:val="009D30D4"/>
    <w:rsid w:val="009D38E5"/>
    <w:rsid w:val="009F0111"/>
    <w:rsid w:val="009F1513"/>
    <w:rsid w:val="00A243E0"/>
    <w:rsid w:val="00A244B9"/>
    <w:rsid w:val="00A370AA"/>
    <w:rsid w:val="00A56978"/>
    <w:rsid w:val="00A57B37"/>
    <w:rsid w:val="00A70971"/>
    <w:rsid w:val="00A76402"/>
    <w:rsid w:val="00A85FD4"/>
    <w:rsid w:val="00AB2BF2"/>
    <w:rsid w:val="00AC2FF9"/>
    <w:rsid w:val="00AC3ACA"/>
    <w:rsid w:val="00AD1E42"/>
    <w:rsid w:val="00AE21DB"/>
    <w:rsid w:val="00B02914"/>
    <w:rsid w:val="00B03E89"/>
    <w:rsid w:val="00B040D2"/>
    <w:rsid w:val="00B04AF1"/>
    <w:rsid w:val="00B06060"/>
    <w:rsid w:val="00B073CA"/>
    <w:rsid w:val="00B11921"/>
    <w:rsid w:val="00B237F5"/>
    <w:rsid w:val="00B255D3"/>
    <w:rsid w:val="00B2622A"/>
    <w:rsid w:val="00B337B5"/>
    <w:rsid w:val="00B53518"/>
    <w:rsid w:val="00B6233F"/>
    <w:rsid w:val="00B663B1"/>
    <w:rsid w:val="00B74AD6"/>
    <w:rsid w:val="00B76A64"/>
    <w:rsid w:val="00B94128"/>
    <w:rsid w:val="00B97699"/>
    <w:rsid w:val="00BB2CB2"/>
    <w:rsid w:val="00BB3207"/>
    <w:rsid w:val="00BB4D18"/>
    <w:rsid w:val="00BB5DB6"/>
    <w:rsid w:val="00BC26A5"/>
    <w:rsid w:val="00BD282A"/>
    <w:rsid w:val="00BE6D82"/>
    <w:rsid w:val="00BF38E6"/>
    <w:rsid w:val="00BF7C55"/>
    <w:rsid w:val="00C004E1"/>
    <w:rsid w:val="00C07A0E"/>
    <w:rsid w:val="00C13C95"/>
    <w:rsid w:val="00C15DA6"/>
    <w:rsid w:val="00C21279"/>
    <w:rsid w:val="00C3669A"/>
    <w:rsid w:val="00C37C28"/>
    <w:rsid w:val="00C46C78"/>
    <w:rsid w:val="00C47F3B"/>
    <w:rsid w:val="00C55E21"/>
    <w:rsid w:val="00C61395"/>
    <w:rsid w:val="00C73260"/>
    <w:rsid w:val="00C80A4F"/>
    <w:rsid w:val="00C82CE1"/>
    <w:rsid w:val="00C931A4"/>
    <w:rsid w:val="00C931D2"/>
    <w:rsid w:val="00CA10C5"/>
    <w:rsid w:val="00CA1A38"/>
    <w:rsid w:val="00CA25DC"/>
    <w:rsid w:val="00CA265E"/>
    <w:rsid w:val="00CA27AA"/>
    <w:rsid w:val="00CA427B"/>
    <w:rsid w:val="00CA5940"/>
    <w:rsid w:val="00CB08B3"/>
    <w:rsid w:val="00CB7737"/>
    <w:rsid w:val="00CC0514"/>
    <w:rsid w:val="00CD57AF"/>
    <w:rsid w:val="00CD6831"/>
    <w:rsid w:val="00CD77E1"/>
    <w:rsid w:val="00CF1DAB"/>
    <w:rsid w:val="00CF1EBA"/>
    <w:rsid w:val="00D02D4B"/>
    <w:rsid w:val="00D07A0E"/>
    <w:rsid w:val="00D13960"/>
    <w:rsid w:val="00D13F24"/>
    <w:rsid w:val="00D20366"/>
    <w:rsid w:val="00D20D8E"/>
    <w:rsid w:val="00D20E1D"/>
    <w:rsid w:val="00D35194"/>
    <w:rsid w:val="00D414E0"/>
    <w:rsid w:val="00D43745"/>
    <w:rsid w:val="00D4466E"/>
    <w:rsid w:val="00D63FB9"/>
    <w:rsid w:val="00D7019C"/>
    <w:rsid w:val="00D73746"/>
    <w:rsid w:val="00D84D47"/>
    <w:rsid w:val="00DA0674"/>
    <w:rsid w:val="00DC24FB"/>
    <w:rsid w:val="00DC3D47"/>
    <w:rsid w:val="00DD3B6C"/>
    <w:rsid w:val="00DE1825"/>
    <w:rsid w:val="00DE40AF"/>
    <w:rsid w:val="00DE7B0C"/>
    <w:rsid w:val="00DF563D"/>
    <w:rsid w:val="00E02478"/>
    <w:rsid w:val="00E16B57"/>
    <w:rsid w:val="00E206DC"/>
    <w:rsid w:val="00E26EEB"/>
    <w:rsid w:val="00E31CD2"/>
    <w:rsid w:val="00E37E1F"/>
    <w:rsid w:val="00E5282E"/>
    <w:rsid w:val="00E57792"/>
    <w:rsid w:val="00E6056D"/>
    <w:rsid w:val="00E659A2"/>
    <w:rsid w:val="00EA4CFB"/>
    <w:rsid w:val="00ED5DA6"/>
    <w:rsid w:val="00EE7309"/>
    <w:rsid w:val="00F215F6"/>
    <w:rsid w:val="00F276B5"/>
    <w:rsid w:val="00F35658"/>
    <w:rsid w:val="00F35C55"/>
    <w:rsid w:val="00F71CC9"/>
    <w:rsid w:val="00F7483A"/>
    <w:rsid w:val="00F7765D"/>
    <w:rsid w:val="00F94F18"/>
    <w:rsid w:val="00FC13EA"/>
    <w:rsid w:val="00FC1BB6"/>
    <w:rsid w:val="00FC28D7"/>
    <w:rsid w:val="00FD04F3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CA265E"/>
    <w:pPr>
      <w:keepNext/>
      <w:numPr>
        <w:numId w:val="2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EA4CFB"/>
    <w:pPr>
      <w:keepNext/>
      <w:numPr>
        <w:numId w:val="29"/>
      </w:numPr>
      <w:spacing w:line="0" w:lineRule="atLeast"/>
      <w:jc w:val="both"/>
      <w:outlineLvl w:val="1"/>
    </w:pPr>
    <w:rPr>
      <w:rFonts w:cs="Arial"/>
      <w:szCs w:val="20"/>
      <w:u w:val="single"/>
      <w:lang w:eastAsia="cs-CZ"/>
    </w:rPr>
  </w:style>
  <w:style w:type="paragraph" w:styleId="Nadpis3">
    <w:name w:val="heading 3"/>
    <w:basedOn w:val="Normln"/>
    <w:next w:val="Normln"/>
    <w:autoRedefine/>
    <w:qFormat/>
    <w:rsid w:val="00CA265E"/>
    <w:pPr>
      <w:keepNext/>
      <w:numPr>
        <w:numId w:val="1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aliases w:val="1. Zeile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  <w:style w:type="character" w:customStyle="1" w:styleId="ZhlavChar">
    <w:name w:val="Záhlaví Char"/>
    <w:aliases w:val="1. Zeile Char"/>
    <w:basedOn w:val="Standardnpsmoodstavce"/>
    <w:link w:val="Zhlav"/>
    <w:uiPriority w:val="99"/>
    <w:rsid w:val="00347EA7"/>
    <w:rPr>
      <w:rFonts w:ascii="Arial" w:hAnsi="Arial"/>
      <w:sz w:val="22"/>
      <w:szCs w:val="22"/>
    </w:rPr>
  </w:style>
  <w:style w:type="paragraph" w:customStyle="1" w:styleId="232">
    <w:name w:val="232"/>
    <w:basedOn w:val="Normln"/>
    <w:rsid w:val="006A01F4"/>
    <w:pPr>
      <w:spacing w:line="0" w:lineRule="atLeast"/>
      <w:jc w:val="both"/>
    </w:pPr>
    <w:rPr>
      <w:szCs w:val="20"/>
      <w:lang w:eastAsia="cs-CZ"/>
    </w:rPr>
  </w:style>
  <w:style w:type="paragraph" w:styleId="Zkladntext3">
    <w:name w:val="Body Text 3"/>
    <w:basedOn w:val="Normln"/>
    <w:link w:val="Zkladntext3Char"/>
    <w:rsid w:val="005141B4"/>
    <w:rPr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141B4"/>
    <w:rPr>
      <w:rFonts w:ascii="Arial" w:hAnsi="Arial"/>
      <w:sz w:val="24"/>
      <w:lang w:eastAsia="cs-CZ"/>
    </w:rPr>
  </w:style>
  <w:style w:type="paragraph" w:styleId="Bezmezer">
    <w:name w:val="No Spacing"/>
    <w:uiPriority w:val="1"/>
    <w:qFormat/>
    <w:rsid w:val="00716C40"/>
    <w:rPr>
      <w:rFonts w:ascii="Calibri" w:eastAsia="Calibri" w:hAnsi="Calibri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ED5DA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CA265E"/>
    <w:pPr>
      <w:keepNext/>
      <w:numPr>
        <w:numId w:val="2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EA4CFB"/>
    <w:pPr>
      <w:keepNext/>
      <w:numPr>
        <w:numId w:val="29"/>
      </w:numPr>
      <w:spacing w:line="0" w:lineRule="atLeast"/>
      <w:jc w:val="both"/>
      <w:outlineLvl w:val="1"/>
    </w:pPr>
    <w:rPr>
      <w:rFonts w:cs="Arial"/>
      <w:szCs w:val="20"/>
      <w:u w:val="single"/>
      <w:lang w:eastAsia="cs-CZ"/>
    </w:rPr>
  </w:style>
  <w:style w:type="paragraph" w:styleId="Nadpis3">
    <w:name w:val="heading 3"/>
    <w:basedOn w:val="Normln"/>
    <w:next w:val="Normln"/>
    <w:autoRedefine/>
    <w:qFormat/>
    <w:rsid w:val="00CA265E"/>
    <w:pPr>
      <w:keepNext/>
      <w:numPr>
        <w:numId w:val="1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aliases w:val="1. Zeile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  <w:style w:type="character" w:customStyle="1" w:styleId="ZhlavChar">
    <w:name w:val="Záhlaví Char"/>
    <w:aliases w:val="1. Zeile Char"/>
    <w:basedOn w:val="Standardnpsmoodstavce"/>
    <w:link w:val="Zhlav"/>
    <w:uiPriority w:val="99"/>
    <w:rsid w:val="00347EA7"/>
    <w:rPr>
      <w:rFonts w:ascii="Arial" w:hAnsi="Arial"/>
      <w:sz w:val="22"/>
      <w:szCs w:val="22"/>
    </w:rPr>
  </w:style>
  <w:style w:type="paragraph" w:customStyle="1" w:styleId="232">
    <w:name w:val="232"/>
    <w:basedOn w:val="Normln"/>
    <w:rsid w:val="006A01F4"/>
    <w:pPr>
      <w:spacing w:line="0" w:lineRule="atLeast"/>
      <w:jc w:val="both"/>
    </w:pPr>
    <w:rPr>
      <w:szCs w:val="20"/>
      <w:lang w:eastAsia="cs-CZ"/>
    </w:rPr>
  </w:style>
  <w:style w:type="paragraph" w:styleId="Zkladntext3">
    <w:name w:val="Body Text 3"/>
    <w:basedOn w:val="Normln"/>
    <w:link w:val="Zkladntext3Char"/>
    <w:rsid w:val="005141B4"/>
    <w:rPr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141B4"/>
    <w:rPr>
      <w:rFonts w:ascii="Arial" w:hAnsi="Arial"/>
      <w:sz w:val="24"/>
      <w:lang w:eastAsia="cs-CZ"/>
    </w:rPr>
  </w:style>
  <w:style w:type="paragraph" w:styleId="Bezmezer">
    <w:name w:val="No Spacing"/>
    <w:uiPriority w:val="1"/>
    <w:qFormat/>
    <w:rsid w:val="00716C40"/>
    <w:rPr>
      <w:rFonts w:ascii="Calibri" w:eastAsia="Calibri" w:hAnsi="Calibri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ED5DA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AF9FD-0486-4587-AE7B-2CA0DCCC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3973</TotalTime>
  <Pages>1</Pages>
  <Words>13664</Words>
  <Characters>80623</Characters>
  <Application>Microsoft Office Word</Application>
  <DocSecurity>0</DocSecurity>
  <Lines>671</Lines>
  <Paragraphs>188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D11a Technická zpráva</vt:lpstr>
    </vt:vector>
  </TitlesOfParts>
  <Company>SATER - PROJEKT s.r.o.</Company>
  <LinksUpToDate>false</LinksUpToDate>
  <CharactersWithSpaces>94099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D11a Technická zpráva</dc:title>
  <dc:creator>zdenek.dobias@sater-projekt.cz</dc:creator>
  <cp:lastModifiedBy>Markéta Stejskalová</cp:lastModifiedBy>
  <cp:revision>44</cp:revision>
  <cp:lastPrinted>2024-03-12T13:30:00Z</cp:lastPrinted>
  <dcterms:created xsi:type="dcterms:W3CDTF">2013-04-21T06:23:00Z</dcterms:created>
  <dcterms:modified xsi:type="dcterms:W3CDTF">2024-03-12T13:30:00Z</dcterms:modified>
</cp:coreProperties>
</file>