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6894DA26"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 xml:space="preserve">Ing. </w:t>
      </w:r>
      <w:r w:rsidR="008B43B3">
        <w:rPr>
          <w:rFonts w:ascii="Times New Roman" w:hAnsi="Times New Roman" w:cs="Times New Roman"/>
          <w:sz w:val="24"/>
          <w:szCs w:val="20"/>
        </w:rPr>
        <w:t>Pavlína Daňková</w:t>
      </w:r>
      <w:r w:rsidR="00367DE6" w:rsidRPr="00367DE6">
        <w:rPr>
          <w:rFonts w:ascii="Times New Roman" w:hAnsi="Times New Roman" w:cs="Times New Roman"/>
          <w:sz w:val="24"/>
          <w:szCs w:val="20"/>
        </w:rPr>
        <w:t xml:space="preserve">, vedoucí </w:t>
      </w:r>
      <w:r w:rsidR="008B43B3">
        <w:rPr>
          <w:rFonts w:ascii="Times New Roman" w:hAnsi="Times New Roman" w:cs="Times New Roman"/>
          <w:sz w:val="24"/>
          <w:szCs w:val="20"/>
        </w:rPr>
        <w:t>oddělení projektového řízení</w:t>
      </w:r>
      <w:r w:rsidR="00367DE6" w:rsidRPr="00367DE6">
        <w:rPr>
          <w:rFonts w:ascii="Times New Roman" w:hAnsi="Times New Roman" w:cs="Times New Roman"/>
          <w:sz w:val="24"/>
          <w:szCs w:val="20"/>
        </w:rPr>
        <w:t xml:space="preserve">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 xml:space="preserve">Ú Kutná Hora, -: +042 327 710 </w:t>
      </w:r>
      <w:r w:rsidR="008B43B3">
        <w:rPr>
          <w:rFonts w:ascii="Times New Roman" w:hAnsi="Times New Roman" w:cs="Times New Roman"/>
          <w:sz w:val="24"/>
          <w:szCs w:val="20"/>
        </w:rPr>
        <w:t>218</w:t>
      </w:r>
      <w:r w:rsidR="00367DE6" w:rsidRPr="00367DE6">
        <w:rPr>
          <w:rFonts w:ascii="Times New Roman" w:hAnsi="Times New Roman" w:cs="Times New Roman"/>
          <w:sz w:val="24"/>
          <w:szCs w:val="20"/>
        </w:rPr>
        <w:t xml:space="preserve">, Email: </w:t>
      </w:r>
      <w:r w:rsidR="008B43B3">
        <w:rPr>
          <w:rFonts w:ascii="Times New Roman" w:hAnsi="Times New Roman" w:cs="Times New Roman"/>
          <w:sz w:val="24"/>
          <w:szCs w:val="20"/>
        </w:rPr>
        <w:t>dankova</w:t>
      </w:r>
      <w:r w:rsidR="00367DE6" w:rsidRPr="00367DE6">
        <w:rPr>
          <w:rFonts w:ascii="Times New Roman" w:hAnsi="Times New Roman" w:cs="Times New Roman"/>
          <w:sz w:val="24"/>
          <w:szCs w:val="20"/>
        </w:rPr>
        <w:t>@mu.kutnahora.cz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 xml:space="preserve">dnešního dne uzavírají podle </w:t>
      </w:r>
      <w:proofErr w:type="spellStart"/>
      <w:r w:rsidRPr="00AC5B09">
        <w:rPr>
          <w:rFonts w:ascii="Times New Roman" w:hAnsi="Times New Roman" w:cs="Times New Roman"/>
          <w:sz w:val="24"/>
        </w:rPr>
        <w:t>ust</w:t>
      </w:r>
      <w:proofErr w:type="spellEnd"/>
      <w:r w:rsidRPr="00AC5B09">
        <w:rPr>
          <w:rFonts w:ascii="Times New Roman" w:hAnsi="Times New Roman" w:cs="Times New Roman"/>
          <w:sz w:val="24"/>
        </w:rPr>
        <w: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1A013F13" w14:textId="77777777" w:rsidR="008B43B3" w:rsidRPr="008B43B3" w:rsidRDefault="00A57741" w:rsidP="008B43B3">
      <w:pPr>
        <w:jc w:val="center"/>
        <w:rPr>
          <w:rFonts w:ascii="Verdana" w:hAnsi="Verdana" w:cs="Arial"/>
          <w:b/>
          <w:bCs/>
          <w:sz w:val="22"/>
          <w:szCs w:val="22"/>
        </w:rPr>
      </w:pPr>
      <w:r w:rsidRPr="00E25DED">
        <w:rPr>
          <w:rFonts w:ascii="Times New Roman" w:hAnsi="Times New Roman" w:cs="Times New Roman"/>
          <w:bCs/>
          <w:sz w:val="28"/>
          <w:szCs w:val="28"/>
        </w:rPr>
        <w:t>„</w:t>
      </w:r>
      <w:r w:rsidR="008B43B3" w:rsidRPr="008B43B3">
        <w:rPr>
          <w:rFonts w:ascii="Verdana" w:hAnsi="Verdana" w:cs="Arial"/>
          <w:b/>
          <w:bCs/>
          <w:sz w:val="22"/>
          <w:szCs w:val="22"/>
        </w:rPr>
        <w:t>Zpracování projektové dokumentace</w:t>
      </w:r>
    </w:p>
    <w:p w14:paraId="5D41E431" w14:textId="09369F2C" w:rsidR="00A57741" w:rsidRPr="008B43B3" w:rsidRDefault="008B43B3" w:rsidP="008B43B3">
      <w:pPr>
        <w:jc w:val="center"/>
        <w:rPr>
          <w:rFonts w:ascii="Verdana" w:hAnsi="Verdana" w:cs="Arial"/>
          <w:b/>
          <w:sz w:val="22"/>
          <w:szCs w:val="22"/>
        </w:rPr>
      </w:pPr>
      <w:r w:rsidRPr="008B43B3">
        <w:rPr>
          <w:rFonts w:ascii="Verdana" w:hAnsi="Verdana" w:cs="Arial"/>
          <w:b/>
          <w:sz w:val="22"/>
          <w:szCs w:val="22"/>
        </w:rPr>
        <w:t>řešení parkování v lokalitě Kutná Hora Hlouška – Etapa č.1:  ul. Puškinská,</w:t>
      </w:r>
      <w:r w:rsidR="00924B81">
        <w:rPr>
          <w:rFonts w:ascii="Verdana" w:hAnsi="Verdana" w:cs="Arial"/>
          <w:b/>
          <w:sz w:val="22"/>
          <w:szCs w:val="22"/>
        </w:rPr>
        <w:t xml:space="preserve"> ul. </w:t>
      </w:r>
      <w:proofErr w:type="spellStart"/>
      <w:r w:rsidR="00924B81">
        <w:rPr>
          <w:rFonts w:ascii="Verdana" w:hAnsi="Verdana" w:cs="Arial"/>
          <w:b/>
          <w:sz w:val="22"/>
          <w:szCs w:val="22"/>
        </w:rPr>
        <w:t>Hašplířská</w:t>
      </w:r>
      <w:proofErr w:type="spellEnd"/>
      <w:r w:rsidR="00924B81">
        <w:rPr>
          <w:rFonts w:ascii="Verdana" w:hAnsi="Verdana" w:cs="Arial"/>
          <w:b/>
          <w:sz w:val="22"/>
          <w:szCs w:val="22"/>
        </w:rPr>
        <w:t xml:space="preserve">, </w:t>
      </w:r>
      <w:r w:rsidRPr="008B43B3">
        <w:rPr>
          <w:rFonts w:ascii="Verdana" w:hAnsi="Verdana" w:cs="Arial"/>
          <w:b/>
          <w:sz w:val="22"/>
          <w:szCs w:val="22"/>
        </w:rPr>
        <w:t>parkoviště Masarykova, ulice U Tylova divadla a bezejmenná</w:t>
      </w:r>
      <w:r w:rsidR="00A57741" w:rsidRPr="008B43B3">
        <w:rPr>
          <w:rFonts w:ascii="Verdana" w:hAnsi="Verdana" w:cs="Times New Roman"/>
          <w:bCs/>
          <w:sz w:val="22"/>
          <w:szCs w:val="22"/>
        </w:rPr>
        <w:t>“</w:t>
      </w:r>
    </w:p>
    <w:p w14:paraId="43DC04BE" w14:textId="77777777" w:rsidR="00A57741" w:rsidRPr="00D8368C" w:rsidRDefault="00A57741" w:rsidP="00A57741">
      <w:pPr>
        <w:spacing w:after="120"/>
        <w:jc w:val="center"/>
        <w:rPr>
          <w:rFonts w:ascii="Times New Roman" w:eastAsia="Times New Roman" w:hAnsi="Times New Roman" w:cs="Times New Roman"/>
          <w:b/>
          <w:sz w:val="24"/>
        </w:rPr>
      </w:pPr>
      <w:r w:rsidRPr="008B43B3">
        <w:rPr>
          <w:rFonts w:ascii="Verdana" w:hAnsi="Verdana" w:cs="Times New Roman"/>
          <w:b/>
          <w:sz w:val="22"/>
          <w:szCs w:val="22"/>
        </w:rPr>
        <w:br w:type="page"/>
      </w:r>
      <w:r w:rsidRPr="00D8368C">
        <w:rPr>
          <w:rFonts w:ascii="Times New Roman" w:eastAsia="Times New Roman" w:hAnsi="Times New Roman" w:cs="Times New Roman"/>
          <w:b/>
          <w:sz w:val="24"/>
        </w:rPr>
        <w:lastRenderedPageBreak/>
        <w:t>Úvodní ustanovení a pojmy</w:t>
      </w:r>
    </w:p>
    <w:p w14:paraId="6AAEB7CD" w14:textId="210B3765" w:rsidR="00A57741" w:rsidRPr="008B43B3" w:rsidRDefault="00A57741" w:rsidP="00544DEA">
      <w:pPr>
        <w:jc w:val="both"/>
        <w:rPr>
          <w:rFonts w:ascii="Verdana" w:hAnsi="Verdana" w:cs="Arial"/>
          <w:b/>
          <w:bCs/>
          <w:sz w:val="20"/>
          <w:szCs w:val="20"/>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r w:rsidR="008B43B3"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8B43B3" w:rsidRPr="007F61F6">
        <w:rPr>
          <w:rFonts w:ascii="Times New Roman" w:hAnsi="Times New Roman" w:cs="Times New Roman"/>
          <w:i/>
          <w:iCs/>
          <w:sz w:val="24"/>
        </w:rPr>
        <w:t>parkoviště Masarykova, ulice U Tylova divadla a bezejmenná</w:t>
      </w:r>
      <w:r w:rsidR="008B43B3" w:rsidRPr="007F61F6">
        <w:rPr>
          <w:rFonts w:ascii="Times New Roman" w:hAnsi="Times New Roman" w:cs="Times New Roman"/>
          <w:b/>
          <w:sz w:val="24"/>
        </w:rPr>
        <w:t xml:space="preserve"> </w:t>
      </w:r>
      <w:r w:rsidRPr="007F61F6">
        <w:rPr>
          <w:rFonts w:ascii="Times New Roman" w:eastAsia="Times New Roman" w:hAnsi="Times New Roman" w:cs="Times New Roman"/>
          <w:sz w:val="24"/>
        </w:rPr>
        <w:t>“</w:t>
      </w:r>
      <w:r w:rsidRPr="00550D07">
        <w:rPr>
          <w:rFonts w:ascii="Times New Roman" w:eastAsia="Times New Roman" w:hAnsi="Times New Roman" w:cs="Times New Roman"/>
          <w:sz w:val="24"/>
        </w:rPr>
        <w:t>,</w:t>
      </w:r>
      <w:r w:rsidRPr="00D8368C">
        <w:rPr>
          <w:rFonts w:ascii="Times New Roman" w:eastAsia="Times New Roman" w:hAnsi="Times New Roman" w:cs="Times New Roman"/>
          <w:sz w:val="24"/>
        </w:rPr>
        <w:t xml:space="preserve"> jež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103850B8" w14:textId="4DAEE0C8" w:rsidR="008B43B3" w:rsidRDefault="009C3E3C" w:rsidP="00544DEA">
      <w:pPr>
        <w:spacing w:after="120"/>
        <w:jc w:val="both"/>
        <w:rPr>
          <w:rFonts w:ascii="Verdana" w:hAnsi="Verdana"/>
          <w:sz w:val="20"/>
          <w:szCs w:val="20"/>
        </w:rPr>
      </w:pPr>
      <w:r w:rsidRPr="00D8368C">
        <w:rPr>
          <w:rFonts w:ascii="Times New Roman" w:eastAsia="Times New Roman" w:hAnsi="Times New Roman" w:cs="Times New Roman"/>
          <w:b/>
          <w:sz w:val="22"/>
          <w:szCs w:val="22"/>
        </w:rPr>
        <w:t>Kromě ustanovení obsažených v této smlouvě je zhotovitel při plnění předmětu díla vázán podmínkami</w:t>
      </w:r>
      <w:r w:rsidR="008B43B3">
        <w:rPr>
          <w:rFonts w:ascii="Times New Roman" w:eastAsia="Times New Roman" w:hAnsi="Times New Roman" w:cs="Times New Roman"/>
          <w:b/>
          <w:sz w:val="22"/>
          <w:szCs w:val="22"/>
        </w:rPr>
        <w:t xml:space="preserve"> veřejné zakázky</w:t>
      </w:r>
      <w:r w:rsidRPr="00D8368C">
        <w:rPr>
          <w:rFonts w:ascii="Times New Roman" w:eastAsia="Times New Roman" w:hAnsi="Times New Roman" w:cs="Times New Roman"/>
          <w:b/>
          <w:sz w:val="22"/>
          <w:szCs w:val="22"/>
        </w:rPr>
        <w:t xml:space="preserve">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w:t>
      </w:r>
      <w:r w:rsidR="00011B1B">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w:t>
      </w:r>
      <w:r w:rsidR="008B43B3" w:rsidRPr="008B43B3">
        <w:rPr>
          <w:rFonts w:ascii="Times New Roman" w:hAnsi="Times New Roman" w:cs="Times New Roman"/>
          <w:spacing w:val="-2"/>
          <w:sz w:val="24"/>
        </w:rPr>
        <w:t xml:space="preserve">a to v rozsahu § 158 zákona č. 283/2021 Sb., </w:t>
      </w:r>
      <w:r w:rsidR="008B43B3" w:rsidRPr="008B43B3">
        <w:rPr>
          <w:rFonts w:ascii="Times New Roman" w:hAnsi="Times New Roman" w:cs="Times New Roman"/>
          <w:sz w:val="24"/>
        </w:rPr>
        <w:t>stavební zákon, dále v rozsahu vyhlášky č. 227/2024 Sb. (o rozsahu a obsahu projektové dokumentace staveb dopravní infrastruktury),</w:t>
      </w:r>
      <w:r w:rsidR="008B43B3" w:rsidRPr="008B43B3">
        <w:rPr>
          <w:rFonts w:ascii="Times New Roman" w:hAnsi="Times New Roman" w:cs="Times New Roman"/>
          <w:i/>
          <w:iCs/>
          <w:sz w:val="24"/>
        </w:rPr>
        <w:t xml:space="preserve"> </w:t>
      </w:r>
      <w:r w:rsidR="008B43B3" w:rsidRPr="008B43B3">
        <w:rPr>
          <w:rFonts w:ascii="Times New Roman" w:hAnsi="Times New Roman" w:cs="Times New Roman"/>
          <w:sz w:val="24"/>
        </w:rPr>
        <w:t>a v souladu s vyhláškou č. 131/2024 Sb., o dokumentaci staveb, ve znění pozdějších předpisů</w:t>
      </w:r>
      <w:r w:rsidR="00544DEA">
        <w:rPr>
          <w:rFonts w:ascii="Times New Roman" w:hAnsi="Times New Roman" w:cs="Times New Roman"/>
          <w:sz w:val="24"/>
        </w:rPr>
        <w:t>.</w:t>
      </w:r>
    </w:p>
    <w:p w14:paraId="6AECB621" w14:textId="0FBCE710" w:rsidR="009C3E3C" w:rsidRPr="00D8368C" w:rsidRDefault="009C3E3C" w:rsidP="008B43B3">
      <w:pPr>
        <w:spacing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 xml:space="preserve">Všeobecné obchodní podmínky jsou standardními obchodními podmínkami ve smluvním vztahu na </w:t>
      </w:r>
      <w:r w:rsidR="008B43B3">
        <w:rPr>
          <w:rFonts w:ascii="Times New Roman" w:eastAsia="Times New Roman" w:hAnsi="Times New Roman" w:cs="Times New Roman"/>
          <w:sz w:val="24"/>
          <w:szCs w:val="20"/>
        </w:rPr>
        <w:t xml:space="preserve">zpracování </w:t>
      </w:r>
      <w:r w:rsidR="007F61F6">
        <w:rPr>
          <w:rFonts w:ascii="Times New Roman" w:eastAsia="Times New Roman" w:hAnsi="Times New Roman" w:cs="Times New Roman"/>
          <w:sz w:val="24"/>
          <w:szCs w:val="20"/>
        </w:rPr>
        <w:t xml:space="preserve">projektové dokumentace (dále jen </w:t>
      </w:r>
      <w:r w:rsidR="008B43B3">
        <w:rPr>
          <w:rFonts w:ascii="Times New Roman" w:eastAsia="Times New Roman" w:hAnsi="Times New Roman" w:cs="Times New Roman"/>
          <w:sz w:val="24"/>
          <w:szCs w:val="20"/>
        </w:rPr>
        <w:t>PD</w:t>
      </w:r>
      <w:r w:rsidR="007F61F6">
        <w:rPr>
          <w:rFonts w:ascii="Times New Roman" w:eastAsia="Times New Roman" w:hAnsi="Times New Roman" w:cs="Times New Roman"/>
          <w:sz w:val="24"/>
          <w:szCs w:val="20"/>
        </w:rPr>
        <w:t>)</w:t>
      </w:r>
      <w:r w:rsidR="008B43B3">
        <w:rPr>
          <w:rFonts w:ascii="Times New Roman" w:eastAsia="Times New Roman" w:hAnsi="Times New Roman" w:cs="Times New Roman"/>
          <w:sz w:val="24"/>
          <w:szCs w:val="20"/>
        </w:rPr>
        <w:t xml:space="preserve"> </w:t>
      </w:r>
      <w:r w:rsidRPr="00D8368C">
        <w:rPr>
          <w:rFonts w:ascii="Times New Roman" w:eastAsia="Times New Roman" w:hAnsi="Times New Roman" w:cs="Times New Roman"/>
          <w:sz w:val="24"/>
          <w:szCs w:val="20"/>
        </w:rPr>
        <w:t>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254FF69A" w14:textId="21D5BFC5" w:rsidR="007F61F6" w:rsidRDefault="00A57741" w:rsidP="0009208C">
      <w:pPr>
        <w:pStyle w:val="Odstavecseseznamem"/>
        <w:numPr>
          <w:ilvl w:val="1"/>
          <w:numId w:val="10"/>
        </w:numPr>
        <w:spacing w:after="120"/>
        <w:jc w:val="both"/>
        <w:rPr>
          <w:rFonts w:ascii="Times New Roman" w:hAnsi="Times New Roman" w:cs="Times New Roman"/>
          <w:sz w:val="24"/>
          <w:szCs w:val="20"/>
        </w:rPr>
      </w:pPr>
      <w:r w:rsidRPr="007F61F6">
        <w:rPr>
          <w:rFonts w:ascii="Times New Roman" w:hAnsi="Times New Roman" w:cs="Times New Roman"/>
          <w:sz w:val="24"/>
          <w:szCs w:val="20"/>
        </w:rPr>
        <w:t>Předmětem díla</w:t>
      </w:r>
      <w:r w:rsidR="006D7A17" w:rsidRPr="007F61F6">
        <w:rPr>
          <w:rFonts w:ascii="Times New Roman" w:hAnsi="Times New Roman" w:cs="Times New Roman"/>
          <w:sz w:val="24"/>
          <w:szCs w:val="20"/>
        </w:rPr>
        <w:t xml:space="preserve"> </w:t>
      </w:r>
      <w:r w:rsidR="00251B69" w:rsidRPr="007F61F6">
        <w:rPr>
          <w:rFonts w:ascii="Times New Roman" w:hAnsi="Times New Roman" w:cs="Times New Roman"/>
          <w:sz w:val="24"/>
          <w:szCs w:val="20"/>
        </w:rPr>
        <w:t xml:space="preserve">je </w:t>
      </w:r>
      <w:r w:rsidR="007F61F6"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7F61F6" w:rsidRPr="007F61F6">
        <w:rPr>
          <w:rFonts w:ascii="Times New Roman" w:hAnsi="Times New Roman" w:cs="Times New Roman"/>
          <w:i/>
          <w:iCs/>
          <w:sz w:val="24"/>
        </w:rPr>
        <w:t>parkoviště Masarykova, ulice U Tylova divadla a bezejmenná</w:t>
      </w:r>
      <w:r w:rsidR="007F61F6" w:rsidRPr="007F61F6">
        <w:rPr>
          <w:rFonts w:ascii="Times New Roman" w:hAnsi="Times New Roman" w:cs="Times New Roman"/>
          <w:b/>
          <w:sz w:val="24"/>
        </w:rPr>
        <w:t xml:space="preserve"> </w:t>
      </w:r>
      <w:r w:rsidR="007F61F6" w:rsidRPr="007F61F6">
        <w:rPr>
          <w:rFonts w:ascii="Times New Roman" w:eastAsia="Times New Roman" w:hAnsi="Times New Roman" w:cs="Times New Roman"/>
          <w:sz w:val="24"/>
        </w:rPr>
        <w:t>“</w:t>
      </w:r>
      <w:r w:rsidR="007F61F6" w:rsidRPr="007F61F6">
        <w:rPr>
          <w:rFonts w:ascii="Times New Roman" w:hAnsi="Times New Roman" w:cs="Times New Roman"/>
          <w:sz w:val="24"/>
          <w:szCs w:val="20"/>
        </w:rPr>
        <w:t xml:space="preserve"> </w:t>
      </w:r>
      <w:r w:rsidR="00251B69" w:rsidRPr="007F61F6">
        <w:rPr>
          <w:rFonts w:ascii="Times New Roman" w:hAnsi="Times New Roman" w:cs="Times New Roman"/>
          <w:sz w:val="24"/>
          <w:szCs w:val="20"/>
        </w:rPr>
        <w:t>(dále: „</w:t>
      </w:r>
      <w:r w:rsidR="007F61F6" w:rsidRPr="007F61F6">
        <w:rPr>
          <w:rFonts w:ascii="Times New Roman" w:hAnsi="Times New Roman" w:cs="Times New Roman"/>
          <w:sz w:val="24"/>
          <w:szCs w:val="20"/>
        </w:rPr>
        <w:t>PD</w:t>
      </w:r>
      <w:r w:rsidR="00251B69" w:rsidRPr="007F61F6">
        <w:rPr>
          <w:rFonts w:ascii="Times New Roman" w:hAnsi="Times New Roman" w:cs="Times New Roman"/>
          <w:sz w:val="24"/>
          <w:szCs w:val="20"/>
        </w:rPr>
        <w:t>“).</w:t>
      </w:r>
      <w:r w:rsidR="007F61F6" w:rsidRPr="007F61F6">
        <w:rPr>
          <w:rFonts w:ascii="Times New Roman" w:hAnsi="Times New Roman" w:cs="Times New Roman"/>
          <w:sz w:val="24"/>
          <w:szCs w:val="20"/>
        </w:rPr>
        <w:t xml:space="preserve"> </w:t>
      </w:r>
    </w:p>
    <w:p w14:paraId="0E598CFC" w14:textId="4E5670E3" w:rsidR="00467760" w:rsidRPr="007F61F6" w:rsidRDefault="003E49D5" w:rsidP="007F61F6">
      <w:pPr>
        <w:pStyle w:val="Odstavecseseznamem"/>
        <w:numPr>
          <w:ilvl w:val="1"/>
          <w:numId w:val="10"/>
        </w:numPr>
        <w:spacing w:after="120"/>
        <w:jc w:val="both"/>
        <w:rPr>
          <w:rFonts w:ascii="Times New Roman" w:hAnsi="Times New Roman" w:cs="Times New Roman"/>
          <w:sz w:val="24"/>
        </w:rPr>
      </w:pPr>
      <w:r w:rsidRPr="007F61F6">
        <w:rPr>
          <w:rFonts w:ascii="Times New Roman" w:hAnsi="Times New Roman" w:cs="Times New Roman"/>
          <w:sz w:val="24"/>
          <w:szCs w:val="20"/>
        </w:rPr>
        <w:t xml:space="preserve">Rozsah prací, </w:t>
      </w:r>
      <w:r w:rsidR="00A57741" w:rsidRPr="007F61F6">
        <w:rPr>
          <w:rFonts w:ascii="Times New Roman" w:hAnsi="Times New Roman" w:cs="Times New Roman"/>
          <w:sz w:val="24"/>
          <w:szCs w:val="20"/>
        </w:rPr>
        <w:t>vymezení předmětu díla</w:t>
      </w:r>
      <w:r w:rsidRPr="007F61F6">
        <w:rPr>
          <w:rFonts w:ascii="Times New Roman" w:hAnsi="Times New Roman" w:cs="Times New Roman"/>
          <w:sz w:val="24"/>
          <w:szCs w:val="20"/>
        </w:rPr>
        <w:t xml:space="preserve">, všechny součásti </w:t>
      </w:r>
      <w:r w:rsidR="007F61F6" w:rsidRPr="007F61F6">
        <w:rPr>
          <w:rFonts w:ascii="Times New Roman" w:hAnsi="Times New Roman" w:cs="Times New Roman"/>
          <w:sz w:val="24"/>
          <w:szCs w:val="20"/>
        </w:rPr>
        <w:t>PD</w:t>
      </w:r>
      <w:r w:rsidRPr="007F61F6">
        <w:rPr>
          <w:rFonts w:ascii="Times New Roman" w:hAnsi="Times New Roman" w:cs="Times New Roman"/>
          <w:sz w:val="24"/>
          <w:szCs w:val="20"/>
        </w:rPr>
        <w:t xml:space="preserve"> jsou</w:t>
      </w:r>
      <w:r w:rsidR="00A57741" w:rsidRPr="007F61F6">
        <w:rPr>
          <w:rFonts w:ascii="Times New Roman" w:hAnsi="Times New Roman" w:cs="Times New Roman"/>
          <w:sz w:val="24"/>
          <w:szCs w:val="20"/>
        </w:rPr>
        <w:t xml:space="preserve"> podrob</w:t>
      </w:r>
      <w:r w:rsidRPr="007F61F6">
        <w:rPr>
          <w:rFonts w:ascii="Times New Roman" w:hAnsi="Times New Roman" w:cs="Times New Roman"/>
          <w:sz w:val="24"/>
          <w:szCs w:val="20"/>
        </w:rPr>
        <w:t xml:space="preserve">ně </w:t>
      </w:r>
      <w:r w:rsidR="00A57741" w:rsidRPr="007F61F6">
        <w:rPr>
          <w:rFonts w:ascii="Times New Roman" w:hAnsi="Times New Roman" w:cs="Times New Roman"/>
          <w:sz w:val="24"/>
          <w:szCs w:val="20"/>
        </w:rPr>
        <w:t>specifikován</w:t>
      </w:r>
      <w:r w:rsidRPr="007F61F6">
        <w:rPr>
          <w:rFonts w:ascii="Times New Roman" w:hAnsi="Times New Roman" w:cs="Times New Roman"/>
          <w:sz w:val="24"/>
          <w:szCs w:val="20"/>
        </w:rPr>
        <w:t>y</w:t>
      </w:r>
      <w:r w:rsidR="00A57741" w:rsidRPr="007F61F6">
        <w:rPr>
          <w:rFonts w:ascii="Times New Roman" w:hAnsi="Times New Roman" w:cs="Times New Roman"/>
          <w:sz w:val="24"/>
          <w:szCs w:val="20"/>
        </w:rPr>
        <w:t xml:space="preserve"> </w:t>
      </w:r>
      <w:r w:rsidR="00467760" w:rsidRPr="007F61F6">
        <w:rPr>
          <w:rFonts w:ascii="Times New Roman" w:hAnsi="Times New Roman" w:cs="Times New Roman"/>
          <w:sz w:val="24"/>
          <w:szCs w:val="20"/>
        </w:rPr>
        <w:t>všemi částmi</w:t>
      </w:r>
      <w:r w:rsidR="00B97932" w:rsidRPr="007F61F6">
        <w:rPr>
          <w:rFonts w:ascii="Times New Roman" w:hAnsi="Times New Roman" w:cs="Times New Roman"/>
          <w:sz w:val="24"/>
          <w:szCs w:val="20"/>
        </w:rPr>
        <w:t xml:space="preserve"> této smlouvy</w:t>
      </w:r>
      <w:r w:rsidR="007F61F6">
        <w:rPr>
          <w:rFonts w:ascii="Times New Roman" w:hAnsi="Times New Roman" w:cs="Times New Roman"/>
          <w:sz w:val="24"/>
          <w:szCs w:val="20"/>
        </w:rPr>
        <w:t xml:space="preserve">. Vymezení rozsahu díla je dán </w:t>
      </w:r>
      <w:r w:rsidR="007F61F6" w:rsidRPr="007F61F6">
        <w:rPr>
          <w:rFonts w:ascii="Times New Roman" w:hAnsi="Times New Roman" w:cs="Times New Roman"/>
          <w:sz w:val="24"/>
        </w:rPr>
        <w:t>Architektonický</w:t>
      </w:r>
      <w:r w:rsidR="007F61F6">
        <w:rPr>
          <w:rFonts w:ascii="Times New Roman" w:hAnsi="Times New Roman" w:cs="Times New Roman"/>
          <w:sz w:val="24"/>
        </w:rPr>
        <w:t>m</w:t>
      </w:r>
      <w:r w:rsidR="007F61F6" w:rsidRPr="007F61F6">
        <w:rPr>
          <w:rFonts w:ascii="Times New Roman" w:hAnsi="Times New Roman" w:cs="Times New Roman"/>
          <w:sz w:val="24"/>
        </w:rPr>
        <w:t xml:space="preserve"> návrh</w:t>
      </w:r>
      <w:r w:rsidR="007F61F6">
        <w:rPr>
          <w:rFonts w:ascii="Times New Roman" w:hAnsi="Times New Roman" w:cs="Times New Roman"/>
          <w:sz w:val="24"/>
        </w:rPr>
        <w:t>em</w:t>
      </w:r>
      <w:r w:rsidR="007F61F6" w:rsidRPr="007F61F6">
        <w:rPr>
          <w:rFonts w:ascii="Times New Roman" w:hAnsi="Times New Roman" w:cs="Times New Roman"/>
          <w:sz w:val="24"/>
        </w:rPr>
        <w:t xml:space="preserve"> (Ing. arch. Petr Janoš) “Koncept řešení parkování Hlouška – Puškinská“</w:t>
      </w:r>
      <w:r w:rsidR="007F61F6">
        <w:rPr>
          <w:rFonts w:ascii="Times New Roman" w:hAnsi="Times New Roman" w:cs="Times New Roman"/>
          <w:sz w:val="24"/>
        </w:rPr>
        <w:t xml:space="preserve"> a dále dle v souladu s  </w:t>
      </w:r>
      <w:r w:rsidR="007F61F6" w:rsidRPr="008B43B3">
        <w:rPr>
          <w:rFonts w:ascii="Times New Roman" w:hAnsi="Times New Roman" w:cs="Times New Roman"/>
          <w:spacing w:val="-2"/>
          <w:sz w:val="24"/>
        </w:rPr>
        <w:t xml:space="preserve">§ 158 zákona č. 283/2021 Sb., </w:t>
      </w:r>
      <w:r w:rsidR="007F61F6" w:rsidRPr="008B43B3">
        <w:rPr>
          <w:rFonts w:ascii="Times New Roman" w:hAnsi="Times New Roman" w:cs="Times New Roman"/>
          <w:sz w:val="24"/>
        </w:rPr>
        <w:t>stavební zákon, dále v rozsahu vyhlášky č. 227/2024 Sb. (o rozsahu a obsahu projektové dokumentace staveb dopravní infrastruktury),</w:t>
      </w:r>
      <w:r w:rsidR="007F61F6" w:rsidRPr="008B43B3">
        <w:rPr>
          <w:rFonts w:ascii="Times New Roman" w:hAnsi="Times New Roman" w:cs="Times New Roman"/>
          <w:i/>
          <w:iCs/>
          <w:sz w:val="24"/>
        </w:rPr>
        <w:t xml:space="preserve"> </w:t>
      </w:r>
      <w:r w:rsidR="007F61F6" w:rsidRPr="008B43B3">
        <w:rPr>
          <w:rFonts w:ascii="Times New Roman" w:hAnsi="Times New Roman" w:cs="Times New Roman"/>
          <w:sz w:val="24"/>
        </w:rPr>
        <w:t>a v souladu s vyhláškou č. 131/2024 Sb., o dokumentaci staveb, ve znění pozdějších předpisů</w:t>
      </w:r>
    </w:p>
    <w:p w14:paraId="6DD5EAFD" w14:textId="4F7FA9EB" w:rsidR="00D8368C" w:rsidRPr="00D8368C" w:rsidRDefault="006909E4" w:rsidP="007F61F6">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lastRenderedPageBreak/>
        <w:t>1.3</w:t>
      </w:r>
      <w:r w:rsidR="007F61F6">
        <w:rPr>
          <w:rFonts w:ascii="Times New Roman" w:hAnsi="Times New Roman" w:cs="Times New Roman"/>
          <w:iCs/>
          <w:sz w:val="24"/>
          <w:szCs w:val="20"/>
        </w:rPr>
        <w:t xml:space="preserve">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w:t>
      </w:r>
      <w:r w:rsidR="009A29E6">
        <w:rPr>
          <w:rFonts w:ascii="Times New Roman" w:hAnsi="Times New Roman" w:cs="Times New Roman"/>
          <w:sz w:val="24"/>
          <w:szCs w:val="20"/>
        </w:rPr>
        <w:t xml:space="preserve">specifikován ve výzvě </w:t>
      </w:r>
      <w:r w:rsidR="00865208" w:rsidRPr="00865208">
        <w:rPr>
          <w:rFonts w:ascii="Times New Roman" w:hAnsi="Times New Roman" w:cs="Times New Roman"/>
          <w:sz w:val="24"/>
          <w:szCs w:val="20"/>
        </w:rPr>
        <w:t>veřejné zakázky a</w:t>
      </w:r>
      <w:r w:rsidR="009A29E6">
        <w:rPr>
          <w:rFonts w:ascii="Times New Roman" w:hAnsi="Times New Roman" w:cs="Times New Roman"/>
          <w:sz w:val="24"/>
          <w:szCs w:val="20"/>
        </w:rPr>
        <w:t xml:space="preserve"> dále se řídí </w:t>
      </w:r>
      <w:r w:rsidR="00865208" w:rsidRPr="00865208">
        <w:rPr>
          <w:rFonts w:ascii="Times New Roman" w:hAnsi="Times New Roman" w:cs="Times New Roman"/>
          <w:sz w:val="24"/>
          <w:szCs w:val="20"/>
        </w:rPr>
        <w:t>nabídk</w:t>
      </w:r>
      <w:r w:rsidR="009A29E6">
        <w:rPr>
          <w:rFonts w:ascii="Times New Roman" w:hAnsi="Times New Roman" w:cs="Times New Roman"/>
          <w:sz w:val="24"/>
          <w:szCs w:val="20"/>
        </w:rPr>
        <w:t>ou</w:t>
      </w:r>
      <w:r w:rsidR="00865208" w:rsidRPr="00865208">
        <w:rPr>
          <w:rFonts w:ascii="Times New Roman" w:hAnsi="Times New Roman" w:cs="Times New Roman"/>
          <w:sz w:val="24"/>
          <w:szCs w:val="20"/>
        </w:rPr>
        <w:t xml:space="preserve"> zhotovitele</w:t>
      </w:r>
      <w:r w:rsidR="00D8368C" w:rsidRPr="00D8368C">
        <w:rPr>
          <w:rFonts w:ascii="Times New Roman" w:hAnsi="Times New Roman" w:cs="Times New Roman"/>
          <w:sz w:val="24"/>
          <w:szCs w:val="20"/>
        </w:rPr>
        <w:t>.</w:t>
      </w:r>
    </w:p>
    <w:p w14:paraId="404B1105" w14:textId="2C1443B1"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 xml:space="preserve">1.4 Předmět plnění díla zahrnuje realizaci veškerých technických a organizačních opatření nutných k zajištění </w:t>
      </w:r>
      <w:r w:rsidR="009A29E6">
        <w:rPr>
          <w:rFonts w:ascii="Times New Roman" w:hAnsi="Times New Roman" w:cs="Times New Roman"/>
          <w:sz w:val="24"/>
          <w:szCs w:val="20"/>
        </w:rPr>
        <w:t>stavebního povolení a následné hladkému průběhu při realizaci</w:t>
      </w:r>
      <w:r w:rsidRPr="00D8368C">
        <w:rPr>
          <w:rFonts w:ascii="Times New Roman" w:hAnsi="Times New Roman" w:cs="Times New Roman"/>
          <w:sz w:val="24"/>
          <w:szCs w:val="20"/>
        </w:rPr>
        <w:t xml:space="preserve"> celého díla</w:t>
      </w:r>
      <w:r w:rsidR="009A29E6">
        <w:rPr>
          <w:rFonts w:ascii="Times New Roman" w:hAnsi="Times New Roman" w:cs="Times New Roman"/>
          <w:sz w:val="24"/>
          <w:szCs w:val="20"/>
        </w:rPr>
        <w:t>.</w:t>
      </w:r>
    </w:p>
    <w:p w14:paraId="7F0C022B" w14:textId="1BAA9594" w:rsidR="00011B1B" w:rsidRDefault="009A29E6" w:rsidP="00011B1B">
      <w:pPr>
        <w:spacing w:after="120"/>
        <w:ind w:left="357"/>
        <w:jc w:val="both"/>
        <w:rPr>
          <w:rFonts w:ascii="Times New Roman" w:hAnsi="Times New Roman" w:cs="Times New Roman"/>
          <w:b/>
          <w:sz w:val="24"/>
          <w:szCs w:val="20"/>
        </w:rPr>
      </w:pPr>
      <w:r>
        <w:rPr>
          <w:rFonts w:ascii="Times New Roman" w:hAnsi="Times New Roman" w:cs="Times New Roman"/>
          <w:b/>
          <w:sz w:val="24"/>
          <w:szCs w:val="20"/>
        </w:rPr>
        <w:t>Projekční</w:t>
      </w:r>
      <w:r w:rsidR="00D5041F" w:rsidRPr="00D5041F">
        <w:rPr>
          <w:rFonts w:ascii="Times New Roman" w:hAnsi="Times New Roman" w:cs="Times New Roman"/>
          <w:b/>
          <w:sz w:val="24"/>
          <w:szCs w:val="20"/>
        </w:rPr>
        <w:t xml:space="preserve"> činnost musí být prováděna s</w:t>
      </w:r>
      <w:r w:rsidR="00695BA6">
        <w:rPr>
          <w:rFonts w:ascii="Times New Roman" w:hAnsi="Times New Roman" w:cs="Times New Roman"/>
          <w:b/>
          <w:sz w:val="24"/>
          <w:szCs w:val="20"/>
        </w:rPr>
        <w:t xml:space="preserve"> maximálním</w:t>
      </w:r>
      <w:r w:rsidR="00D5041F" w:rsidRPr="00D5041F">
        <w:rPr>
          <w:rFonts w:ascii="Times New Roman" w:hAnsi="Times New Roman" w:cs="Times New Roman"/>
          <w:b/>
          <w:sz w:val="24"/>
          <w:szCs w:val="20"/>
        </w:rPr>
        <w:t> </w:t>
      </w:r>
      <w:r>
        <w:rPr>
          <w:rFonts w:ascii="Times New Roman" w:hAnsi="Times New Roman" w:cs="Times New Roman"/>
          <w:b/>
          <w:sz w:val="24"/>
          <w:szCs w:val="20"/>
        </w:rPr>
        <w:t xml:space="preserve">precizností s </w:t>
      </w:r>
      <w:r w:rsidR="00D5041F" w:rsidRPr="00D5041F">
        <w:rPr>
          <w:rFonts w:ascii="Times New Roman" w:hAnsi="Times New Roman" w:cs="Times New Roman"/>
          <w:b/>
          <w:sz w:val="24"/>
          <w:szCs w:val="20"/>
        </w:rPr>
        <w:t>ohledem na</w:t>
      </w:r>
      <w:r w:rsidR="00D8368C" w:rsidRPr="00D5041F">
        <w:rPr>
          <w:rFonts w:ascii="Times New Roman" w:hAnsi="Times New Roman" w:cs="Times New Roman"/>
          <w:b/>
          <w:sz w:val="24"/>
          <w:szCs w:val="20"/>
        </w:rPr>
        <w:t xml:space="preserve"> </w:t>
      </w:r>
      <w:r w:rsidR="00D5041F" w:rsidRPr="00D5041F">
        <w:rPr>
          <w:rFonts w:ascii="Times New Roman" w:hAnsi="Times New Roman" w:cs="Times New Roman"/>
          <w:b/>
          <w:sz w:val="24"/>
          <w:szCs w:val="20"/>
        </w:rPr>
        <w:t>realizaci celého díla</w:t>
      </w:r>
      <w:r>
        <w:rPr>
          <w:rFonts w:ascii="Times New Roman" w:hAnsi="Times New Roman" w:cs="Times New Roman"/>
          <w:b/>
          <w:sz w:val="24"/>
          <w:szCs w:val="20"/>
        </w:rPr>
        <w:t>.</w:t>
      </w:r>
    </w:p>
    <w:p w14:paraId="5B6CF8E2" w14:textId="77777777" w:rsidR="000C2F16" w:rsidRDefault="00011B1B" w:rsidP="000C2F16">
      <w:pPr>
        <w:pStyle w:val="Odstavecseseznamem"/>
        <w:spacing w:after="120"/>
        <w:ind w:left="420"/>
        <w:jc w:val="both"/>
        <w:rPr>
          <w:rFonts w:ascii="Times New Roman" w:hAnsi="Times New Roman" w:cs="Times New Roman"/>
          <w:sz w:val="24"/>
        </w:rPr>
      </w:pPr>
      <w:r w:rsidRPr="00011B1B">
        <w:rPr>
          <w:rFonts w:ascii="Times New Roman" w:hAnsi="Times New Roman" w:cs="Times New Roman"/>
          <w:sz w:val="24"/>
        </w:rPr>
        <w:t>Zhotovitel se zavazuje pro objednatele, a to na svůj náklad, nebezpečí a odpovědnost vypracovat a dodat projektovou dokumentaci pro vydání stavebního povolení a projektovou  dokumentaci</w:t>
      </w:r>
      <w:r>
        <w:rPr>
          <w:rFonts w:ascii="Times New Roman" w:hAnsi="Times New Roman" w:cs="Times New Roman"/>
          <w:sz w:val="24"/>
        </w:rPr>
        <w:t xml:space="preserve"> </w:t>
      </w:r>
      <w:r w:rsidRPr="00011B1B">
        <w:rPr>
          <w:rFonts w:ascii="Times New Roman" w:hAnsi="Times New Roman" w:cs="Times New Roman"/>
          <w:sz w:val="24"/>
        </w:rPr>
        <w:t>pro provádění stavby, a to vše umožňující vypsání zadávacího řízení na zhotovitele stavby a</w:t>
      </w:r>
      <w:r>
        <w:rPr>
          <w:rFonts w:ascii="Times New Roman" w:hAnsi="Times New Roman" w:cs="Times New Roman"/>
          <w:sz w:val="24"/>
        </w:rPr>
        <w:t xml:space="preserve"> </w:t>
      </w:r>
      <w:r w:rsidRPr="00011B1B">
        <w:rPr>
          <w:rFonts w:ascii="Times New Roman" w:hAnsi="Times New Roman" w:cs="Times New Roman"/>
          <w:sz w:val="24"/>
        </w:rPr>
        <w:t>dodavatele dalších dodávek v souladu s příslušnými ustanoveními zákona č. 134/2016 Sb., o</w:t>
      </w:r>
      <w:r>
        <w:rPr>
          <w:rFonts w:ascii="Times New Roman" w:hAnsi="Times New Roman" w:cs="Times New Roman"/>
          <w:sz w:val="24"/>
        </w:rPr>
        <w:t xml:space="preserve"> </w:t>
      </w:r>
      <w:r w:rsidRPr="00011B1B">
        <w:rPr>
          <w:rFonts w:ascii="Times New Roman" w:hAnsi="Times New Roman" w:cs="Times New Roman"/>
          <w:sz w:val="24"/>
        </w:rPr>
        <w:t>zadávání veřejných zakázek, v platném znění (dále též jako „zákon o zadávání veřejných</w:t>
      </w:r>
      <w:r>
        <w:rPr>
          <w:rFonts w:ascii="Times New Roman" w:hAnsi="Times New Roman" w:cs="Times New Roman"/>
          <w:sz w:val="24"/>
        </w:rPr>
        <w:t xml:space="preserve"> </w:t>
      </w:r>
      <w:r w:rsidRPr="00011B1B">
        <w:rPr>
          <w:rFonts w:ascii="Times New Roman" w:hAnsi="Times New Roman" w:cs="Times New Roman"/>
          <w:sz w:val="24"/>
        </w:rPr>
        <w:t>zakázek“), zajistit kompletní inženýrskou činnost pro vydání společného povolení.</w:t>
      </w:r>
      <w:r>
        <w:rPr>
          <w:rFonts w:ascii="Times New Roman" w:hAnsi="Times New Roman" w:cs="Times New Roman"/>
          <w:sz w:val="24"/>
        </w:rPr>
        <w:t xml:space="preserve"> </w:t>
      </w:r>
      <w:r w:rsidRPr="00011B1B">
        <w:rPr>
          <w:rFonts w:ascii="Times New Roman" w:hAnsi="Times New Roman" w:cs="Times New Roman"/>
          <w:sz w:val="24"/>
        </w:rPr>
        <w:t>Zhotovitel zabezpečí v rámci provádění předmětu díla dle této Smlouvy na své náklady, nebezpečí</w:t>
      </w:r>
      <w:r>
        <w:rPr>
          <w:rFonts w:ascii="Times New Roman" w:hAnsi="Times New Roman" w:cs="Times New Roman"/>
          <w:sz w:val="24"/>
        </w:rPr>
        <w:t xml:space="preserve"> </w:t>
      </w:r>
      <w:r w:rsidRPr="00011B1B">
        <w:rPr>
          <w:rFonts w:ascii="Times New Roman" w:hAnsi="Times New Roman" w:cs="Times New Roman"/>
          <w:sz w:val="24"/>
        </w:rPr>
        <w:t xml:space="preserve">a odpovědnost veškeré nutné a vhodné průzkumné a jiné práce a činnosti nutné pro splnění díla tak, aby byla zajištěna </w:t>
      </w:r>
      <w:r w:rsidR="000C2F16">
        <w:rPr>
          <w:rFonts w:ascii="Times New Roman" w:hAnsi="Times New Roman" w:cs="Times New Roman"/>
          <w:sz w:val="24"/>
        </w:rPr>
        <w:t xml:space="preserve">budoucí </w:t>
      </w:r>
      <w:r w:rsidRPr="00011B1B">
        <w:rPr>
          <w:rFonts w:ascii="Times New Roman" w:hAnsi="Times New Roman" w:cs="Times New Roman"/>
          <w:sz w:val="24"/>
        </w:rPr>
        <w:t>realizovatelnost stavby:</w:t>
      </w:r>
    </w:p>
    <w:p w14:paraId="406D6492" w14:textId="77777777" w:rsidR="00924B81" w:rsidRDefault="000C2F16" w:rsidP="000C2F16">
      <w:pPr>
        <w:pStyle w:val="Odstavecseseznamem"/>
        <w:spacing w:after="120"/>
        <w:ind w:left="420"/>
        <w:jc w:val="both"/>
        <w:rPr>
          <w:rFonts w:ascii="Times New Roman" w:hAnsi="Times New Roman" w:cs="Times New Roman"/>
          <w:b/>
          <w:sz w:val="24"/>
        </w:rPr>
      </w:pPr>
      <w:r>
        <w:rPr>
          <w:rFonts w:ascii="Times New Roman" w:hAnsi="Times New Roman" w:cs="Times New Roman"/>
          <w:sz w:val="24"/>
        </w:rPr>
        <w:t>“</w:t>
      </w:r>
      <w:r w:rsidRPr="000C2F16">
        <w:rPr>
          <w:rFonts w:ascii="Times New Roman" w:hAnsi="Times New Roman" w:cs="Times New Roman"/>
          <w:b/>
          <w:sz w:val="24"/>
        </w:rPr>
        <w:t xml:space="preserve">Výstavba parkovacích stání v lokalitě Kutná Hora Hlouška – Etapa č.1: </w:t>
      </w:r>
    </w:p>
    <w:p w14:paraId="2B8EA331" w14:textId="763745D9" w:rsidR="000C2F16" w:rsidRPr="000C2F16" w:rsidRDefault="000C2F16" w:rsidP="000C2F16">
      <w:pPr>
        <w:pStyle w:val="Odstavecseseznamem"/>
        <w:spacing w:after="120"/>
        <w:ind w:left="420"/>
        <w:jc w:val="both"/>
        <w:rPr>
          <w:rFonts w:ascii="Times New Roman" w:hAnsi="Times New Roman" w:cs="Times New Roman"/>
          <w:sz w:val="24"/>
        </w:rPr>
      </w:pPr>
      <w:r w:rsidRPr="000C2F16">
        <w:rPr>
          <w:rFonts w:ascii="Times New Roman" w:hAnsi="Times New Roman" w:cs="Times New Roman"/>
          <w:b/>
          <w:sz w:val="24"/>
        </w:rPr>
        <w:t xml:space="preserve"> ul. Puškinská, </w:t>
      </w:r>
      <w:r w:rsidR="00924B81">
        <w:rPr>
          <w:rFonts w:ascii="Times New Roman" w:hAnsi="Times New Roman" w:cs="Times New Roman"/>
          <w:b/>
          <w:sz w:val="24"/>
        </w:rPr>
        <w:t xml:space="preserve">ul. </w:t>
      </w:r>
      <w:proofErr w:type="spellStart"/>
      <w:r w:rsidR="00924B81">
        <w:rPr>
          <w:rFonts w:ascii="Times New Roman" w:hAnsi="Times New Roman" w:cs="Times New Roman"/>
          <w:b/>
          <w:sz w:val="24"/>
        </w:rPr>
        <w:t>Hašplířská</w:t>
      </w:r>
      <w:proofErr w:type="spellEnd"/>
      <w:r w:rsidR="00924B81">
        <w:rPr>
          <w:rFonts w:ascii="Times New Roman" w:hAnsi="Times New Roman" w:cs="Times New Roman"/>
          <w:b/>
          <w:sz w:val="24"/>
        </w:rPr>
        <w:t xml:space="preserve">, </w:t>
      </w:r>
      <w:r w:rsidRPr="000C2F16">
        <w:rPr>
          <w:rFonts w:ascii="Times New Roman" w:hAnsi="Times New Roman" w:cs="Times New Roman"/>
          <w:b/>
          <w:sz w:val="24"/>
        </w:rPr>
        <w:t>parkoviště Masarykova, ulice U Tylova divadla a bezejmenná</w:t>
      </w:r>
      <w:r>
        <w:rPr>
          <w:rFonts w:ascii="Times New Roman" w:hAnsi="Times New Roman" w:cs="Times New Roman"/>
          <w:b/>
          <w:sz w:val="24"/>
        </w:rPr>
        <w:t>“</w:t>
      </w:r>
    </w:p>
    <w:p w14:paraId="64F08C69" w14:textId="77777777" w:rsidR="00924B81" w:rsidRDefault="006909E4" w:rsidP="00BF3E51">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 xml:space="preserve">Předmětem díla je </w:t>
      </w:r>
      <w:r w:rsidR="000C2F16">
        <w:rPr>
          <w:rFonts w:ascii="Times New Roman" w:hAnsi="Times New Roman" w:cs="Times New Roman"/>
          <w:sz w:val="24"/>
          <w:szCs w:val="20"/>
        </w:rPr>
        <w:t>vy</w:t>
      </w:r>
      <w:r w:rsidRPr="00DA661E">
        <w:rPr>
          <w:rFonts w:ascii="Times New Roman" w:hAnsi="Times New Roman" w:cs="Times New Roman"/>
          <w:sz w:val="24"/>
          <w:szCs w:val="20"/>
        </w:rPr>
        <w:t>hotovení</w:t>
      </w:r>
      <w:r w:rsidR="00924B81">
        <w:rPr>
          <w:rFonts w:ascii="Times New Roman" w:hAnsi="Times New Roman" w:cs="Times New Roman"/>
          <w:sz w:val="24"/>
          <w:szCs w:val="20"/>
        </w:rPr>
        <w:t>:</w:t>
      </w:r>
    </w:p>
    <w:p w14:paraId="3A7D4D30" w14:textId="3AD6B964"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6909E4" w:rsidRPr="00DA661E">
        <w:rPr>
          <w:rFonts w:ascii="Times New Roman" w:hAnsi="Times New Roman" w:cs="Times New Roman"/>
          <w:b/>
          <w:sz w:val="24"/>
          <w:szCs w:val="20"/>
        </w:rPr>
        <w:t xml:space="preserve"> Dokumentace </w:t>
      </w:r>
      <w:r w:rsidR="000C2F16">
        <w:rPr>
          <w:rFonts w:ascii="Times New Roman" w:hAnsi="Times New Roman" w:cs="Times New Roman"/>
          <w:b/>
          <w:sz w:val="24"/>
          <w:szCs w:val="20"/>
        </w:rPr>
        <w:t>pro povolení záměru</w:t>
      </w:r>
      <w:r w:rsidR="006909E4" w:rsidRPr="00DA661E">
        <w:rPr>
          <w:rFonts w:ascii="Times New Roman" w:hAnsi="Times New Roman" w:cs="Times New Roman"/>
          <w:b/>
          <w:sz w:val="24"/>
          <w:szCs w:val="20"/>
        </w:rPr>
        <w:t xml:space="preserve"> stavby, </w:t>
      </w:r>
      <w:r w:rsidR="006909E4" w:rsidRPr="00DA661E">
        <w:rPr>
          <w:rFonts w:ascii="Times New Roman" w:hAnsi="Times New Roman" w:cs="Times New Roman"/>
          <w:sz w:val="24"/>
          <w:szCs w:val="20"/>
        </w:rPr>
        <w:t xml:space="preserve">která bude vypracována </w:t>
      </w:r>
      <w:r>
        <w:rPr>
          <w:rFonts w:ascii="Times New Roman" w:hAnsi="Times New Roman" w:cs="Times New Roman"/>
          <w:sz w:val="24"/>
        </w:rPr>
        <w:t xml:space="preserve">v souladu s </w:t>
      </w:r>
      <w:r w:rsidRPr="008B43B3">
        <w:rPr>
          <w:rFonts w:ascii="Times New Roman" w:hAnsi="Times New Roman" w:cs="Times New Roman"/>
          <w:spacing w:val="-2"/>
          <w:sz w:val="24"/>
        </w:rPr>
        <w:t xml:space="preserve">§ 158 zákona č. 283/2021 Sb., </w:t>
      </w:r>
      <w:r w:rsidRPr="008B43B3">
        <w:rPr>
          <w:rFonts w:ascii="Times New Roman" w:hAnsi="Times New Roman" w:cs="Times New Roman"/>
          <w:sz w:val="24"/>
        </w:rPr>
        <w:t>stavební zákon, dále v rozsahu vyhlášky č. 227/2024 Sb. (o rozsahu a obsahu projektové dokumentace staveb dopravní infrastruktury</w:t>
      </w:r>
      <w:r w:rsidR="006909E4" w:rsidRPr="00DA661E">
        <w:rPr>
          <w:rFonts w:ascii="Times New Roman" w:hAnsi="Times New Roman" w:cs="Times New Roman"/>
          <w:sz w:val="24"/>
          <w:szCs w:val="20"/>
        </w:rPr>
        <w:t xml:space="preserve">, </w:t>
      </w:r>
      <w:r w:rsidR="000C2F16">
        <w:rPr>
          <w:rFonts w:ascii="Times New Roman" w:hAnsi="Times New Roman" w:cs="Times New Roman"/>
          <w:sz w:val="24"/>
          <w:szCs w:val="20"/>
        </w:rPr>
        <w:t xml:space="preserve">a </w:t>
      </w:r>
      <w:r w:rsidR="006909E4" w:rsidRPr="00DA661E">
        <w:rPr>
          <w:rFonts w:ascii="Times New Roman" w:hAnsi="Times New Roman" w:cs="Times New Roman"/>
          <w:sz w:val="24"/>
          <w:szCs w:val="20"/>
        </w:rPr>
        <w:t xml:space="preserve">bude odevzdána ve </w:t>
      </w:r>
      <w:r w:rsidR="000C2F16">
        <w:rPr>
          <w:rFonts w:ascii="Times New Roman" w:hAnsi="Times New Roman" w:cs="Times New Roman"/>
          <w:sz w:val="24"/>
          <w:szCs w:val="20"/>
        </w:rPr>
        <w:t xml:space="preserve">6ti </w:t>
      </w:r>
      <w:r w:rsidRPr="00DA661E">
        <w:rPr>
          <w:rFonts w:ascii="Times New Roman" w:hAnsi="Times New Roman" w:cs="Times New Roman"/>
          <w:sz w:val="24"/>
          <w:szCs w:val="20"/>
        </w:rPr>
        <w:t>pare</w:t>
      </w:r>
      <w:r w:rsidR="006909E4" w:rsidRPr="00DA661E">
        <w:rPr>
          <w:rFonts w:ascii="Times New Roman" w:hAnsi="Times New Roman" w:cs="Times New Roman"/>
          <w:sz w:val="24"/>
          <w:szCs w:val="20"/>
        </w:rPr>
        <w:t xml:space="preserve"> listinného vyhotovení a 1 vyhotovení v digitální formě </w:t>
      </w:r>
      <w:r w:rsidR="00BF3E51">
        <w:rPr>
          <w:rFonts w:ascii="Times New Roman" w:hAnsi="Times New Roman" w:cs="Times New Roman"/>
          <w:sz w:val="24"/>
          <w:szCs w:val="20"/>
        </w:rPr>
        <w:t>na USB nosiči.</w:t>
      </w:r>
    </w:p>
    <w:p w14:paraId="5DB02ACE" w14:textId="77777777" w:rsidR="00924B81" w:rsidRDefault="00924B81" w:rsidP="00BF3E51">
      <w:pPr>
        <w:ind w:left="360" w:hanging="360"/>
        <w:jc w:val="both"/>
        <w:rPr>
          <w:rFonts w:ascii="Times New Roman" w:hAnsi="Times New Roman" w:cs="Times New Roman"/>
          <w:sz w:val="24"/>
          <w:szCs w:val="20"/>
        </w:rPr>
      </w:pPr>
    </w:p>
    <w:p w14:paraId="48F48F3A" w14:textId="4A670B15"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BF3E51">
        <w:rPr>
          <w:rFonts w:ascii="Times New Roman" w:hAnsi="Times New Roman" w:cs="Times New Roman"/>
          <w:sz w:val="24"/>
          <w:szCs w:val="20"/>
        </w:rPr>
        <w:t>Dokumentace pro povolení záměru stavby (DSP) bude obsahovat:</w:t>
      </w:r>
    </w:p>
    <w:p w14:paraId="7C389868" w14:textId="77777777" w:rsidR="00BF3E51" w:rsidRDefault="00BF3E51" w:rsidP="00BF3E51">
      <w:pPr>
        <w:ind w:left="360" w:hanging="360"/>
        <w:jc w:val="both"/>
        <w:rPr>
          <w:rFonts w:ascii="Times New Roman" w:hAnsi="Times New Roman" w:cs="Times New Roman"/>
          <w:sz w:val="20"/>
          <w:szCs w:val="20"/>
        </w:rPr>
      </w:pPr>
    </w:p>
    <w:p w14:paraId="10EFCE52"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A průvodní zprávu</w:t>
      </w:r>
    </w:p>
    <w:p w14:paraId="3B632D77"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B souhrnnou technickou zprávu</w:t>
      </w:r>
    </w:p>
    <w:p w14:paraId="05C0827F"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C situaci</w:t>
      </w:r>
    </w:p>
    <w:p w14:paraId="15A08BB1"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D dokumentaci objektů</w:t>
      </w:r>
    </w:p>
    <w:p w14:paraId="721C0DDE" w14:textId="77777777" w:rsidR="00BF3E51" w:rsidRDefault="00BF3E51" w:rsidP="00BF3E51">
      <w:pPr>
        <w:pStyle w:val="Odstavecseseznamem"/>
        <w:numPr>
          <w:ilvl w:val="1"/>
          <w:numId w:val="4"/>
        </w:numPr>
        <w:jc w:val="both"/>
        <w:rPr>
          <w:rFonts w:ascii="Times New Roman" w:hAnsi="Times New Roman" w:cs="Times New Roman"/>
          <w:sz w:val="20"/>
          <w:szCs w:val="20"/>
        </w:rPr>
      </w:pPr>
      <w:proofErr w:type="gramStart"/>
      <w:r>
        <w:rPr>
          <w:rFonts w:ascii="Times New Roman" w:hAnsi="Times New Roman" w:cs="Times New Roman"/>
          <w:sz w:val="20"/>
          <w:szCs w:val="20"/>
        </w:rPr>
        <w:t>D1.1.+D+2</w:t>
      </w:r>
      <w:proofErr w:type="gramEnd"/>
      <w:r>
        <w:rPr>
          <w:rFonts w:ascii="Times New Roman" w:hAnsi="Times New Roman" w:cs="Times New Roman"/>
          <w:sz w:val="20"/>
          <w:szCs w:val="20"/>
        </w:rPr>
        <w:t xml:space="preserve"> architektonická- stavební část, stavebně- konstrukční část ST</w:t>
      </w:r>
    </w:p>
    <w:p w14:paraId="445E0D0E" w14:textId="4AFDC40D" w:rsidR="006909E4" w:rsidRDefault="00BF3E51" w:rsidP="00BF3E51">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D2.2.2 elektroinstalace (veřejné osvětlení, nabíjecí stanice) </w:t>
      </w:r>
    </w:p>
    <w:p w14:paraId="0D619E36" w14:textId="597BCCCD" w:rsidR="00BF3E51" w:rsidRDefault="00BF3E51" w:rsidP="00BF3E51">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D3 požárně bezpečnostní řešení (u víceúrovňového krytého parkoviště)</w:t>
      </w:r>
    </w:p>
    <w:p w14:paraId="4DE0BF4D" w14:textId="361DF198" w:rsidR="00BF3E51" w:rsidRDefault="00BF3E51" w:rsidP="00BF3E51">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E inženýrskou činnost </w:t>
      </w:r>
      <w:r w:rsidR="00924B81">
        <w:rPr>
          <w:rFonts w:ascii="Times New Roman" w:hAnsi="Times New Roman" w:cs="Times New Roman"/>
          <w:sz w:val="20"/>
          <w:szCs w:val="20"/>
        </w:rPr>
        <w:t xml:space="preserve">včetně DOSS </w:t>
      </w:r>
      <w:r>
        <w:rPr>
          <w:rFonts w:ascii="Times New Roman" w:hAnsi="Times New Roman" w:cs="Times New Roman"/>
          <w:sz w:val="20"/>
          <w:szCs w:val="20"/>
        </w:rPr>
        <w:t>- zajištění vyjádření pro stavební řízení</w:t>
      </w:r>
    </w:p>
    <w:p w14:paraId="40719337" w14:textId="77777777" w:rsidR="00BA2480" w:rsidRPr="00BA2480" w:rsidRDefault="00BA2480" w:rsidP="00BA2480">
      <w:pPr>
        <w:pStyle w:val="Odstavecseseznamem"/>
        <w:numPr>
          <w:ilvl w:val="1"/>
          <w:numId w:val="4"/>
        </w:numPr>
        <w:jc w:val="both"/>
        <w:rPr>
          <w:rFonts w:ascii="Times New Roman" w:hAnsi="Times New Roman" w:cs="Times New Roman"/>
          <w:sz w:val="20"/>
          <w:szCs w:val="20"/>
        </w:rPr>
      </w:pPr>
      <w:r w:rsidRPr="00BA2480">
        <w:rPr>
          <w:rFonts w:ascii="Times New Roman" w:hAnsi="Times New Roman" w:cs="Times New Roman"/>
          <w:sz w:val="20"/>
          <w:szCs w:val="20"/>
        </w:rPr>
        <w:t>Inženýrská činnost bude spočívat v zajištění veškerých úkonů potřebných k vydání všech</w:t>
      </w:r>
    </w:p>
    <w:p w14:paraId="6029693D" w14:textId="77777777" w:rsidR="00BA2480" w:rsidRPr="00BA2480" w:rsidRDefault="00BA2480" w:rsidP="00BA2480">
      <w:pPr>
        <w:pStyle w:val="Odstavecseseznamem"/>
        <w:ind w:left="1440"/>
        <w:jc w:val="both"/>
        <w:rPr>
          <w:rFonts w:ascii="Times New Roman" w:hAnsi="Times New Roman" w:cs="Times New Roman"/>
          <w:sz w:val="20"/>
          <w:szCs w:val="20"/>
        </w:rPr>
      </w:pPr>
      <w:r w:rsidRPr="00BA2480">
        <w:rPr>
          <w:rFonts w:ascii="Times New Roman" w:hAnsi="Times New Roman" w:cs="Times New Roman"/>
          <w:sz w:val="20"/>
          <w:szCs w:val="20"/>
        </w:rPr>
        <w:t>nutných rozhodnutí, souhlasů, stanovisek a povolení nezbytných k vydání stavebního povolení,</w:t>
      </w:r>
    </w:p>
    <w:p w14:paraId="0F871594" w14:textId="6F489079" w:rsidR="00BA2480" w:rsidRDefault="00BA2480" w:rsidP="00BA2480">
      <w:pPr>
        <w:pStyle w:val="Odstavecseseznamem"/>
        <w:ind w:left="1440"/>
        <w:jc w:val="both"/>
        <w:rPr>
          <w:rFonts w:ascii="Times New Roman" w:hAnsi="Times New Roman" w:cs="Times New Roman"/>
          <w:sz w:val="20"/>
          <w:szCs w:val="20"/>
        </w:rPr>
      </w:pPr>
      <w:proofErr w:type="spellStart"/>
      <w:r w:rsidRPr="00BA2480">
        <w:rPr>
          <w:rFonts w:ascii="Times New Roman" w:hAnsi="Times New Roman" w:cs="Times New Roman"/>
          <w:sz w:val="20"/>
          <w:szCs w:val="20"/>
        </w:rPr>
        <w:t>opř</w:t>
      </w:r>
      <w:proofErr w:type="spellEnd"/>
      <w:r w:rsidRPr="00BA2480">
        <w:rPr>
          <w:rFonts w:ascii="Times New Roman" w:hAnsi="Times New Roman" w:cs="Times New Roman"/>
          <w:sz w:val="20"/>
          <w:szCs w:val="20"/>
        </w:rPr>
        <w:t>. dalších rozhodnutí, nutných k realizaci stavby v souladu se stavebním zákonem.</w:t>
      </w:r>
    </w:p>
    <w:p w14:paraId="0FBC0AD7" w14:textId="77777777" w:rsidR="00BF3E51" w:rsidRDefault="00BF3E51" w:rsidP="00924B81">
      <w:pPr>
        <w:ind w:left="360"/>
        <w:jc w:val="both"/>
        <w:rPr>
          <w:rFonts w:ascii="Times New Roman" w:hAnsi="Times New Roman" w:cs="Times New Roman"/>
          <w:sz w:val="20"/>
          <w:szCs w:val="20"/>
        </w:rPr>
      </w:pPr>
    </w:p>
    <w:p w14:paraId="041CC2F2" w14:textId="40A5DD61" w:rsidR="00924B81" w:rsidRDefault="00924B81" w:rsidP="00924B81">
      <w:pPr>
        <w:ind w:left="360"/>
        <w:jc w:val="both"/>
        <w:rPr>
          <w:rFonts w:ascii="Times New Roman" w:hAnsi="Times New Roman" w:cs="Times New Roman"/>
          <w:sz w:val="24"/>
          <w:szCs w:val="20"/>
        </w:rPr>
      </w:pPr>
      <w:r w:rsidRPr="00924B81">
        <w:rPr>
          <w:rFonts w:ascii="Times New Roman" w:hAnsi="Times New Roman" w:cs="Times New Roman"/>
          <w:b/>
          <w:bCs/>
          <w:sz w:val="24"/>
        </w:rPr>
        <w:t>Dokumentace pro provedení stavby (DPS)</w:t>
      </w:r>
      <w:r>
        <w:rPr>
          <w:rFonts w:ascii="Times New Roman" w:hAnsi="Times New Roman" w:cs="Times New Roman"/>
          <w:sz w:val="24"/>
        </w:rPr>
        <w:t xml:space="preserve">, </w:t>
      </w:r>
      <w:r w:rsidRPr="00DA661E">
        <w:rPr>
          <w:rFonts w:ascii="Times New Roman" w:hAnsi="Times New Roman" w:cs="Times New Roman"/>
          <w:sz w:val="24"/>
          <w:szCs w:val="20"/>
        </w:rPr>
        <w:t xml:space="preserve">dle vyhlášky </w:t>
      </w:r>
      <w:r w:rsidRPr="008B43B3">
        <w:rPr>
          <w:rFonts w:ascii="Times New Roman" w:hAnsi="Times New Roman" w:cs="Times New Roman"/>
          <w:sz w:val="24"/>
        </w:rPr>
        <w:t xml:space="preserve">č. 131/2024 Sb., </w:t>
      </w:r>
      <w:r w:rsidRPr="00DA661E">
        <w:rPr>
          <w:rFonts w:ascii="Times New Roman" w:hAnsi="Times New Roman" w:cs="Times New Roman"/>
          <w:sz w:val="24"/>
          <w:szCs w:val="20"/>
        </w:rPr>
        <w:t>o dokumentaci staveb</w:t>
      </w:r>
      <w:r>
        <w:rPr>
          <w:rFonts w:ascii="Times New Roman" w:hAnsi="Times New Roman" w:cs="Times New Roman"/>
          <w:sz w:val="24"/>
          <w:szCs w:val="20"/>
        </w:rPr>
        <w:t>.</w:t>
      </w:r>
    </w:p>
    <w:p w14:paraId="4A954F2D" w14:textId="3A5F29D8" w:rsidR="00D922BB" w:rsidRDefault="00D922BB" w:rsidP="00924B81">
      <w:pPr>
        <w:ind w:left="360"/>
        <w:jc w:val="both"/>
        <w:rPr>
          <w:rFonts w:ascii="Times New Roman" w:hAnsi="Times New Roman" w:cs="Times New Roman"/>
          <w:sz w:val="24"/>
        </w:rPr>
      </w:pPr>
      <w:r>
        <w:rPr>
          <w:rFonts w:ascii="Times New Roman" w:hAnsi="Times New Roman" w:cs="Times New Roman"/>
          <w:sz w:val="24"/>
        </w:rPr>
        <w:t>Dokumentace pro provedení stavby (DPS) bude obsahovat:</w:t>
      </w:r>
    </w:p>
    <w:p w14:paraId="1334F91E"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A průvodní zprávu</w:t>
      </w:r>
    </w:p>
    <w:p w14:paraId="72459F81"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B souhrnnou technickou zprávu</w:t>
      </w:r>
    </w:p>
    <w:p w14:paraId="74050D20"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C situaci</w:t>
      </w:r>
    </w:p>
    <w:p w14:paraId="00D568CF"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D dokumentaci objektů</w:t>
      </w:r>
    </w:p>
    <w:p w14:paraId="16227B22" w14:textId="122A76D3" w:rsidR="00D922BB" w:rsidRDefault="00D922BB" w:rsidP="00D922BB">
      <w:pPr>
        <w:pStyle w:val="Odstavecseseznamem"/>
        <w:numPr>
          <w:ilvl w:val="1"/>
          <w:numId w:val="4"/>
        </w:numPr>
        <w:jc w:val="both"/>
        <w:rPr>
          <w:rFonts w:ascii="Times New Roman" w:hAnsi="Times New Roman" w:cs="Times New Roman"/>
          <w:sz w:val="20"/>
          <w:szCs w:val="20"/>
        </w:rPr>
      </w:pPr>
      <w:proofErr w:type="gramStart"/>
      <w:r>
        <w:rPr>
          <w:rFonts w:ascii="Times New Roman" w:hAnsi="Times New Roman" w:cs="Times New Roman"/>
          <w:sz w:val="20"/>
          <w:szCs w:val="20"/>
        </w:rPr>
        <w:t>D1.1.+D+2</w:t>
      </w:r>
      <w:proofErr w:type="gramEnd"/>
      <w:r>
        <w:rPr>
          <w:rFonts w:ascii="Times New Roman" w:hAnsi="Times New Roman" w:cs="Times New Roman"/>
          <w:sz w:val="20"/>
          <w:szCs w:val="20"/>
        </w:rPr>
        <w:t xml:space="preserve"> schválenou architektonická- stavební část, stavebně- konstrukční část ST (s</w:t>
      </w:r>
    </w:p>
    <w:p w14:paraId="43DA8817" w14:textId="2F00BA7E" w:rsidR="00D922BB" w:rsidRDefault="00D922BB" w:rsidP="00D922BB">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D2.2.2 elektroinstalace + povolení a vyjádření ČEZ (veřejné osvětlení, nabíjecí stanice) </w:t>
      </w:r>
    </w:p>
    <w:p w14:paraId="31A3BD4D" w14:textId="5F2D8063" w:rsidR="00D922BB" w:rsidRDefault="00D922BB" w:rsidP="00D922BB">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D3 odsouhlasené požárně bezpečnostní řešení (u víceúrovňového krytého parkoviště)</w:t>
      </w:r>
    </w:p>
    <w:p w14:paraId="71A1F428" w14:textId="1C61AF28" w:rsidR="00D922BB" w:rsidRDefault="00D922BB" w:rsidP="00D922BB">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E zajištěnou kompletní inženýrskou činnost včetně DOSS </w:t>
      </w:r>
    </w:p>
    <w:p w14:paraId="31A192F3" w14:textId="3D3E97C9" w:rsidR="00D922BB" w:rsidRDefault="00D922BB" w:rsidP="00D922BB">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t>Položkový rozpočet včetně výkazu výměr</w:t>
      </w:r>
    </w:p>
    <w:p w14:paraId="7994D848" w14:textId="77777777" w:rsidR="00D922BB" w:rsidRPr="00D922BB" w:rsidRDefault="00D922BB" w:rsidP="00D922BB">
      <w:pPr>
        <w:pStyle w:val="Odstavecseseznamem"/>
        <w:numPr>
          <w:ilvl w:val="1"/>
          <w:numId w:val="4"/>
        </w:numPr>
        <w:jc w:val="both"/>
        <w:rPr>
          <w:rFonts w:ascii="Times New Roman" w:hAnsi="Times New Roman" w:cs="Times New Roman"/>
          <w:sz w:val="20"/>
          <w:szCs w:val="20"/>
        </w:rPr>
      </w:pPr>
      <w:r w:rsidRPr="00D922BB">
        <w:rPr>
          <w:rFonts w:ascii="Times New Roman" w:hAnsi="Times New Roman" w:cs="Times New Roman"/>
          <w:sz w:val="20"/>
          <w:szCs w:val="20"/>
        </w:rPr>
        <w:t>jeden ucelený soubor pro každou ze samostatných částí díla v členění stanoveném</w:t>
      </w:r>
    </w:p>
    <w:p w14:paraId="5E3A2F2D"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objednatelem, který nebude obsahovat ocenění jednotlivých stavebních částí pomocí položek</w:t>
      </w:r>
    </w:p>
    <w:p w14:paraId="7930B646"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charakteru „komplet / soubor“ následně odkazujících na dílčí samostatné rozpočty. V případě,</w:t>
      </w:r>
    </w:p>
    <w:p w14:paraId="5CCD8EF8"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kdy v rozpočtu / výkazu výměr nebudou položky navázány na vybranou cenovou soustavu nebo</w:t>
      </w:r>
    </w:p>
    <w:p w14:paraId="54F29D87"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bude nutné použít položky charakteru „soubor“ nebo „komplet“, je nutné uvést přesnou</w:t>
      </w:r>
    </w:p>
    <w:p w14:paraId="7A923149"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specifikaci a způsob ocenění této. Zhotovitel je povinen archivovat relevantní doklady pro určení</w:t>
      </w:r>
    </w:p>
    <w:p w14:paraId="5579B747"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cen těchto položek (např. průzkum trhu, cenové nabídky) a v souladu s touto smlouvou je na</w:t>
      </w:r>
    </w:p>
    <w:p w14:paraId="40778986" w14:textId="26E620B6" w:rsidR="008223F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vyžádání předložit.</w:t>
      </w:r>
      <w:r>
        <w:rPr>
          <w:rFonts w:ascii="Times New Roman" w:hAnsi="Times New Roman" w:cs="Times New Roman"/>
          <w:sz w:val="20"/>
          <w:szCs w:val="20"/>
        </w:rPr>
        <w:t xml:space="preserve">  </w:t>
      </w:r>
    </w:p>
    <w:p w14:paraId="44E3AA3A" w14:textId="338EB56E"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D922BB">
        <w:rPr>
          <w:rFonts w:ascii="Times New Roman" w:hAnsi="Times New Roman" w:cs="Times New Roman"/>
          <w:sz w:val="24"/>
          <w:szCs w:val="20"/>
        </w:rPr>
        <w:t>6</w:t>
      </w:r>
      <w:r w:rsidRPr="003227F7">
        <w:rPr>
          <w:rFonts w:ascii="Times New Roman" w:hAnsi="Times New Roman" w:cs="Times New Roman"/>
          <w:sz w:val="24"/>
          <w:szCs w:val="20"/>
        </w:rPr>
        <w:t xml:space="preserve">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433DA75F" w14:textId="0D7AC91E"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BA2480">
        <w:rPr>
          <w:rFonts w:ascii="Times New Roman" w:hAnsi="Times New Roman" w:cs="Times New Roman"/>
          <w:sz w:val="24"/>
          <w:szCs w:val="20"/>
        </w:rPr>
        <w:t>7</w:t>
      </w:r>
      <w:r w:rsidRPr="003227F7">
        <w:rPr>
          <w:rFonts w:ascii="Times New Roman" w:hAnsi="Times New Roman" w:cs="Times New Roman"/>
          <w:sz w:val="24"/>
          <w:szCs w:val="20"/>
        </w:rPr>
        <w:t xml:space="preserve"> Zhotovitel potvrzuje, že se v plném rozsahu seznámil s rozsahem a povahou díla, že jsou mu známy veškeré technické, kvalitativní a jiné podmínky nezbytné k </w:t>
      </w:r>
      <w:r w:rsidR="00BA2480">
        <w:rPr>
          <w:rFonts w:ascii="Times New Roman" w:hAnsi="Times New Roman" w:cs="Times New Roman"/>
          <w:sz w:val="24"/>
          <w:szCs w:val="20"/>
        </w:rPr>
        <w:t>zpracování</w:t>
      </w:r>
      <w:r w:rsidRPr="003227F7">
        <w:rPr>
          <w:rFonts w:ascii="Times New Roman" w:hAnsi="Times New Roman" w:cs="Times New Roman"/>
          <w:sz w:val="24"/>
          <w:szCs w:val="20"/>
        </w:rPr>
        <w:t xml:space="preserve">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6F0A8ADB" w14:textId="760BB429"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w:t>
      </w:r>
      <w:r w:rsidR="00BA2480">
        <w:rPr>
          <w:rFonts w:ascii="Times New Roman" w:hAnsi="Times New Roman" w:cs="Times New Roman"/>
          <w:sz w:val="24"/>
        </w:rPr>
        <w:t>8</w:t>
      </w:r>
      <w:r>
        <w:rPr>
          <w:rFonts w:ascii="Times New Roman" w:hAnsi="Times New Roman" w:cs="Times New Roman"/>
          <w:sz w:val="24"/>
        </w:rPr>
        <w:tab/>
        <w:t>Objednatel je odpovědný za správnost a úplnost předané příslušn</w:t>
      </w:r>
      <w:r w:rsidR="00BA2480">
        <w:rPr>
          <w:rFonts w:ascii="Times New Roman" w:hAnsi="Times New Roman" w:cs="Times New Roman"/>
          <w:sz w:val="24"/>
        </w:rPr>
        <w:t>ých</w:t>
      </w:r>
      <w:r>
        <w:rPr>
          <w:rFonts w:ascii="Times New Roman" w:hAnsi="Times New Roman" w:cs="Times New Roman"/>
          <w:sz w:val="24"/>
        </w:rPr>
        <w:t xml:space="preserve"> </w:t>
      </w:r>
      <w:r w:rsidR="00BA2480">
        <w:rPr>
          <w:rFonts w:ascii="Times New Roman" w:hAnsi="Times New Roman" w:cs="Times New Roman"/>
          <w:sz w:val="24"/>
        </w:rPr>
        <w:t xml:space="preserve">podkladů.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dokumentace</w:t>
      </w:r>
      <w:r w:rsidR="009C62DB">
        <w:rPr>
          <w:rFonts w:ascii="Times New Roman" w:hAnsi="Times New Roman" w:cs="Times New Roman"/>
          <w:sz w:val="24"/>
        </w:rPr>
        <w:t xml:space="preserve"> (studie)</w:t>
      </w:r>
      <w:r w:rsidRPr="00C02211">
        <w:rPr>
          <w:rFonts w:ascii="Times New Roman" w:hAnsi="Times New Roman" w:cs="Times New Roman"/>
          <w:sz w:val="24"/>
        </w:rPr>
        <w:t xml:space="preserv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069C3C1F" w14:textId="75E3EC0D" w:rsidR="00981A44" w:rsidRDefault="00981A44" w:rsidP="00BA2480">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33EB5A41" w14:textId="67DDB365" w:rsidR="00BA2480" w:rsidRPr="00BA2480" w:rsidRDefault="006909E4" w:rsidP="00BA2480">
      <w:pPr>
        <w:pStyle w:val="Bezmezer"/>
        <w:rPr>
          <w:rFonts w:ascii="Times New Roman" w:hAnsi="Times New Roman" w:cs="Times New Roman"/>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r w:rsidR="00BA2480">
        <w:rPr>
          <w:rFonts w:ascii="Times New Roman" w:hAnsi="Times New Roman" w:cs="Times New Roman"/>
          <w:sz w:val="24"/>
        </w:rPr>
        <w:t>u</w:t>
      </w:r>
      <w:r w:rsidR="00BA2480" w:rsidRPr="00BA2480">
        <w:rPr>
          <w:rFonts w:ascii="Times New Roman" w:hAnsi="Times New Roman" w:cs="Times New Roman"/>
          <w:sz w:val="24"/>
        </w:rPr>
        <w:t>l. </w:t>
      </w:r>
      <w:proofErr w:type="spellStart"/>
      <w:r w:rsidR="00BA2480" w:rsidRPr="00BA2480">
        <w:rPr>
          <w:rFonts w:ascii="Times New Roman" w:hAnsi="Times New Roman" w:cs="Times New Roman"/>
          <w:sz w:val="24"/>
        </w:rPr>
        <w:t>Hašplířská</w:t>
      </w:r>
      <w:proofErr w:type="spellEnd"/>
      <w:r w:rsidR="00BA2480" w:rsidRPr="00BA2480">
        <w:rPr>
          <w:rFonts w:ascii="Times New Roman" w:hAnsi="Times New Roman" w:cs="Times New Roman"/>
          <w:sz w:val="24"/>
        </w:rPr>
        <w:t xml:space="preserve">, ul. U Tylova divadla, bezejmenná a část ul. Puškinská, </w:t>
      </w:r>
      <w:r w:rsidR="00F417D2">
        <w:rPr>
          <w:rFonts w:ascii="Times New Roman" w:hAnsi="Times New Roman" w:cs="Times New Roman"/>
          <w:sz w:val="24"/>
        </w:rPr>
        <w:t xml:space="preserve"> </w:t>
      </w:r>
      <w:r w:rsidR="00BA2480" w:rsidRPr="00BA2480">
        <w:rPr>
          <w:rFonts w:ascii="Times New Roman" w:hAnsi="Times New Roman" w:cs="Times New Roman"/>
          <w:sz w:val="24"/>
        </w:rPr>
        <w:t>křížící se s bezejmennou ulicí. Bližší vymezení lokality viz. Architektonický návrh (Ing. arch. Petr Janoš), (příloha č. 7) - “Koncept řešení parkování Hlouška – Puškinská“</w:t>
      </w:r>
    </w:p>
    <w:p w14:paraId="637F0840" w14:textId="66F241E2" w:rsidR="00675D14" w:rsidRDefault="00675D14" w:rsidP="006A0544">
      <w:pPr>
        <w:tabs>
          <w:tab w:val="num" w:pos="540"/>
        </w:tabs>
        <w:spacing w:before="120"/>
        <w:ind w:left="357" w:hanging="357"/>
        <w:jc w:val="both"/>
        <w:rPr>
          <w:rFonts w:ascii="Times New Roman" w:hAnsi="Times New Roman" w:cs="Times New Roman"/>
          <w:sz w:val="24"/>
        </w:rPr>
      </w:pPr>
    </w:p>
    <w:p w14:paraId="1B6C71E5" w14:textId="24FA611B"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 xml:space="preserve">2.2 Termíny </w:t>
      </w:r>
      <w:r w:rsidR="00BA2480">
        <w:rPr>
          <w:rFonts w:ascii="Times New Roman" w:hAnsi="Times New Roman" w:cs="Times New Roman"/>
          <w:sz w:val="24"/>
          <w:szCs w:val="20"/>
        </w:rPr>
        <w:t>zpracování a předání</w:t>
      </w:r>
      <w:r w:rsidRPr="008223FB">
        <w:rPr>
          <w:rFonts w:ascii="Times New Roman" w:hAnsi="Times New Roman" w:cs="Times New Roman"/>
          <w:sz w:val="24"/>
          <w:szCs w:val="20"/>
        </w:rPr>
        <w:t xml:space="preserve"> díla:</w:t>
      </w:r>
    </w:p>
    <w:p w14:paraId="2A5A0E39" w14:textId="761B5C40" w:rsidR="00C44FE0" w:rsidRDefault="009C62DB" w:rsidP="009C62DB">
      <w:pPr>
        <w:tabs>
          <w:tab w:val="left" w:pos="720"/>
        </w:tabs>
        <w:spacing w:after="120"/>
        <w:jc w:val="both"/>
        <w:rPr>
          <w:rFonts w:ascii="Times New Roman" w:hAnsi="Times New Roman" w:cs="Times New Roman"/>
          <w:snapToGrid w:val="0"/>
          <w:sz w:val="24"/>
        </w:rPr>
      </w:pPr>
      <w:r>
        <w:rPr>
          <w:rFonts w:ascii="Times New Roman" w:hAnsi="Times New Roman" w:cs="Times New Roman"/>
          <w:snapToGrid w:val="0"/>
          <w:sz w:val="24"/>
        </w:rPr>
        <w:t xml:space="preserve">      </w:t>
      </w:r>
      <w:r w:rsidR="008223FB" w:rsidRPr="008223FB">
        <w:rPr>
          <w:rFonts w:ascii="Times New Roman" w:hAnsi="Times New Roman" w:cs="Times New Roman"/>
          <w:snapToGrid w:val="0"/>
          <w:sz w:val="24"/>
        </w:rPr>
        <w:t xml:space="preserve"> Zhotovitel zahájí práce na realizaci předmětu díla po </w:t>
      </w:r>
      <w:r w:rsidR="00BA2480">
        <w:rPr>
          <w:rFonts w:ascii="Times New Roman" w:hAnsi="Times New Roman" w:cs="Times New Roman"/>
          <w:snapToGrid w:val="0"/>
          <w:sz w:val="24"/>
        </w:rPr>
        <w:t>podpisu smlouvy</w:t>
      </w:r>
    </w:p>
    <w:p w14:paraId="52F1D554" w14:textId="6D924332" w:rsidR="00C44FE0" w:rsidRDefault="008223FB" w:rsidP="0049236A">
      <w:pPr>
        <w:spacing w:before="120" w:after="120"/>
        <w:jc w:val="both"/>
        <w:rPr>
          <w:rFonts w:ascii="Times New Roman" w:hAnsi="Times New Roman" w:cs="Times New Roman"/>
          <w:sz w:val="24"/>
        </w:rPr>
      </w:pPr>
      <w:r w:rsidRPr="00550D07">
        <w:rPr>
          <w:rFonts w:ascii="Times New Roman" w:hAnsi="Times New Roman" w:cs="Times New Roman"/>
          <w:b/>
          <w:sz w:val="24"/>
        </w:rPr>
        <w:t>2.2.</w:t>
      </w:r>
      <w:r w:rsidR="009C62DB">
        <w:rPr>
          <w:rFonts w:ascii="Times New Roman" w:hAnsi="Times New Roman" w:cs="Times New Roman"/>
          <w:b/>
          <w:sz w:val="24"/>
        </w:rPr>
        <w:t>1</w:t>
      </w:r>
      <w:r w:rsidRPr="00550D07">
        <w:rPr>
          <w:rFonts w:ascii="Times New Roman" w:hAnsi="Times New Roman" w:cs="Times New Roman"/>
          <w:b/>
          <w:sz w:val="24"/>
        </w:rPr>
        <w:t xml:space="preserve"> </w:t>
      </w:r>
      <w:r w:rsidR="00F65AF9">
        <w:rPr>
          <w:rFonts w:ascii="Times New Roman" w:hAnsi="Times New Roman" w:cs="Times New Roman"/>
          <w:b/>
          <w:sz w:val="24"/>
        </w:rPr>
        <w:t>Dokumentace pro povolení záměru</w:t>
      </w:r>
      <w:r w:rsidR="0049236A">
        <w:rPr>
          <w:rFonts w:ascii="Times New Roman" w:hAnsi="Times New Roman" w:cs="Times New Roman"/>
          <w:b/>
          <w:sz w:val="24"/>
        </w:rPr>
        <w:t xml:space="preserve"> (DSP)</w:t>
      </w:r>
      <w:r w:rsidR="00F65AF9">
        <w:rPr>
          <w:rFonts w:ascii="Times New Roman" w:hAnsi="Times New Roman" w:cs="Times New Roman"/>
          <w:b/>
          <w:sz w:val="24"/>
        </w:rPr>
        <w:t xml:space="preserve"> stavby</w:t>
      </w:r>
      <w:r w:rsidR="0049236A">
        <w:rPr>
          <w:rFonts w:ascii="Times New Roman" w:hAnsi="Times New Roman" w:cs="Times New Roman"/>
          <w:b/>
          <w:sz w:val="24"/>
        </w:rPr>
        <w:t xml:space="preserve"> včetně kladného stanoviska povolení stavby</w:t>
      </w:r>
      <w:r w:rsidR="00DA44C2">
        <w:rPr>
          <w:rFonts w:ascii="Times New Roman" w:hAnsi="Times New Roman" w:cs="Times New Roman"/>
          <w:b/>
          <w:sz w:val="24"/>
        </w:rPr>
        <w:t xml:space="preserve"> </w:t>
      </w:r>
      <w:r w:rsidR="0049236A">
        <w:rPr>
          <w:rFonts w:ascii="Times New Roman" w:hAnsi="Times New Roman" w:cs="Times New Roman"/>
          <w:b/>
          <w:sz w:val="24"/>
        </w:rPr>
        <w:t xml:space="preserve">– termín </w:t>
      </w:r>
      <w:r w:rsidR="00BA2480">
        <w:rPr>
          <w:rFonts w:ascii="Times New Roman" w:hAnsi="Times New Roman" w:cs="Times New Roman"/>
          <w:b/>
          <w:sz w:val="24"/>
        </w:rPr>
        <w:t>5</w:t>
      </w:r>
      <w:r w:rsidR="00DA44C2" w:rsidRPr="005C2BA0">
        <w:rPr>
          <w:rFonts w:ascii="Times New Roman" w:hAnsi="Times New Roman" w:cs="Times New Roman"/>
          <w:b/>
          <w:sz w:val="24"/>
        </w:rPr>
        <w:t xml:space="preserve"> </w:t>
      </w:r>
      <w:r w:rsidR="00BA2480">
        <w:rPr>
          <w:rFonts w:ascii="Times New Roman" w:hAnsi="Times New Roman" w:cs="Times New Roman"/>
          <w:b/>
          <w:sz w:val="24"/>
        </w:rPr>
        <w:t xml:space="preserve">měsíců </w:t>
      </w:r>
      <w:r w:rsidR="00F65AF9">
        <w:rPr>
          <w:rFonts w:ascii="Times New Roman" w:hAnsi="Times New Roman" w:cs="Times New Roman"/>
          <w:b/>
          <w:sz w:val="24"/>
        </w:rPr>
        <w:t xml:space="preserve">od </w:t>
      </w:r>
      <w:r w:rsidR="009C62DB" w:rsidRPr="009C62DB">
        <w:rPr>
          <w:rFonts w:ascii="Times New Roman" w:hAnsi="Times New Roman" w:cs="Times New Roman"/>
          <w:b/>
          <w:bCs/>
          <w:snapToGrid w:val="0"/>
          <w:sz w:val="24"/>
        </w:rPr>
        <w:t>podpisu smlouvy</w:t>
      </w:r>
      <w:r w:rsidR="00C44FE0" w:rsidRPr="00550D07">
        <w:rPr>
          <w:rFonts w:ascii="Times New Roman" w:hAnsi="Times New Roman" w:cs="Times New Roman"/>
          <w:sz w:val="24"/>
        </w:rPr>
        <w:t>.</w:t>
      </w:r>
    </w:p>
    <w:p w14:paraId="6B540D71" w14:textId="56557A47" w:rsidR="0049236A" w:rsidRPr="0049236A" w:rsidRDefault="0049236A" w:rsidP="0049236A">
      <w:pPr>
        <w:spacing w:before="120" w:after="120"/>
        <w:jc w:val="both"/>
        <w:rPr>
          <w:rFonts w:ascii="Times New Roman" w:hAnsi="Times New Roman" w:cs="Times New Roman"/>
          <w:b/>
          <w:bCs/>
          <w:sz w:val="24"/>
        </w:rPr>
      </w:pPr>
      <w:r w:rsidRPr="0049236A">
        <w:rPr>
          <w:rFonts w:ascii="Times New Roman" w:hAnsi="Times New Roman" w:cs="Times New Roman"/>
          <w:b/>
          <w:bCs/>
          <w:sz w:val="24"/>
        </w:rPr>
        <w:t>2.2.2</w:t>
      </w:r>
      <w:r>
        <w:rPr>
          <w:rFonts w:ascii="Times New Roman" w:hAnsi="Times New Roman" w:cs="Times New Roman"/>
          <w:sz w:val="24"/>
        </w:rPr>
        <w:t xml:space="preserve"> </w:t>
      </w: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 – termín 7 měsíců od podpisu smlouvy.</w:t>
      </w:r>
    </w:p>
    <w:p w14:paraId="1B597116" w14:textId="77777777" w:rsidR="0049236A" w:rsidRPr="0049236A" w:rsidRDefault="0049236A" w:rsidP="0049236A">
      <w:pPr>
        <w:spacing w:before="120" w:after="120"/>
        <w:jc w:val="both"/>
        <w:rPr>
          <w:rFonts w:ascii="Times New Roman" w:hAnsi="Times New Roman" w:cs="Times New Roman"/>
          <w:b/>
          <w:sz w:val="24"/>
        </w:rPr>
      </w:pPr>
    </w:p>
    <w:p w14:paraId="20385F72" w14:textId="77777777" w:rsidR="00F65AF9" w:rsidRPr="00A92E29" w:rsidRDefault="00F65AF9" w:rsidP="00C44FE0">
      <w:pPr>
        <w:spacing w:before="120" w:after="120"/>
        <w:ind w:left="539"/>
        <w:jc w:val="both"/>
        <w:rPr>
          <w:rFonts w:ascii="Times New Roman" w:hAnsi="Times New Roman" w:cs="Times New Roman"/>
          <w:sz w:val="24"/>
        </w:rPr>
      </w:pPr>
    </w:p>
    <w:p w14:paraId="6F5A00A4" w14:textId="53AD56DC" w:rsidR="00F417D2" w:rsidRDefault="00F417D2" w:rsidP="00544DEA">
      <w:pPr>
        <w:pStyle w:val="Bezmezer"/>
        <w:jc w:val="both"/>
        <w:rPr>
          <w:rFonts w:ascii="Times New Roman" w:hAnsi="Times New Roman" w:cs="Times New Roman"/>
          <w:sz w:val="24"/>
        </w:rPr>
      </w:pPr>
      <w:r w:rsidRPr="00F417D2">
        <w:rPr>
          <w:rFonts w:ascii="Times New Roman" w:hAnsi="Times New Roman" w:cs="Times New Roman"/>
          <w:sz w:val="24"/>
        </w:rPr>
        <w:t xml:space="preserve"> </w:t>
      </w:r>
      <w:r w:rsidR="009C62DB" w:rsidRPr="00F417D2">
        <w:rPr>
          <w:rFonts w:ascii="Times New Roman" w:hAnsi="Times New Roman" w:cs="Times New Roman"/>
          <w:sz w:val="24"/>
        </w:rPr>
        <w:t>Lhůty plnění díla uvedené v této Smlouvě jsou pak odvislé od spolupráce s objednatelem a dále od</w:t>
      </w:r>
      <w:r w:rsidRPr="00F417D2">
        <w:rPr>
          <w:rFonts w:ascii="Times New Roman" w:hAnsi="Times New Roman" w:cs="Times New Roman"/>
          <w:sz w:val="24"/>
        </w:rPr>
        <w:t xml:space="preserve"> </w:t>
      </w:r>
      <w:r w:rsidR="009C62DB" w:rsidRPr="00F417D2">
        <w:rPr>
          <w:rFonts w:ascii="Times New Roman" w:hAnsi="Times New Roman" w:cs="Times New Roman"/>
          <w:sz w:val="24"/>
        </w:rPr>
        <w:t>dodržení správních lhůt dotčených orgánů státní správy. Objednatel je v této souvislosti povinen</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vyjádřit se ke všem podkladům, dokladům, žádostem a podnětům zhotovitele nejpozději do 10</w:t>
      </w:r>
      <w:r w:rsidRPr="00F417D2">
        <w:rPr>
          <w:rFonts w:ascii="Times New Roman" w:hAnsi="Times New Roman" w:cs="Times New Roman"/>
          <w:sz w:val="24"/>
        </w:rPr>
        <w:t xml:space="preserve"> </w:t>
      </w:r>
      <w:r w:rsidR="009C62DB" w:rsidRPr="00F417D2">
        <w:rPr>
          <w:rFonts w:ascii="Times New Roman" w:hAnsi="Times New Roman" w:cs="Times New Roman"/>
          <w:sz w:val="24"/>
        </w:rPr>
        <w:t>pracovních dnů od okamžiku, kdy byl o tuto součinnosti zhotovitelem písemně požádán. Nevyjádří</w:t>
      </w:r>
      <w:r w:rsidRPr="00F417D2">
        <w:rPr>
          <w:rFonts w:ascii="Times New Roman" w:hAnsi="Times New Roman" w:cs="Times New Roman"/>
          <w:sz w:val="24"/>
        </w:rPr>
        <w:t>-</w:t>
      </w:r>
      <w:r w:rsidR="009C62DB" w:rsidRPr="00F417D2">
        <w:rPr>
          <w:rFonts w:ascii="Times New Roman" w:hAnsi="Times New Roman" w:cs="Times New Roman"/>
          <w:sz w:val="24"/>
        </w:rPr>
        <w:t>li</w:t>
      </w:r>
      <w:r w:rsidRPr="00F417D2">
        <w:rPr>
          <w:rFonts w:ascii="Times New Roman" w:hAnsi="Times New Roman" w:cs="Times New Roman"/>
          <w:sz w:val="24"/>
        </w:rPr>
        <w:t xml:space="preserve"> s</w:t>
      </w:r>
      <w:r w:rsidR="009C62DB" w:rsidRPr="00F417D2">
        <w:rPr>
          <w:rFonts w:ascii="Times New Roman" w:hAnsi="Times New Roman" w:cs="Times New Roman"/>
          <w:sz w:val="24"/>
        </w:rPr>
        <w:t>e objednatel v této lhůtě zhotoviteli, nedostává se zhotovitel o dobu prodlení objednatele s</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vyjádřením do prodlení. V případě, kdy příslušný</w:t>
      </w:r>
      <w:r w:rsidR="009C62DB" w:rsidRPr="009C62DB">
        <w:rPr>
          <w:rFonts w:ascii="Times New Roman" w:hAnsi="Times New Roman" w:cs="Times New Roman"/>
          <w:sz w:val="24"/>
        </w:rPr>
        <w:t xml:space="preserve"> správní orgán nedodrží lhůty k vyjádření dle</w:t>
      </w:r>
      <w:r>
        <w:rPr>
          <w:rFonts w:ascii="Times New Roman" w:hAnsi="Times New Roman" w:cs="Times New Roman"/>
          <w:sz w:val="24"/>
        </w:rPr>
        <w:t xml:space="preserve"> </w:t>
      </w:r>
      <w:r w:rsidR="009C62DB" w:rsidRPr="009C62DB">
        <w:rPr>
          <w:rFonts w:ascii="Times New Roman" w:hAnsi="Times New Roman" w:cs="Times New Roman"/>
          <w:sz w:val="24"/>
        </w:rPr>
        <w:t xml:space="preserve">příslušných právních předpisů, nedostává se po dobu tohoto zdržení zhotovitel do prodlení. </w:t>
      </w:r>
    </w:p>
    <w:p w14:paraId="6C0DC8D0" w14:textId="77777777" w:rsidR="00F417D2" w:rsidRDefault="00F417D2" w:rsidP="00F417D2">
      <w:pPr>
        <w:pStyle w:val="Bezmezer"/>
        <w:rPr>
          <w:rFonts w:ascii="Times New Roman" w:hAnsi="Times New Roman" w:cs="Times New Roman"/>
          <w:sz w:val="24"/>
        </w:rPr>
      </w:pPr>
    </w:p>
    <w:p w14:paraId="56A5FEF2" w14:textId="39FF83B0" w:rsidR="00F417D2" w:rsidRPr="00F417D2" w:rsidRDefault="00F417D2" w:rsidP="00544DEA">
      <w:pPr>
        <w:jc w:val="both"/>
        <w:rPr>
          <w:rFonts w:ascii="Times New Roman" w:hAnsi="Times New Roman" w:cs="Times New Roman"/>
          <w:sz w:val="24"/>
        </w:rPr>
      </w:pPr>
      <w:r w:rsidRPr="00F417D2">
        <w:rPr>
          <w:rFonts w:ascii="Times New Roman" w:hAnsi="Times New Roman" w:cs="Times New Roman"/>
          <w:sz w:val="24"/>
        </w:rPr>
        <w:t>2.3</w:t>
      </w:r>
      <w:r>
        <w:rPr>
          <w:rFonts w:ascii="Times New Roman" w:hAnsi="Times New Roman" w:cs="Times New Roman"/>
          <w:sz w:val="24"/>
        </w:rPr>
        <w:t xml:space="preserve"> </w:t>
      </w:r>
      <w:r w:rsidR="008223FB" w:rsidRPr="00F417D2">
        <w:rPr>
          <w:rFonts w:ascii="Times New Roman" w:hAnsi="Times New Roman" w:cs="Times New Roman"/>
          <w:sz w:val="24"/>
        </w:rPr>
        <w:t xml:space="preserve">Smluvní strany se osvobozují od odpovědnosti za částečné nebo úplné neplnění smluvních </w:t>
      </w:r>
      <w:r w:rsidRPr="00F417D2">
        <w:rPr>
          <w:rFonts w:ascii="Times New Roman" w:hAnsi="Times New Roman" w:cs="Times New Roman"/>
          <w:sz w:val="24"/>
        </w:rPr>
        <w:t xml:space="preserve"> </w:t>
      </w:r>
    </w:p>
    <w:p w14:paraId="37D103FE" w14:textId="734D7A79" w:rsidR="00F417D2" w:rsidRDefault="00F417D2" w:rsidP="00544DEA">
      <w:pPr>
        <w:jc w:val="both"/>
        <w:rPr>
          <w:rFonts w:ascii="Times New Roman" w:hAnsi="Times New Roman" w:cs="Times New Roman"/>
          <w:sz w:val="24"/>
        </w:rPr>
      </w:pPr>
      <w:r w:rsidRPr="00F417D2">
        <w:rPr>
          <w:rFonts w:ascii="Times New Roman" w:hAnsi="Times New Roman" w:cs="Times New Roman"/>
          <w:sz w:val="24"/>
        </w:rPr>
        <w:t xml:space="preserve">    </w:t>
      </w:r>
      <w:r>
        <w:rPr>
          <w:rFonts w:ascii="Times New Roman" w:hAnsi="Times New Roman" w:cs="Times New Roman"/>
          <w:sz w:val="24"/>
        </w:rPr>
        <w:t xml:space="preserve">  </w:t>
      </w:r>
      <w:r w:rsidR="008223FB" w:rsidRPr="00F417D2">
        <w:rPr>
          <w:rFonts w:ascii="Times New Roman" w:hAnsi="Times New Roman" w:cs="Times New Roman"/>
          <w:sz w:val="24"/>
        </w:rPr>
        <w:t xml:space="preserve">závazků, jestliže se tak stalo v důsledku vyšší moci. Vyšší moc znamená takovou </w:t>
      </w:r>
    </w:p>
    <w:p w14:paraId="520C9B00"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mimořádnou a neodvratitelnou událost, která nemohla být předvídána při uzavření </w:t>
      </w:r>
      <w:r>
        <w:rPr>
          <w:rFonts w:ascii="Times New Roman" w:hAnsi="Times New Roman" w:cs="Times New Roman"/>
          <w:sz w:val="24"/>
        </w:rPr>
        <w:t xml:space="preserve">  </w:t>
      </w:r>
    </w:p>
    <w:p w14:paraId="7A3C1F08"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smlouvy</w:t>
      </w:r>
      <w:r>
        <w:rPr>
          <w:rFonts w:ascii="Times New Roman" w:hAnsi="Times New Roman" w:cs="Times New Roman"/>
          <w:sz w:val="24"/>
        </w:rPr>
        <w:t xml:space="preserve"> </w:t>
      </w:r>
      <w:r w:rsidR="008223FB" w:rsidRPr="00F417D2">
        <w:rPr>
          <w:rFonts w:ascii="Times New Roman" w:hAnsi="Times New Roman" w:cs="Times New Roman"/>
          <w:sz w:val="24"/>
        </w:rPr>
        <w:t xml:space="preserve">a brání v plnění závazků vyplývajících z této smlouvy. Za okolnosti vyšší moci </w:t>
      </w:r>
    </w:p>
    <w:p w14:paraId="20F21715"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se nepovažují chyby nebo zanedbání ze strany zhotovitele, zpožděné dodávky </w:t>
      </w:r>
      <w:r>
        <w:rPr>
          <w:rFonts w:ascii="Times New Roman" w:hAnsi="Times New Roman" w:cs="Times New Roman"/>
          <w:sz w:val="24"/>
        </w:rPr>
        <w:t xml:space="preserve"> </w:t>
      </w:r>
    </w:p>
    <w:p w14:paraId="512BC578" w14:textId="322245FF"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CF19A1" w:rsidRPr="00F417D2">
        <w:rPr>
          <w:rFonts w:ascii="Times New Roman" w:hAnsi="Times New Roman" w:cs="Times New Roman"/>
          <w:sz w:val="24"/>
        </w:rPr>
        <w:t>pod</w:t>
      </w:r>
      <w:r w:rsidR="008223FB" w:rsidRPr="00F417D2">
        <w:rPr>
          <w:rFonts w:ascii="Times New Roman" w:hAnsi="Times New Roman" w:cs="Times New Roman"/>
          <w:sz w:val="24"/>
        </w:rPr>
        <w:t>dodavatelů, výpadky ve výrobě a</w:t>
      </w:r>
      <w:r>
        <w:rPr>
          <w:rFonts w:ascii="Times New Roman" w:hAnsi="Times New Roman" w:cs="Times New Roman"/>
          <w:sz w:val="24"/>
        </w:rPr>
        <w:t xml:space="preserve"> </w:t>
      </w:r>
      <w:r w:rsidR="008223FB" w:rsidRPr="00F417D2">
        <w:rPr>
          <w:rFonts w:ascii="Times New Roman" w:hAnsi="Times New Roman" w:cs="Times New Roman"/>
          <w:sz w:val="24"/>
        </w:rPr>
        <w:t xml:space="preserve">dodávce energie apod. V případě vyšší moci </w:t>
      </w:r>
      <w:r>
        <w:rPr>
          <w:rFonts w:ascii="Times New Roman" w:hAnsi="Times New Roman" w:cs="Times New Roman"/>
          <w:sz w:val="24"/>
        </w:rPr>
        <w:t xml:space="preserve">se </w:t>
      </w:r>
    </w:p>
    <w:p w14:paraId="5A7652F8" w14:textId="67E4188F" w:rsidR="008223FB" w:rsidRP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prodlužuje lhůta ke splnění smluvních závazků podle dohody smluvních stran.</w:t>
      </w:r>
    </w:p>
    <w:p w14:paraId="0859DE45" w14:textId="77777777" w:rsidR="008223FB" w:rsidRDefault="008223FB" w:rsidP="00544DEA">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3C3156E8"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 xml:space="preserve">Objednatel si v souvislosti s financováním </w:t>
      </w:r>
      <w:r w:rsidR="00F417D2">
        <w:rPr>
          <w:rFonts w:ascii="Times New Roman" w:eastAsia="Times New Roman" w:hAnsi="Times New Roman" w:cs="Times New Roman"/>
          <w:sz w:val="24"/>
        </w:rPr>
        <w:t xml:space="preserve">budoucí </w:t>
      </w:r>
      <w:r w:rsidR="00496823" w:rsidRPr="00B8310B">
        <w:rPr>
          <w:rFonts w:ascii="Times New Roman" w:eastAsia="Times New Roman" w:hAnsi="Times New Roman" w:cs="Times New Roman"/>
          <w:sz w:val="24"/>
        </w:rPr>
        <w:t>stavby-díla za případné spoluúčasti finančních prostředků státního rozpočtu ve formě státní dotace, dotace Evropské Unie či jiného poskytovatele dotace současně vyhrazuje právo na případn</w:t>
      </w:r>
      <w:r w:rsidR="00F417D2">
        <w:rPr>
          <w:rFonts w:ascii="Times New Roman" w:eastAsia="Times New Roman" w:hAnsi="Times New Roman" w:cs="Times New Roman"/>
          <w:sz w:val="24"/>
        </w:rPr>
        <w:t>ou</w:t>
      </w:r>
      <w:r w:rsidR="00496823" w:rsidRPr="00B8310B">
        <w:rPr>
          <w:rFonts w:ascii="Times New Roman" w:eastAsia="Times New Roman" w:hAnsi="Times New Roman" w:cs="Times New Roman"/>
          <w:sz w:val="24"/>
        </w:rPr>
        <w:t xml:space="preserve"> </w:t>
      </w:r>
      <w:r w:rsidR="00F417D2">
        <w:rPr>
          <w:rFonts w:ascii="Times New Roman" w:eastAsia="Times New Roman" w:hAnsi="Times New Roman" w:cs="Times New Roman"/>
          <w:sz w:val="24"/>
        </w:rPr>
        <w:t>spolupráci</w:t>
      </w:r>
      <w:r w:rsidR="00F65AF9">
        <w:rPr>
          <w:rFonts w:ascii="Times New Roman" w:eastAsia="Times New Roman" w:hAnsi="Times New Roman" w:cs="Times New Roman"/>
          <w:sz w:val="24"/>
        </w:rPr>
        <w:t xml:space="preserve"> při přípravě žádosti o dotaci.</w:t>
      </w: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proofErr w:type="spellStart"/>
      <w:r w:rsidR="006D501A" w:rsidRPr="004E24DF">
        <w:rPr>
          <w:rFonts w:ascii="Times New Roman" w:hAnsi="Times New Roman" w:cs="Times New Roman"/>
          <w:sz w:val="24"/>
          <w:highlight w:val="yellow"/>
        </w:rPr>
        <w:t>xxx</w:t>
      </w:r>
      <w:proofErr w:type="spellEnd"/>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49EFFE1E"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w:t>
      </w:r>
      <w:r w:rsidR="00F65AF9">
        <w:rPr>
          <w:rFonts w:ascii="Times New Roman" w:hAnsi="Times New Roman" w:cs="Times New Roman"/>
          <w:sz w:val="24"/>
        </w:rPr>
        <w:t> nabídky zhotovitele</w:t>
      </w:r>
      <w:r w:rsidRPr="00675D14">
        <w:rPr>
          <w:rFonts w:ascii="Times New Roman" w:hAnsi="Times New Roman" w:cs="Times New Roman"/>
          <w:sz w:val="24"/>
        </w:rPr>
        <w:t xml:space="preserve">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w:t>
      </w:r>
      <w:r w:rsidR="00F65AF9">
        <w:rPr>
          <w:rFonts w:ascii="Times New Roman" w:hAnsi="Times New Roman" w:cs="Times New Roman"/>
          <w:sz w:val="24"/>
        </w:rPr>
        <w:t xml:space="preserve">, kde </w:t>
      </w:r>
      <w:r w:rsidRPr="00675D14">
        <w:rPr>
          <w:rFonts w:ascii="Times New Roman" w:hAnsi="Times New Roman" w:cs="Times New Roman"/>
          <w:sz w:val="24"/>
        </w:rPr>
        <w:t xml:space="preserve">uvedl ceny jednotlivých prací a dodávek a tento objednateli v rámci své nabídky předložil. </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0ECCE32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w:t>
      </w:r>
      <w:r w:rsidR="00F65AF9">
        <w:rPr>
          <w:rFonts w:ascii="Times New Roman" w:eastAsia="MS Mincho" w:hAnsi="Times New Roman" w:cs="Times New Roman"/>
          <w:sz w:val="24"/>
          <w:szCs w:val="20"/>
        </w:rPr>
        <w:t>požadovaných zjištění v rámci inženýrských činností</w:t>
      </w:r>
      <w:r w:rsidRPr="00675D14">
        <w:rPr>
          <w:rFonts w:ascii="Times New Roman" w:eastAsia="MS Mincho" w:hAnsi="Times New Roman" w:cs="Times New Roman"/>
          <w:sz w:val="24"/>
          <w:szCs w:val="20"/>
        </w:rPr>
        <w:t>, náklady na nutná či úřady stanovená opatření k</w:t>
      </w:r>
      <w:r w:rsidR="00F65AF9">
        <w:rPr>
          <w:rFonts w:ascii="Times New Roman" w:eastAsia="MS Mincho" w:hAnsi="Times New Roman" w:cs="Times New Roman"/>
          <w:sz w:val="24"/>
          <w:szCs w:val="20"/>
        </w:rPr>
        <w:t> vystavení povolení záměru stavby</w:t>
      </w:r>
      <w:r w:rsidRPr="00675D14">
        <w:rPr>
          <w:rFonts w:ascii="Times New Roman" w:eastAsia="MS Mincho" w:hAnsi="Times New Roman" w:cs="Times New Roman"/>
          <w:sz w:val="24"/>
          <w:szCs w:val="20"/>
        </w:rPr>
        <w:t>, ubytování, stravné a dopravu pracovníků,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w:t>
      </w:r>
    </w:p>
    <w:p w14:paraId="472B547A" w14:textId="6AECD73B"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43802DFD"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4.1</w:t>
      </w:r>
      <w:r w:rsidR="0049236A">
        <w:rPr>
          <w:rFonts w:ascii="Times New Roman" w:hAnsi="Times New Roman" w:cs="Times New Roman"/>
          <w:sz w:val="24"/>
        </w:rPr>
        <w:t xml:space="preserve"> </w:t>
      </w:r>
      <w:r w:rsidRPr="00675D14">
        <w:rPr>
          <w:rFonts w:ascii="Times New Roman" w:hAnsi="Times New Roman" w:cs="Times New Roman"/>
          <w:sz w:val="24"/>
        </w:rPr>
        <w:t xml:space="preserve">Objednatel nebude poskytovat zálohy. Daňový doklad (faktura) bude vystaven zhotovitelem po dodání a převzetí jednotlivých ucelených částí díla oproti </w:t>
      </w:r>
      <w:r w:rsidR="0049236A">
        <w:rPr>
          <w:rFonts w:ascii="Times New Roman" w:hAnsi="Times New Roman" w:cs="Times New Roman"/>
          <w:sz w:val="24"/>
        </w:rPr>
        <w:t>předávacímu</w:t>
      </w:r>
      <w:r w:rsidRPr="00675D14">
        <w:rPr>
          <w:rFonts w:ascii="Times New Roman" w:hAnsi="Times New Roman" w:cs="Times New Roman"/>
          <w:sz w:val="24"/>
        </w:rPr>
        <w:t xml:space="preserve"> protokolu</w:t>
      </w:r>
      <w:r w:rsidR="0049236A">
        <w:rPr>
          <w:rFonts w:ascii="Times New Roman" w:hAnsi="Times New Roman" w:cs="Times New Roman"/>
          <w:sz w:val="24"/>
        </w:rPr>
        <w:t>.</w:t>
      </w:r>
    </w:p>
    <w:p w14:paraId="7D33D40C" w14:textId="77777777" w:rsidR="00EA0EEE" w:rsidRDefault="00EA0EEE" w:rsidP="0002351C">
      <w:pPr>
        <w:spacing w:before="120"/>
        <w:ind w:left="357" w:hanging="357"/>
        <w:jc w:val="both"/>
        <w:rPr>
          <w:rFonts w:ascii="Times New Roman" w:hAnsi="Times New Roman" w:cs="Times New Roman"/>
          <w:sz w:val="24"/>
        </w:rPr>
      </w:pPr>
      <w:r>
        <w:rPr>
          <w:rFonts w:ascii="Times New Roman" w:hAnsi="Times New Roman" w:cs="Times New Roman"/>
          <w:sz w:val="24"/>
        </w:rPr>
        <w:t xml:space="preserve">      Částmi díla se je myšleno:</w:t>
      </w:r>
    </w:p>
    <w:p w14:paraId="7D87DF03" w14:textId="77C54971" w:rsidR="00EA0EEE" w:rsidRPr="00EA0EEE" w:rsidRDefault="00EA0EEE" w:rsidP="00EA0EEE">
      <w:pPr>
        <w:pStyle w:val="Odstavecseseznamem"/>
        <w:numPr>
          <w:ilvl w:val="0"/>
          <w:numId w:val="14"/>
        </w:numPr>
        <w:spacing w:before="120"/>
        <w:jc w:val="both"/>
        <w:rPr>
          <w:rFonts w:ascii="Times New Roman" w:hAnsi="Times New Roman" w:cs="Times New Roman"/>
          <w:b/>
          <w:sz w:val="24"/>
        </w:rPr>
      </w:pPr>
      <w:r w:rsidRPr="00EA0EEE">
        <w:rPr>
          <w:rFonts w:ascii="Times New Roman" w:hAnsi="Times New Roman" w:cs="Times New Roman"/>
          <w:b/>
          <w:sz w:val="24"/>
        </w:rPr>
        <w:t>Dokumentace pro povolení záměru (DSP) stavby včetně kladného stanoviska povolení stavby</w:t>
      </w:r>
    </w:p>
    <w:p w14:paraId="37EF70C0" w14:textId="0FD0B436" w:rsidR="00EA0EEE" w:rsidRPr="00EA0EEE" w:rsidRDefault="00EA0EEE" w:rsidP="00EA0EEE">
      <w:pPr>
        <w:pStyle w:val="Odstavecseseznamem"/>
        <w:numPr>
          <w:ilvl w:val="0"/>
          <w:numId w:val="14"/>
        </w:numPr>
        <w:spacing w:before="120"/>
        <w:jc w:val="both"/>
        <w:rPr>
          <w:rFonts w:ascii="Times New Roman" w:hAnsi="Times New Roman" w:cs="Times New Roman"/>
          <w:sz w:val="24"/>
        </w:rPr>
      </w:pP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7D6F6D4B" w14:textId="395D43F1"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3</w:t>
      </w:r>
      <w:r w:rsidRPr="00675D14">
        <w:rPr>
          <w:rFonts w:ascii="Times New Roman" w:hAnsi="Times New Roman" w:cs="Times New Roman"/>
          <w:sz w:val="24"/>
        </w:rPr>
        <w:tab/>
        <w:t xml:space="preserve">Objednatel či jeho pověřená osoba odsouhlasí </w:t>
      </w:r>
      <w:r w:rsidR="0049236A">
        <w:rPr>
          <w:rFonts w:ascii="Times New Roman" w:hAnsi="Times New Roman" w:cs="Times New Roman"/>
          <w:sz w:val="24"/>
        </w:rPr>
        <w:t xml:space="preserve">předání jednotlivých částí díla příslušným předávacím </w:t>
      </w:r>
      <w:r w:rsidRPr="00675D14">
        <w:rPr>
          <w:rFonts w:ascii="Times New Roman" w:hAnsi="Times New Roman" w:cs="Times New Roman"/>
          <w:sz w:val="24"/>
        </w:rPr>
        <w:t>protokol</w:t>
      </w:r>
      <w:r w:rsidR="0049236A">
        <w:rPr>
          <w:rFonts w:ascii="Times New Roman" w:hAnsi="Times New Roman" w:cs="Times New Roman"/>
          <w:sz w:val="24"/>
        </w:rPr>
        <w:t>em, a</w:t>
      </w:r>
      <w:r w:rsidR="00AF111B">
        <w:rPr>
          <w:rFonts w:ascii="Times New Roman" w:hAnsi="Times New Roman" w:cs="Times New Roman"/>
          <w:sz w:val="24"/>
        </w:rPr>
        <w:t xml:space="preserve"> to</w:t>
      </w:r>
      <w:r w:rsidRPr="00675D14">
        <w:rPr>
          <w:rFonts w:ascii="Times New Roman" w:hAnsi="Times New Roman" w:cs="Times New Roman"/>
          <w:sz w:val="24"/>
        </w:rPr>
        <w:t xml:space="preserve"> do 5 pracovních dnů od data doručení. Za datum uskutečnění dílčího zdanitelného plnění, kterým jsou provedené </w:t>
      </w:r>
      <w:r w:rsidR="00AF111B">
        <w:rPr>
          <w:rFonts w:ascii="Times New Roman" w:hAnsi="Times New Roman" w:cs="Times New Roman"/>
          <w:sz w:val="24"/>
        </w:rPr>
        <w:t>veškeré projekční</w:t>
      </w:r>
      <w:r w:rsidRPr="00675D14">
        <w:rPr>
          <w:rFonts w:ascii="Times New Roman" w:hAnsi="Times New Roman" w:cs="Times New Roman"/>
          <w:sz w:val="24"/>
        </w:rPr>
        <w:t xml:space="preserve"> práce, je datum převzetí těchto prací objednatelem, tj. datum odsouhlasení </w:t>
      </w:r>
      <w:r w:rsidR="00AF111B">
        <w:rPr>
          <w:rFonts w:ascii="Times New Roman" w:hAnsi="Times New Roman" w:cs="Times New Roman"/>
          <w:sz w:val="24"/>
        </w:rPr>
        <w:t xml:space="preserve">na předávacím </w:t>
      </w:r>
      <w:r w:rsidRPr="00675D14">
        <w:rPr>
          <w:rFonts w:ascii="Times New Roman" w:hAnsi="Times New Roman" w:cs="Times New Roman"/>
          <w:sz w:val="24"/>
        </w:rPr>
        <w:t>protokolu. K </w:t>
      </w:r>
      <w:r w:rsidR="00AF111B">
        <w:rPr>
          <w:rFonts w:ascii="Times New Roman" w:hAnsi="Times New Roman" w:cs="Times New Roman"/>
          <w:sz w:val="24"/>
        </w:rPr>
        <w:t>předávacímu</w:t>
      </w:r>
      <w:r w:rsidRPr="00675D14">
        <w:rPr>
          <w:rFonts w:ascii="Times New Roman" w:hAnsi="Times New Roman" w:cs="Times New Roman"/>
          <w:sz w:val="24"/>
        </w:rPr>
        <w:t xml:space="preserve"> protokolu se neprovádí soupis vad a nedodělků, ani nepočíná běžet záruční lhůta. </w:t>
      </w:r>
      <w:r w:rsidR="00AF111B">
        <w:rPr>
          <w:rFonts w:ascii="Times New Roman" w:hAnsi="Times New Roman" w:cs="Times New Roman"/>
          <w:sz w:val="24"/>
        </w:rPr>
        <w:t>Předávací</w:t>
      </w:r>
      <w:r w:rsidRPr="00675D14">
        <w:rPr>
          <w:rFonts w:ascii="Times New Roman" w:hAnsi="Times New Roman" w:cs="Times New Roman"/>
          <w:sz w:val="24"/>
        </w:rPr>
        <w:t xml:space="preserve"> protokol slouží zejména k potvrzení nároku zhotovitele na platbu v závislosti na postupu prací na nedokončeném díle.</w:t>
      </w:r>
    </w:p>
    <w:p w14:paraId="36C0CF1B" w14:textId="4A043810"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V případě, že objednatel zjistí vady či nesprávnosti v</w:t>
      </w:r>
      <w:r w:rsidR="00AF111B">
        <w:rPr>
          <w:rFonts w:ascii="Times New Roman" w:hAnsi="Times New Roman" w:cs="Times New Roman"/>
          <w:sz w:val="24"/>
        </w:rPr>
        <w:t> částech projektové dokumentace</w:t>
      </w:r>
      <w:r w:rsidRPr="00675D14">
        <w:rPr>
          <w:rFonts w:ascii="Times New Roman" w:hAnsi="Times New Roman" w:cs="Times New Roman"/>
          <w:sz w:val="24"/>
        </w:rPr>
        <w:t xml:space="preserve">, </w:t>
      </w:r>
      <w:r w:rsidR="00AF111B">
        <w:rPr>
          <w:rFonts w:ascii="Times New Roman" w:hAnsi="Times New Roman" w:cs="Times New Roman"/>
          <w:sz w:val="24"/>
        </w:rPr>
        <w:t xml:space="preserve">upozorní </w:t>
      </w:r>
      <w:r w:rsidRPr="00675D14">
        <w:rPr>
          <w:rFonts w:ascii="Times New Roman" w:hAnsi="Times New Roman" w:cs="Times New Roman"/>
          <w:sz w:val="24"/>
        </w:rPr>
        <w:t>bez zbytečného odkladu zhotovitel</w:t>
      </w:r>
      <w:r w:rsidR="00AF111B">
        <w:rPr>
          <w:rFonts w:ascii="Times New Roman" w:hAnsi="Times New Roman" w:cs="Times New Roman"/>
          <w:sz w:val="24"/>
        </w:rPr>
        <w:t>e</w:t>
      </w:r>
      <w:r w:rsidRPr="00675D14">
        <w:rPr>
          <w:rFonts w:ascii="Times New Roman" w:hAnsi="Times New Roman" w:cs="Times New Roman"/>
          <w:sz w:val="24"/>
        </w:rPr>
        <w:t xml:space="preserve">, přičemž uvede, v čem spatřuje vady a </w:t>
      </w:r>
      <w:r w:rsidR="00AF111B">
        <w:rPr>
          <w:rFonts w:ascii="Times New Roman" w:hAnsi="Times New Roman" w:cs="Times New Roman"/>
          <w:sz w:val="24"/>
        </w:rPr>
        <w:t>vytvoří zjišťující protokol</w:t>
      </w:r>
      <w:r w:rsidRPr="00675D14">
        <w:rPr>
          <w:rFonts w:ascii="Times New Roman" w:hAnsi="Times New Roman" w:cs="Times New Roman"/>
          <w:sz w:val="24"/>
        </w:rPr>
        <w:t>. Zhotovitel je v tomto případě povinen předložit objednateli opraven</w:t>
      </w:r>
      <w:r w:rsidR="00AF111B">
        <w:rPr>
          <w:rFonts w:ascii="Times New Roman" w:hAnsi="Times New Roman" w:cs="Times New Roman"/>
          <w:sz w:val="24"/>
        </w:rPr>
        <w:t>é</w:t>
      </w:r>
      <w:r w:rsidRPr="00675D14">
        <w:rPr>
          <w:rFonts w:ascii="Times New Roman" w:hAnsi="Times New Roman" w:cs="Times New Roman"/>
          <w:sz w:val="24"/>
        </w:rPr>
        <w:t xml:space="preserve"> </w:t>
      </w:r>
      <w:r w:rsidR="00AF111B">
        <w:rPr>
          <w:rFonts w:ascii="Times New Roman" w:hAnsi="Times New Roman" w:cs="Times New Roman"/>
          <w:sz w:val="24"/>
        </w:rPr>
        <w:t>části PD</w:t>
      </w:r>
      <w:r w:rsidRPr="00675D14">
        <w:rPr>
          <w:rFonts w:ascii="Times New Roman" w:hAnsi="Times New Roman" w:cs="Times New Roman"/>
          <w:sz w:val="24"/>
        </w:rPr>
        <w:t>, přičemž objednateli běží vždy znovu lhůta 5 pracovních dnů k posouzení správnosti opraven</w:t>
      </w:r>
      <w:r w:rsidR="00AF111B">
        <w:rPr>
          <w:rFonts w:ascii="Times New Roman" w:hAnsi="Times New Roman" w:cs="Times New Roman"/>
          <w:sz w:val="24"/>
        </w:rPr>
        <w:t>ých částí</w:t>
      </w:r>
      <w:r w:rsidRPr="00675D14">
        <w:rPr>
          <w:rFonts w:ascii="Times New Roman" w:hAnsi="Times New Roman" w:cs="Times New Roman"/>
          <w:sz w:val="24"/>
        </w:rPr>
        <w:t xml:space="preserve">. </w:t>
      </w:r>
    </w:p>
    <w:p w14:paraId="396B2AC1" w14:textId="70553406"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6</w:t>
      </w:r>
      <w:r w:rsidRPr="00675D14">
        <w:rPr>
          <w:rFonts w:ascii="Times New Roman" w:hAnsi="Times New Roman" w:cs="Times New Roman"/>
          <w:sz w:val="24"/>
        </w:rPr>
        <w:t xml:space="preserve"> Konečná faktura bude zhotovitelem vystaven</w:t>
      </w:r>
      <w:r w:rsidR="0002351C">
        <w:rPr>
          <w:rFonts w:ascii="Times New Roman" w:hAnsi="Times New Roman" w:cs="Times New Roman"/>
          <w:sz w:val="24"/>
        </w:rPr>
        <w:t>a</w:t>
      </w:r>
      <w:r w:rsidR="00EA0EEE">
        <w:rPr>
          <w:rFonts w:ascii="Times New Roman" w:hAnsi="Times New Roman" w:cs="Times New Roman"/>
          <w:sz w:val="24"/>
        </w:rPr>
        <w:t xml:space="preserve"> po odevzdání a odsouhlasení poslední části PD tzn. DPS + položkový rozpočet vč. inženýrské činnosti a DOSS vymezené v čl. 1.5</w:t>
      </w:r>
      <w:r w:rsidR="0002351C">
        <w:rPr>
          <w:rFonts w:ascii="Times New Roman" w:hAnsi="Times New Roman" w:cs="Times New Roman"/>
          <w:sz w:val="24"/>
        </w:rPr>
        <w:t>.</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-částku zbývající k úhradě rozčleněnou na cenu bez daně a DPH.</w:t>
      </w:r>
    </w:p>
    <w:p w14:paraId="04BD5F90" w14:textId="60DBB9DE"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w:t>
      </w:r>
      <w:r w:rsidR="00EA0EEE">
        <w:rPr>
          <w:rFonts w:ascii="Times New Roman" w:hAnsi="Times New Roman" w:cs="Times New Roman"/>
          <w:sz w:val="24"/>
        </w:rPr>
        <w:t>7</w:t>
      </w:r>
      <w:r w:rsidRPr="00675D14">
        <w:rPr>
          <w:rFonts w:ascii="Times New Roman" w:hAnsi="Times New Roman" w:cs="Times New Roman"/>
          <w:sz w:val="24"/>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714207A4"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5BB3D500" w:rsidR="006B6A69" w:rsidRDefault="006B6A69" w:rsidP="00FF32EE">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FF32EE">
        <w:rPr>
          <w:rFonts w:ascii="Times New Roman" w:hAnsi="Times New Roman" w:cs="Times New Roman"/>
          <w:sz w:val="24"/>
          <w:szCs w:val="20"/>
        </w:rPr>
        <w:t xml:space="preserve">Zhotovitel </w:t>
      </w:r>
      <w:r w:rsidR="00FF32EE" w:rsidRPr="00FF32EE">
        <w:rPr>
          <w:rFonts w:ascii="Times New Roman" w:hAnsi="Times New Roman" w:cs="Times New Roman"/>
          <w:sz w:val="24"/>
          <w:szCs w:val="20"/>
        </w:rPr>
        <w:t>prohlašuje, že je výlučným autorem a nositelem autorských práv k Dílu. Ve</w:t>
      </w:r>
      <w:r w:rsidR="00FF32EE">
        <w:rPr>
          <w:rFonts w:ascii="Times New Roman" w:hAnsi="Times New Roman" w:cs="Times New Roman"/>
          <w:sz w:val="24"/>
          <w:szCs w:val="20"/>
        </w:rPr>
        <w:t xml:space="preserve"> </w:t>
      </w:r>
      <w:r w:rsidR="00FF32EE" w:rsidRPr="00FF32EE">
        <w:rPr>
          <w:rFonts w:ascii="Times New Roman" w:hAnsi="Times New Roman" w:cs="Times New Roman"/>
          <w:sz w:val="24"/>
          <w:szCs w:val="20"/>
        </w:rPr>
        <w:t xml:space="preserve">smyslu autorského zákona uděluje tímto </w:t>
      </w:r>
      <w:r w:rsidR="00FF32EE">
        <w:rPr>
          <w:rFonts w:ascii="Times New Roman" w:hAnsi="Times New Roman" w:cs="Times New Roman"/>
          <w:sz w:val="24"/>
          <w:szCs w:val="20"/>
        </w:rPr>
        <w:t>zhotovitel</w:t>
      </w:r>
      <w:r w:rsidR="00FF32EE" w:rsidRPr="00FF32EE">
        <w:rPr>
          <w:rFonts w:ascii="Times New Roman" w:hAnsi="Times New Roman" w:cs="Times New Roman"/>
          <w:sz w:val="24"/>
          <w:szCs w:val="20"/>
        </w:rPr>
        <w:t xml:space="preserve"> jakožto autor Díla </w:t>
      </w:r>
      <w:r w:rsidR="00FF32EE">
        <w:rPr>
          <w:rFonts w:ascii="Times New Roman" w:hAnsi="Times New Roman" w:cs="Times New Roman"/>
          <w:sz w:val="24"/>
          <w:szCs w:val="20"/>
        </w:rPr>
        <w:t xml:space="preserve">objednateli </w:t>
      </w:r>
      <w:r w:rsidR="00FF32EE" w:rsidRPr="00FF32EE">
        <w:rPr>
          <w:rFonts w:ascii="Times New Roman" w:hAnsi="Times New Roman" w:cs="Times New Roman"/>
          <w:sz w:val="24"/>
          <w:szCs w:val="20"/>
        </w:rPr>
        <w:t xml:space="preserve">výhradní oprávnění k výkonu práva užít Dílo (výhradní licenci), a to všemi způsoby užití, na celou dobu trvání majetkových práv a pro území celého světa včetně České republiky.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získává tuto výhradní licenci bez omezení co do množstevního rozsahu.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není povinen licenci využít.</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7834209" w14:textId="77777777" w:rsidR="00FF32EE" w:rsidRDefault="0085607C"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Dalšími oprávněnými zástupci objednatele při provádění a převzetí díla ve věcech technických j</w:t>
      </w:r>
      <w:r w:rsidR="00FF32EE">
        <w:rPr>
          <w:rFonts w:ascii="Times New Roman" w:hAnsi="Times New Roman" w:cs="Times New Roman"/>
          <w:sz w:val="24"/>
          <w:szCs w:val="20"/>
        </w:rPr>
        <w:t>sou:</w:t>
      </w:r>
    </w:p>
    <w:p w14:paraId="7A2D7029" w14:textId="47DDB37C" w:rsidR="00675D14"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Ing. Pavlína Daňková – vedoucí oddělení projekčního řízení</w:t>
      </w:r>
    </w:p>
    <w:p w14:paraId="4BD2BB30" w14:textId="77777777" w:rsidR="00FF32EE"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Bc. Lukáš Vybíhal – referent oddělení projekčního řízení</w:t>
      </w:r>
    </w:p>
    <w:p w14:paraId="78B3C5AE" w14:textId="2F615C56" w:rsidR="00193469" w:rsidRDefault="00193469" w:rsidP="00193469">
      <w:pPr>
        <w:spacing w:before="120" w:after="120"/>
        <w:jc w:val="both"/>
        <w:rPr>
          <w:rFonts w:ascii="Times New Roman" w:hAnsi="Times New Roman" w:cs="Times New Roman"/>
          <w:sz w:val="24"/>
        </w:rPr>
      </w:pPr>
    </w:p>
    <w:p w14:paraId="74BA98C7" w14:textId="38FFD34E"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6.</w:t>
      </w:r>
      <w:r w:rsidR="00FF32EE">
        <w:rPr>
          <w:rFonts w:ascii="Times New Roman" w:hAnsi="Times New Roman" w:cs="Times New Roman"/>
          <w:sz w:val="24"/>
        </w:rPr>
        <w:t>2</w:t>
      </w:r>
      <w:r>
        <w:rPr>
          <w:rFonts w:ascii="Times New Roman" w:hAnsi="Times New Roman" w:cs="Times New Roman"/>
          <w:sz w:val="24"/>
        </w:rPr>
        <w:t xml:space="preserve">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2190DA61" w14:textId="77777777" w:rsidR="00FF32EE" w:rsidRDefault="00FF32EE" w:rsidP="00193469">
      <w:pPr>
        <w:spacing w:before="120" w:after="120"/>
        <w:jc w:val="both"/>
        <w:rPr>
          <w:rFonts w:ascii="Times New Roman" w:hAnsi="Times New Roman" w:cs="Times New Roman"/>
          <w:sz w:val="24"/>
        </w:rPr>
      </w:pPr>
    </w:p>
    <w:p w14:paraId="72C73B73" w14:textId="77777777" w:rsidR="00FF32EE" w:rsidRDefault="00FF32EE" w:rsidP="00193469">
      <w:pPr>
        <w:spacing w:before="120" w:after="120"/>
        <w:jc w:val="both"/>
        <w:rPr>
          <w:rFonts w:ascii="Times New Roman" w:hAnsi="Times New Roman" w:cs="Times New Roman"/>
          <w:sz w:val="24"/>
        </w:rPr>
      </w:pPr>
    </w:p>
    <w:p w14:paraId="28E133E8" w14:textId="77777777" w:rsidR="00FF32EE" w:rsidRDefault="00FF32EE" w:rsidP="00193469">
      <w:pPr>
        <w:spacing w:before="120" w:after="120"/>
        <w:jc w:val="both"/>
        <w:rPr>
          <w:rFonts w:ascii="Times New Roman" w:hAnsi="Times New Roman" w:cs="Times New Roman"/>
          <w:sz w:val="24"/>
        </w:rPr>
      </w:pPr>
    </w:p>
    <w:p w14:paraId="701CC38D" w14:textId="77777777" w:rsidR="00FF32EE" w:rsidRDefault="00FF32EE"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4F5FDE2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BF21F43" w14:textId="1F98910E"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w:t>
      </w:r>
      <w:r w:rsidR="00693044">
        <w:rPr>
          <w:rFonts w:ascii="Times New Roman" w:hAnsi="Times New Roman" w:cs="Times New Roman"/>
          <w:sz w:val="24"/>
        </w:rPr>
        <w:t>odborného konzultanta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35994A1A"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r>
      <w:r w:rsidR="00693044">
        <w:rPr>
          <w:rFonts w:ascii="Times New Roman" w:hAnsi="Times New Roman" w:cs="Times New Roman"/>
          <w:sz w:val="22"/>
          <w:szCs w:val="22"/>
        </w:rPr>
        <w:t>c</w:t>
      </w:r>
      <w:r w:rsidRPr="00675D14">
        <w:rPr>
          <w:rFonts w:ascii="Times New Roman" w:hAnsi="Times New Roman" w:cs="Times New Roman"/>
          <w:sz w:val="22"/>
          <w:szCs w:val="22"/>
        </w:rPr>
        <w:t>) termín, od kterého počíná běžet záruční lhůta,</w:t>
      </w:r>
      <w:r w:rsidRPr="00675D14">
        <w:rPr>
          <w:rFonts w:ascii="Times New Roman" w:hAnsi="Times New Roman" w:cs="Times New Roman"/>
          <w:sz w:val="22"/>
          <w:szCs w:val="22"/>
        </w:rPr>
        <w:br/>
      </w:r>
      <w:r w:rsidR="00693044">
        <w:rPr>
          <w:rFonts w:ascii="Times New Roman" w:hAnsi="Times New Roman" w:cs="Times New Roman"/>
          <w:sz w:val="22"/>
          <w:szCs w:val="22"/>
        </w:rPr>
        <w:t>d</w:t>
      </w:r>
      <w:r w:rsidRPr="00675D14">
        <w:rPr>
          <w:rFonts w:ascii="Times New Roman" w:hAnsi="Times New Roman" w:cs="Times New Roman"/>
          <w:sz w:val="22"/>
          <w:szCs w:val="22"/>
        </w:rPr>
        <w:t>) seznam předaných dokladů,</w:t>
      </w:r>
    </w:p>
    <w:p w14:paraId="33D8DD60" w14:textId="1409EE26" w:rsidR="009446D0" w:rsidRPr="00675D14" w:rsidRDefault="00693044" w:rsidP="009446D0">
      <w:pPr>
        <w:spacing w:after="120"/>
        <w:ind w:left="539"/>
        <w:rPr>
          <w:rFonts w:ascii="Times New Roman" w:hAnsi="Times New Roman" w:cs="Times New Roman"/>
          <w:sz w:val="24"/>
        </w:rPr>
      </w:pPr>
      <w:r>
        <w:rPr>
          <w:rFonts w:ascii="Times New Roman" w:hAnsi="Times New Roman" w:cs="Times New Roman"/>
          <w:sz w:val="22"/>
          <w:szCs w:val="22"/>
        </w:rPr>
        <w:t>e</w:t>
      </w:r>
      <w:r w:rsidR="009446D0" w:rsidRPr="004C1759">
        <w:rPr>
          <w:rFonts w:ascii="Times New Roman" w:hAnsi="Times New Roman" w:cs="Times New Roman"/>
          <w:sz w:val="22"/>
          <w:szCs w:val="22"/>
        </w:rPr>
        <w:t>)</w:t>
      </w:r>
      <w:r>
        <w:rPr>
          <w:rFonts w:ascii="Times New Roman" w:hAnsi="Times New Roman" w:cs="Times New Roman"/>
          <w:sz w:val="22"/>
          <w:szCs w:val="22"/>
        </w:rPr>
        <w:t xml:space="preserve"> </w:t>
      </w:r>
      <w:r w:rsidR="009446D0" w:rsidRPr="004C1759">
        <w:rPr>
          <w:rFonts w:ascii="Times New Roman" w:hAnsi="Times New Roman" w:cs="Times New Roman"/>
          <w:sz w:val="22"/>
          <w:szCs w:val="22"/>
        </w:rPr>
        <w:t>další dohody a vyjádření smluvních stran,</w:t>
      </w:r>
      <w:r w:rsidR="009446D0" w:rsidRPr="00675D14">
        <w:rPr>
          <w:rFonts w:ascii="Times New Roman" w:hAnsi="Times New Roman" w:cs="Times New Roman"/>
          <w:sz w:val="22"/>
          <w:szCs w:val="22"/>
        </w:rPr>
        <w:br/>
      </w:r>
      <w:r>
        <w:rPr>
          <w:rFonts w:ascii="Times New Roman" w:hAnsi="Times New Roman" w:cs="Times New Roman"/>
          <w:sz w:val="22"/>
          <w:szCs w:val="22"/>
        </w:rPr>
        <w:t>f</w:t>
      </w:r>
      <w:r w:rsidR="009446D0" w:rsidRPr="00675D14">
        <w:rPr>
          <w:rFonts w:ascii="Times New Roman" w:hAnsi="Times New Roman" w:cs="Times New Roman"/>
          <w:sz w:val="22"/>
          <w:szCs w:val="22"/>
        </w:rPr>
        <w:t>) prohlášení objednatele, zda dílo přejímá nebo nepřejímá.</w:t>
      </w:r>
      <w:r w:rsidR="009446D0"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53051BCF" w14:textId="571E95C0"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4</w:t>
      </w:r>
      <w:r w:rsidR="009446D0" w:rsidRPr="00675D14">
        <w:rPr>
          <w:rFonts w:ascii="Times New Roman" w:hAnsi="Times New Roman" w:cs="Times New Roman"/>
          <w:sz w:val="24"/>
        </w:rPr>
        <w:t xml:space="preserve"> Objednatel není povinen dílo nebo jeho ucelenou část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převzít, jestliže není řádně a kvalitně dokončeno, má vady nebo nedodělky</w:t>
      </w:r>
      <w:r>
        <w:rPr>
          <w:rFonts w:ascii="Times New Roman" w:hAnsi="Times New Roman" w:cs="Times New Roman"/>
          <w:sz w:val="24"/>
        </w:rPr>
        <w:t>.</w:t>
      </w:r>
      <w:r w:rsidR="009446D0" w:rsidRPr="00675D14">
        <w:rPr>
          <w:rFonts w:ascii="Times New Roman" w:hAnsi="Times New Roman" w:cs="Times New Roman"/>
          <w:sz w:val="24"/>
        </w:rPr>
        <w:t xml:space="preserve"> </w:t>
      </w:r>
      <w:r>
        <w:rPr>
          <w:rFonts w:ascii="Times New Roman" w:hAnsi="Times New Roman" w:cs="Times New Roman"/>
          <w:sz w:val="24"/>
        </w:rPr>
        <w:t>V</w:t>
      </w:r>
      <w:r w:rsidR="009446D0" w:rsidRPr="00675D14">
        <w:rPr>
          <w:rFonts w:ascii="Times New Roman" w:hAnsi="Times New Roman" w:cs="Times New Roman"/>
          <w:sz w:val="24"/>
        </w:rPr>
        <w:t xml:space="preserve"> případě nepředání všech či některého z písemných dokladů souvisejících s řádným provedením dle bodu 8.1 a</w:t>
      </w:r>
      <w:r w:rsidR="009446D0">
        <w:rPr>
          <w:rFonts w:ascii="Times New Roman" w:hAnsi="Times New Roman" w:cs="Times New Roman"/>
          <w:sz w:val="24"/>
        </w:rPr>
        <w:t>ž</w:t>
      </w:r>
      <w:r w:rsidR="009446D0" w:rsidRPr="00675D14">
        <w:rPr>
          <w:rFonts w:ascii="Times New Roman" w:hAnsi="Times New Roman" w:cs="Times New Roman"/>
          <w:sz w:val="24"/>
        </w:rPr>
        <w:t xml:space="preserve"> 8.</w:t>
      </w:r>
      <w:r>
        <w:rPr>
          <w:rFonts w:ascii="Times New Roman" w:hAnsi="Times New Roman" w:cs="Times New Roman"/>
          <w:sz w:val="24"/>
        </w:rPr>
        <w:t>3</w:t>
      </w:r>
      <w:r w:rsidR="009446D0">
        <w:rPr>
          <w:rFonts w:ascii="Times New Roman" w:hAnsi="Times New Roman" w:cs="Times New Roman"/>
          <w:sz w:val="24"/>
        </w:rPr>
        <w:t xml:space="preserve">. </w:t>
      </w:r>
      <w:r w:rsidR="009446D0"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sidR="009446D0">
        <w:rPr>
          <w:rFonts w:ascii="Times New Roman" w:hAnsi="Times New Roman" w:cs="Times New Roman"/>
          <w:sz w:val="24"/>
        </w:rPr>
        <w:t xml:space="preserve"> a článku 12. této smlouvy</w:t>
      </w:r>
      <w:r w:rsidR="009446D0" w:rsidRPr="00675D14">
        <w:rPr>
          <w:rFonts w:ascii="Times New Roman" w:hAnsi="Times New Roman" w:cs="Times New Roman"/>
          <w:sz w:val="24"/>
        </w:rPr>
        <w:t>, jsou smluvní strany povinny v pro</w:t>
      </w:r>
      <w:r w:rsidR="009446D0">
        <w:rPr>
          <w:rFonts w:ascii="Times New Roman" w:hAnsi="Times New Roman" w:cs="Times New Roman"/>
          <w:sz w:val="24"/>
        </w:rPr>
        <w:t xml:space="preserve">tokolu uvést tuto skutečnost a uvést v něm soupis vad a </w:t>
      </w:r>
      <w:r w:rsidR="009446D0"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6725060D"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5</w:t>
      </w:r>
      <w:r w:rsidR="009446D0" w:rsidRPr="00675D14">
        <w:rPr>
          <w:rFonts w:ascii="Times New Roman" w:hAnsi="Times New Roman" w:cs="Times New Roman"/>
          <w:sz w:val="24"/>
        </w:rPr>
        <w:tab/>
        <w:t xml:space="preserve">K předání díla či jeho ucelené části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vyzve zhotovitel objednatele nejpozději 5 pracovních dnů přede dnem, kdy bude dílo</w:t>
      </w:r>
      <w:r w:rsidR="009446D0">
        <w:rPr>
          <w:rFonts w:ascii="Times New Roman" w:hAnsi="Times New Roman" w:cs="Times New Roman"/>
          <w:sz w:val="24"/>
        </w:rPr>
        <w:t xml:space="preserve"> či jeho ucelená část</w:t>
      </w:r>
      <w:r w:rsidR="009446D0" w:rsidRPr="00675D14">
        <w:rPr>
          <w:rFonts w:ascii="Times New Roman" w:hAnsi="Times New Roman" w:cs="Times New Roman"/>
          <w:sz w:val="24"/>
        </w:rPr>
        <w:t xml:space="preserve"> připraveno k odevzdání.</w:t>
      </w:r>
      <w:r w:rsidR="009446D0">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003B1F2F" w14:textId="6D94F49F" w:rsidR="009446D0"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 xml:space="preserve">.6 </w:t>
      </w:r>
      <w:r w:rsidR="009446D0" w:rsidRPr="00675D14">
        <w:rPr>
          <w:rFonts w:ascii="Times New Roman" w:hAnsi="Times New Roman" w:cs="Times New Roman"/>
          <w:sz w:val="24"/>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009446D0">
        <w:rPr>
          <w:rFonts w:ascii="Times New Roman" w:hAnsi="Times New Roman" w:cs="Times New Roman"/>
          <w:sz w:val="24"/>
        </w:rPr>
        <w:br/>
      </w:r>
      <w:r w:rsidR="009446D0" w:rsidRPr="00675D14">
        <w:rPr>
          <w:rFonts w:ascii="Times New Roman" w:hAnsi="Times New Roman" w:cs="Times New Roman"/>
          <w:sz w:val="24"/>
        </w:rPr>
        <w:t>a přejímacího řízení zejména příslušné doklady</w:t>
      </w:r>
      <w:r>
        <w:rPr>
          <w:rFonts w:ascii="Times New Roman" w:hAnsi="Times New Roman" w:cs="Times New Roman"/>
          <w:sz w:val="24"/>
        </w:rPr>
        <w:t>.</w:t>
      </w:r>
    </w:p>
    <w:p w14:paraId="7727F15D" w14:textId="785BC5C2" w:rsidR="009446D0" w:rsidRPr="00986577"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Pr>
          <w:rFonts w:ascii="Times New Roman" w:hAnsi="Times New Roman" w:cs="Times New Roman"/>
          <w:sz w:val="24"/>
        </w:rPr>
        <w:t>8.</w:t>
      </w:r>
      <w:r>
        <w:rPr>
          <w:rFonts w:ascii="Times New Roman" w:hAnsi="Times New Roman" w:cs="Times New Roman"/>
          <w:sz w:val="24"/>
        </w:rPr>
        <w:t xml:space="preserve">7 </w:t>
      </w:r>
      <w:r w:rsidR="009446D0"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6EE99AD5" w14:textId="77777777" w:rsidR="00FF32EE" w:rsidRDefault="00FF32EE" w:rsidP="00234832">
      <w:pPr>
        <w:rPr>
          <w:rFonts w:ascii="Times New Roman" w:hAnsi="Times New Roman" w:cs="Times New Roman"/>
          <w:b/>
          <w:sz w:val="24"/>
          <w:szCs w:val="20"/>
        </w:rPr>
      </w:pPr>
    </w:p>
    <w:p w14:paraId="15926467" w14:textId="77777777" w:rsidR="00FF32EE" w:rsidRDefault="00FF32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31B43361" w14:textId="7D860AF5" w:rsidR="007761C9" w:rsidRDefault="00675D14" w:rsidP="00AC0ABB">
      <w:pPr>
        <w:pStyle w:val="Bezmezer"/>
        <w:jc w:val="both"/>
        <w:rPr>
          <w:rFonts w:ascii="Times New Roman" w:hAnsi="Times New Roman" w:cs="Times New Roman"/>
          <w:sz w:val="24"/>
        </w:rPr>
      </w:pPr>
      <w:r w:rsidRPr="00675D14">
        <w:t xml:space="preserve"> </w:t>
      </w:r>
      <w:r w:rsidR="007761C9">
        <w:rPr>
          <w:rFonts w:ascii="Times New Roman" w:hAnsi="Times New Roman" w:cs="Times New Roman"/>
          <w:sz w:val="24"/>
        </w:rPr>
        <w:t xml:space="preserve">9.1 </w:t>
      </w:r>
      <w:r w:rsidR="007761C9" w:rsidRPr="007761C9">
        <w:rPr>
          <w:rFonts w:ascii="Times New Roman" w:hAnsi="Times New Roman" w:cs="Times New Roman"/>
          <w:sz w:val="24"/>
        </w:rPr>
        <w:t xml:space="preserve">Zhotovitel odpovídá Objednateli za to, že dílo včetně všech částí a součástí je zhotoveno </w:t>
      </w:r>
      <w:r w:rsidR="007761C9">
        <w:rPr>
          <w:rFonts w:ascii="Times New Roman" w:hAnsi="Times New Roman" w:cs="Times New Roman"/>
          <w:sz w:val="24"/>
        </w:rPr>
        <w:t xml:space="preserve"> </w:t>
      </w:r>
    </w:p>
    <w:p w14:paraId="4CD06471"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v rozsahu a za podmínek této Smlouvy. Zhotovitel odpovídá za správnost, celistvost a </w:t>
      </w:r>
    </w:p>
    <w:p w14:paraId="61E4E7A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úplnost zpracované PD v členění dle této Smlouvy a díla v členění dle této Smlouvy a za </w:t>
      </w:r>
    </w:p>
    <w:p w14:paraId="4B35D26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to, že veškeré činnosti zhotovitele vyplývající z této Smlouvy jsou zhotovitelem </w:t>
      </w:r>
    </w:p>
    <w:p w14:paraId="2753E1FD" w14:textId="2C61EC28" w:rsidR="007761C9" w:rsidRP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provedeny v jejím souladu.</w:t>
      </w:r>
    </w:p>
    <w:p w14:paraId="581167DF" w14:textId="09ED8F7E" w:rsidR="007761C9" w:rsidRPr="007761C9" w:rsidRDefault="007761C9" w:rsidP="003D50CE">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9.2 Záruční doba na PD či jakoukoliv její část či součást </w:t>
      </w:r>
      <w:r w:rsidRPr="007761C9">
        <w:rPr>
          <w:rFonts w:ascii="Times New Roman" w:hAnsi="Times New Roman" w:cs="Times New Roman"/>
          <w:b/>
          <w:bCs/>
          <w:sz w:val="24"/>
        </w:rPr>
        <w:t xml:space="preserve">je </w:t>
      </w:r>
      <w:r w:rsidR="00544DEA">
        <w:rPr>
          <w:rFonts w:ascii="Times New Roman" w:hAnsi="Times New Roman" w:cs="Times New Roman"/>
          <w:b/>
          <w:bCs/>
          <w:sz w:val="24"/>
        </w:rPr>
        <w:t>60</w:t>
      </w:r>
      <w:r w:rsidRPr="007761C9">
        <w:rPr>
          <w:rFonts w:ascii="Times New Roman" w:hAnsi="Times New Roman" w:cs="Times New Roman"/>
          <w:b/>
          <w:bCs/>
          <w:sz w:val="24"/>
        </w:rPr>
        <w:t xml:space="preserve"> měsíců</w:t>
      </w:r>
      <w:r w:rsidRPr="007761C9">
        <w:rPr>
          <w:rFonts w:ascii="Times New Roman" w:hAnsi="Times New Roman" w:cs="Times New Roman"/>
          <w:sz w:val="24"/>
        </w:rPr>
        <w:t xml:space="preserve"> a začíná běžet dnem</w:t>
      </w:r>
    </w:p>
    <w:p w14:paraId="6688CE87" w14:textId="77777777"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protokolárního předání a převzetí poslední části PD v členění dle této Smlouvy</w:t>
      </w:r>
      <w:bookmarkStart w:id="0" w:name="_GoBack"/>
      <w:bookmarkEnd w:id="0"/>
      <w:r w:rsidRPr="007761C9">
        <w:rPr>
          <w:rFonts w:ascii="Times New Roman" w:hAnsi="Times New Roman" w:cs="Times New Roman"/>
          <w:sz w:val="24"/>
        </w:rPr>
        <w:t xml:space="preserve"> </w:t>
      </w:r>
    </w:p>
    <w:p w14:paraId="338F0FED" w14:textId="1801D03B"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w:t>
      </w:r>
      <w:r>
        <w:rPr>
          <w:rFonts w:ascii="Times New Roman" w:hAnsi="Times New Roman" w:cs="Times New Roman"/>
          <w:sz w:val="24"/>
        </w:rPr>
        <w:t xml:space="preserve"> </w:t>
      </w:r>
      <w:r w:rsidRPr="007761C9">
        <w:rPr>
          <w:rFonts w:ascii="Times New Roman" w:hAnsi="Times New Roman" w:cs="Times New Roman"/>
          <w:sz w:val="24"/>
        </w:rPr>
        <w:t>Objednatelem bez vad a nedodělků, a to v souladu s touto Smlouvou.</w:t>
      </w:r>
    </w:p>
    <w:p w14:paraId="1262BC09" w14:textId="40317E7C" w:rsidR="007761C9" w:rsidRDefault="007761C9" w:rsidP="00AC0ABB">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7761C9">
        <w:rPr>
          <w:rFonts w:ascii="Times New Roman" w:eastAsia="Times New Roman" w:hAnsi="Times New Roman"/>
          <w:sz w:val="24"/>
        </w:rPr>
        <w:t>3 Pro případ vad díla či jeho části sjednávají smluvní strany právo Objednatele požadovat bezplatné</w:t>
      </w:r>
      <w:r w:rsidRPr="007761C9">
        <w:rPr>
          <w:rFonts w:ascii="Helvetica" w:eastAsia="Times New Roman" w:hAnsi="Helvetica" w:cs="Helvetica"/>
          <w:sz w:val="20"/>
          <w:szCs w:val="20"/>
        </w:rPr>
        <w:t xml:space="preserve"> </w:t>
      </w:r>
      <w:r w:rsidRPr="007761C9">
        <w:rPr>
          <w:rFonts w:ascii="Times New Roman" w:eastAsia="Times New Roman" w:hAnsi="Times New Roman"/>
          <w:sz w:val="24"/>
        </w:rPr>
        <w:t>uplatnění reklamace Objednatelem, nejpozději však do 30 kalendářních dnů ode dne uplatnění</w:t>
      </w:r>
      <w:r>
        <w:rPr>
          <w:rFonts w:ascii="Times New Roman" w:eastAsia="Times New Roman" w:hAnsi="Times New Roman"/>
          <w:sz w:val="24"/>
        </w:rPr>
        <w:t xml:space="preserve"> </w:t>
      </w:r>
      <w:r w:rsidRPr="007761C9">
        <w:rPr>
          <w:rFonts w:ascii="Times New Roman" w:eastAsia="Times New Roman" w:hAnsi="Times New Roman"/>
          <w:sz w:val="24"/>
        </w:rPr>
        <w:t>reklamace vad díla či jeho části ze strany Objednatele, pokud nebude smluvními stranami</w:t>
      </w:r>
      <w:r>
        <w:rPr>
          <w:rFonts w:ascii="Times New Roman" w:eastAsia="Times New Roman" w:hAnsi="Times New Roman"/>
          <w:sz w:val="24"/>
        </w:rPr>
        <w:t xml:space="preserve"> </w:t>
      </w:r>
      <w:r w:rsidRPr="007761C9">
        <w:rPr>
          <w:rFonts w:ascii="Times New Roman" w:eastAsia="Times New Roman" w:hAnsi="Times New Roman"/>
          <w:sz w:val="24"/>
        </w:rPr>
        <w:t>dohodnuto jinak. Reklamace musí být uplatněna písemnou formou. Za vadu díla pro účely této</w:t>
      </w:r>
      <w:r>
        <w:rPr>
          <w:rFonts w:ascii="Times New Roman" w:eastAsia="Times New Roman" w:hAnsi="Times New Roman"/>
          <w:sz w:val="24"/>
        </w:rPr>
        <w:t xml:space="preserve"> </w:t>
      </w:r>
      <w:r w:rsidRPr="007761C9">
        <w:rPr>
          <w:rFonts w:ascii="Times New Roman" w:eastAsia="Times New Roman" w:hAnsi="Times New Roman"/>
          <w:sz w:val="24"/>
        </w:rPr>
        <w:t>Smlouvy se též považuje i jeho neúplnost, a to jak vlastní PD, tak soupisu stavebních prací,</w:t>
      </w:r>
      <w:r>
        <w:rPr>
          <w:rFonts w:ascii="Times New Roman" w:eastAsia="Times New Roman" w:hAnsi="Times New Roman"/>
          <w:sz w:val="24"/>
        </w:rPr>
        <w:t xml:space="preserve"> </w:t>
      </w:r>
      <w:r w:rsidRPr="007761C9">
        <w:rPr>
          <w:rFonts w:ascii="Times New Roman" w:eastAsia="Times New Roman" w:hAnsi="Times New Roman"/>
          <w:sz w:val="24"/>
        </w:rPr>
        <w:t>dodávek a služeb s výkazem výměr (například nikoliv však výlučně neoceněné či chybějící položky</w:t>
      </w:r>
      <w:r>
        <w:rPr>
          <w:rFonts w:ascii="Times New Roman" w:eastAsia="Times New Roman" w:hAnsi="Times New Roman"/>
          <w:sz w:val="24"/>
        </w:rPr>
        <w:t xml:space="preserve"> </w:t>
      </w:r>
      <w:r w:rsidRPr="007761C9">
        <w:rPr>
          <w:rFonts w:ascii="Times New Roman" w:eastAsia="Times New Roman" w:hAnsi="Times New Roman"/>
          <w:sz w:val="24"/>
        </w:rPr>
        <w:t>v soupisu stavebních prací, dodávek a služeb s výkazem výměr, chybně uvedené množství</w:t>
      </w:r>
      <w:r w:rsidR="008600BA">
        <w:rPr>
          <w:rFonts w:ascii="Times New Roman" w:eastAsia="Times New Roman" w:hAnsi="Times New Roman"/>
          <w:sz w:val="24"/>
        </w:rPr>
        <w:t xml:space="preserve"> </w:t>
      </w:r>
      <w:r w:rsidRPr="007761C9">
        <w:rPr>
          <w:rFonts w:ascii="Times New Roman" w:eastAsia="Times New Roman" w:hAnsi="Times New Roman"/>
          <w:sz w:val="24"/>
        </w:rPr>
        <w:t>položek a další).</w:t>
      </w:r>
      <w:r>
        <w:rPr>
          <w:rFonts w:ascii="Times New Roman" w:eastAsia="Times New Roman" w:hAnsi="Times New Roman"/>
          <w:sz w:val="24"/>
        </w:rPr>
        <w:t xml:space="preserve"> </w:t>
      </w:r>
    </w:p>
    <w:p w14:paraId="55F20B21" w14:textId="55746410" w:rsid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 xml:space="preserve">9.4.Záruční doba se prodlužuje o dobu počítanou od uplatnění zjištěné vady či vad až do </w:t>
      </w:r>
    </w:p>
    <w:p w14:paraId="1497559B" w14:textId="6D2F97B2" w:rsidR="008600BA" w:rsidRP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jejich odstranění.</w:t>
      </w: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49755864" w14:textId="1BC32246"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1BC23CB0" w14:textId="77777777" w:rsidR="008600BA"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-provádění díla v rozporu s ustanovením(i) smlouvy o dílo a/nebo jiných závazných dokumentů či </w:t>
      </w:r>
      <w:r w:rsidR="008600BA">
        <w:rPr>
          <w:rFonts w:ascii="Times New Roman" w:hAnsi="Times New Roman" w:cs="Times New Roman"/>
          <w:sz w:val="22"/>
          <w:szCs w:val="22"/>
        </w:rPr>
        <w:t xml:space="preserve">   </w:t>
      </w:r>
    </w:p>
    <w:p w14:paraId="0CC07CCA" w14:textId="059EDFB8" w:rsidR="00675D14" w:rsidRDefault="008600BA" w:rsidP="00675D14">
      <w:pPr>
        <w:jc w:val="both"/>
        <w:rPr>
          <w:rFonts w:ascii="Times New Roman" w:hAnsi="Times New Roman" w:cs="Times New Roman"/>
          <w:sz w:val="22"/>
          <w:szCs w:val="22"/>
        </w:rPr>
      </w:pPr>
      <w:r>
        <w:rPr>
          <w:rFonts w:ascii="Times New Roman" w:hAnsi="Times New Roman" w:cs="Times New Roman"/>
          <w:sz w:val="22"/>
          <w:szCs w:val="22"/>
        </w:rPr>
        <w:t xml:space="preserve"> </w:t>
      </w:r>
      <w:r w:rsidR="00675D14" w:rsidRPr="00675D14">
        <w:rPr>
          <w:rFonts w:ascii="Times New Roman" w:hAnsi="Times New Roman" w:cs="Times New Roman"/>
          <w:sz w:val="22"/>
          <w:szCs w:val="22"/>
        </w:rPr>
        <w:t xml:space="preserve">předpisů, zadávací dokumentací, </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397CD646" w14:textId="28069BB1" w:rsidR="00675D14" w:rsidRPr="00675D14" w:rsidRDefault="00675D14" w:rsidP="008600BA">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 xml:space="preserve">nárok na náhradu prokázaných nákladů, které vzniknou v souvislosti s náhradním řešením. </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B98C9E1" w14:textId="689B09CD" w:rsidR="00530A99" w:rsidRPr="00E820F6" w:rsidRDefault="00675D14" w:rsidP="00D54704">
      <w:pPr>
        <w:numPr>
          <w:ilvl w:val="1"/>
          <w:numId w:val="3"/>
        </w:numPr>
        <w:spacing w:after="60"/>
        <w:jc w:val="both"/>
        <w:rPr>
          <w:rFonts w:ascii="Times New Roman" w:hAnsi="Times New Roman" w:cs="Times New Roman"/>
          <w:sz w:val="24"/>
        </w:rPr>
      </w:pPr>
      <w:r w:rsidRPr="00E820F6">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sidRPr="00E820F6">
        <w:rPr>
          <w:rFonts w:ascii="Times New Roman" w:hAnsi="Times New Roman" w:cs="Times New Roman"/>
          <w:sz w:val="24"/>
        </w:rPr>
        <w:t xml:space="preserve">e </w:t>
      </w:r>
      <w:r w:rsidR="009F26B8" w:rsidRPr="00E820F6">
        <w:rPr>
          <w:rFonts w:ascii="Times New Roman" w:hAnsi="Times New Roman" w:cs="Times New Roman"/>
          <w:sz w:val="24"/>
        </w:rPr>
        <w:t>části plnění</w:t>
      </w:r>
      <w:r w:rsidR="00DE6B31" w:rsidRPr="00E820F6">
        <w:rPr>
          <w:rFonts w:ascii="Times New Roman" w:hAnsi="Times New Roman" w:cs="Times New Roman"/>
          <w:sz w:val="24"/>
        </w:rPr>
        <w:t xml:space="preserve">. Částka </w:t>
      </w:r>
      <w:r w:rsidRPr="00E820F6">
        <w:rPr>
          <w:rFonts w:ascii="Times New Roman" w:hAnsi="Times New Roman" w:cs="Times New Roman"/>
          <w:sz w:val="24"/>
        </w:rPr>
        <w:t>vyplývající z tohoto vyúčto</w:t>
      </w:r>
      <w:r w:rsidR="00DE6B31" w:rsidRPr="00E820F6">
        <w:rPr>
          <w:rFonts w:ascii="Times New Roman" w:hAnsi="Times New Roman" w:cs="Times New Roman"/>
          <w:sz w:val="24"/>
        </w:rPr>
        <w:t xml:space="preserve">vání přísluší zhotoviteli jako </w:t>
      </w:r>
      <w:r w:rsidRPr="00E820F6">
        <w:rPr>
          <w:rFonts w:ascii="Times New Roman" w:hAnsi="Times New Roman" w:cs="Times New Roman"/>
          <w:sz w:val="24"/>
        </w:rPr>
        <w:t xml:space="preserve">náhrada za vynaložené náklady. </w:t>
      </w: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74B0D7A3" w14:textId="5A1BD10D" w:rsidR="00E820F6" w:rsidRPr="00E820F6" w:rsidRDefault="00675D14" w:rsidP="00E820F6">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r>
      <w:r w:rsidR="00E820F6" w:rsidRPr="00E820F6">
        <w:rPr>
          <w:rFonts w:ascii="Times New Roman" w:hAnsi="Times New Roman" w:cs="Times New Roman"/>
          <w:iCs/>
          <w:sz w:val="24"/>
        </w:rPr>
        <w:t>V zájmu zajištění sjednaného závazku se dohodly smluvní strany na následujících smluvních</w:t>
      </w:r>
      <w:r w:rsidR="00E820F6">
        <w:rPr>
          <w:rFonts w:ascii="Times New Roman" w:hAnsi="Times New Roman" w:cs="Times New Roman"/>
          <w:iCs/>
          <w:sz w:val="24"/>
        </w:rPr>
        <w:t xml:space="preserve"> </w:t>
      </w:r>
      <w:r w:rsidR="00E820F6" w:rsidRPr="00E820F6">
        <w:rPr>
          <w:rFonts w:ascii="Times New Roman" w:hAnsi="Times New Roman" w:cs="Times New Roman"/>
          <w:iCs/>
          <w:sz w:val="24"/>
        </w:rPr>
        <w:t>pokutách:</w:t>
      </w:r>
    </w:p>
    <w:p w14:paraId="12C22AB1" w14:textId="529FB159"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a) při prodlení zhotovitele se splněním povinnosti dodat jednotlivé dokončené části předmětu díla</w:t>
      </w:r>
      <w:r>
        <w:rPr>
          <w:rFonts w:ascii="Times New Roman" w:hAnsi="Times New Roman" w:cs="Times New Roman"/>
          <w:iCs/>
          <w:sz w:val="24"/>
        </w:rPr>
        <w:t xml:space="preserve"> </w:t>
      </w:r>
      <w:r w:rsidRPr="00E820F6">
        <w:rPr>
          <w:rFonts w:ascii="Times New Roman" w:hAnsi="Times New Roman" w:cs="Times New Roman"/>
          <w:iCs/>
          <w:sz w:val="24"/>
        </w:rPr>
        <w:t>v termínech stanovených v čl. V. této Smlouvy, činí smluvní pokuta 0,05 % z ceny díla dle této</w:t>
      </w:r>
      <w:r>
        <w:rPr>
          <w:rFonts w:ascii="Times New Roman" w:hAnsi="Times New Roman" w:cs="Times New Roman"/>
          <w:iCs/>
          <w:sz w:val="24"/>
        </w:rPr>
        <w:t xml:space="preserve"> </w:t>
      </w:r>
      <w:r w:rsidRPr="00E820F6">
        <w:rPr>
          <w:rFonts w:ascii="Times New Roman" w:hAnsi="Times New Roman" w:cs="Times New Roman"/>
          <w:iCs/>
          <w:sz w:val="24"/>
        </w:rPr>
        <w:t>Smlouvy bez DPH za každý</w:t>
      </w:r>
      <w:r>
        <w:rPr>
          <w:rFonts w:ascii="Times New Roman" w:hAnsi="Times New Roman" w:cs="Times New Roman"/>
          <w:iCs/>
          <w:sz w:val="24"/>
        </w:rPr>
        <w:t>,</w:t>
      </w:r>
      <w:r w:rsidRPr="00E820F6">
        <w:rPr>
          <w:rFonts w:ascii="Times New Roman" w:hAnsi="Times New Roman" w:cs="Times New Roman"/>
          <w:iCs/>
          <w:sz w:val="24"/>
        </w:rPr>
        <w:t xml:space="preserve"> byť započatý den prodlení.</w:t>
      </w:r>
    </w:p>
    <w:p w14:paraId="37DBEA5B" w14:textId="63A4978A"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b) při prodlení objednatele se zaplacením faktury činí úrok z prodlení 0,05 % z fakturované částky</w:t>
      </w:r>
      <w:r>
        <w:rPr>
          <w:rFonts w:ascii="Times New Roman" w:hAnsi="Times New Roman" w:cs="Times New Roman"/>
          <w:iCs/>
          <w:sz w:val="24"/>
        </w:rPr>
        <w:t xml:space="preserve"> </w:t>
      </w:r>
      <w:r w:rsidRPr="00E820F6">
        <w:rPr>
          <w:rFonts w:ascii="Times New Roman" w:hAnsi="Times New Roman" w:cs="Times New Roman"/>
          <w:iCs/>
          <w:sz w:val="24"/>
        </w:rPr>
        <w:t>bez DPH za každý den prodlení.</w:t>
      </w:r>
    </w:p>
    <w:p w14:paraId="0ABA88CB" w14:textId="0DC4D157"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1</w:t>
      </w:r>
      <w:r>
        <w:rPr>
          <w:rFonts w:ascii="Times New Roman" w:hAnsi="Times New Roman" w:cs="Times New Roman"/>
          <w:iCs/>
          <w:sz w:val="24"/>
        </w:rPr>
        <w:t>1</w:t>
      </w:r>
      <w:r w:rsidRPr="00E820F6">
        <w:rPr>
          <w:rFonts w:ascii="Times New Roman" w:hAnsi="Times New Roman" w:cs="Times New Roman"/>
          <w:iCs/>
          <w:sz w:val="24"/>
        </w:rPr>
        <w:t>.</w:t>
      </w:r>
      <w:r>
        <w:rPr>
          <w:rFonts w:ascii="Times New Roman" w:hAnsi="Times New Roman" w:cs="Times New Roman"/>
          <w:iCs/>
          <w:sz w:val="24"/>
        </w:rPr>
        <w:t>2</w:t>
      </w:r>
      <w:r w:rsidRPr="00E820F6">
        <w:rPr>
          <w:rFonts w:ascii="Times New Roman" w:hAnsi="Times New Roman" w:cs="Times New Roman"/>
          <w:iCs/>
          <w:sz w:val="24"/>
        </w:rPr>
        <w:t xml:space="preserve"> Splatnost veškerých smluvních pokut uvedených v této Smlouvě se sjednává na 30 kalendářních</w:t>
      </w:r>
    </w:p>
    <w:p w14:paraId="4E45BA01" w14:textId="3EF621D2"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E820F6">
        <w:rPr>
          <w:rFonts w:ascii="Times New Roman" w:hAnsi="Times New Roman" w:cs="Times New Roman"/>
          <w:bCs/>
          <w:sz w:val="24"/>
          <w:szCs w:val="20"/>
        </w:rPr>
        <w:t>5</w:t>
      </w:r>
      <w:r w:rsidRPr="00F81E31">
        <w:rPr>
          <w:rFonts w:ascii="Times New Roman" w:hAnsi="Times New Roman" w:cs="Times New Roman"/>
          <w:bCs/>
          <w:sz w:val="24"/>
          <w:szCs w:val="20"/>
        </w:rPr>
        <w:t>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09121942"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Termíny </w:t>
      </w:r>
      <w:r w:rsidR="00E820F6">
        <w:rPr>
          <w:rFonts w:ascii="Times New Roman" w:hAnsi="Times New Roman" w:cs="Times New Roman"/>
          <w:sz w:val="24"/>
          <w:szCs w:val="20"/>
        </w:rPr>
        <w:t xml:space="preserve">pro </w:t>
      </w:r>
      <w:r w:rsidRPr="00F81E31">
        <w:rPr>
          <w:rFonts w:ascii="Times New Roman" w:hAnsi="Times New Roman" w:cs="Times New Roman"/>
          <w:sz w:val="24"/>
          <w:szCs w:val="20"/>
        </w:rPr>
        <w:t xml:space="preserve">odstranění vad v záruční době </w:t>
      </w:r>
      <w:r w:rsidR="00E820F6">
        <w:rPr>
          <w:rFonts w:ascii="Times New Roman" w:hAnsi="Times New Roman" w:cs="Times New Roman"/>
          <w:sz w:val="24"/>
          <w:szCs w:val="20"/>
        </w:rPr>
        <w:t>– 14 dní od odeslání zhotoviteli</w:t>
      </w:r>
    </w:p>
    <w:p w14:paraId="7F9FBF97" w14:textId="4740E4F5" w:rsidR="00286C06" w:rsidRDefault="003F21AD" w:rsidP="00E820F6">
      <w:pPr>
        <w:ind w:left="539" w:hanging="539"/>
        <w:jc w:val="both"/>
        <w:rPr>
          <w:rFonts w:ascii="Times New Roman" w:hAnsi="Times New Roman" w:cs="Times New Roman"/>
          <w:b/>
          <w:sz w:val="24"/>
        </w:rPr>
      </w:pPr>
      <w:r w:rsidRPr="00F81E31">
        <w:rPr>
          <w:rFonts w:ascii="Times New Roman" w:hAnsi="Times New Roman" w:cs="Times New Roman"/>
          <w:sz w:val="24"/>
          <w:szCs w:val="20"/>
        </w:rPr>
        <w:tab/>
      </w:r>
    </w:p>
    <w:p w14:paraId="70B1CF03" w14:textId="41EA1463" w:rsidR="00FF3822" w:rsidRDefault="00FF3822" w:rsidP="00286C06">
      <w:pPr>
        <w:rPr>
          <w:rFonts w:ascii="Times New Roman" w:hAnsi="Times New Roman" w:cs="Times New Roman"/>
          <w:b/>
          <w:sz w:val="24"/>
        </w:rPr>
      </w:pPr>
    </w:p>
    <w:p w14:paraId="4C1CF347" w14:textId="77777777" w:rsidR="00FF3822" w:rsidRDefault="00FF3822"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1851D6B3"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zejména zákonem č. 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16A63E8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w:t>
      </w:r>
    </w:p>
    <w:p w14:paraId="32C58E94" w14:textId="59FEEC7D" w:rsidR="00880F17" w:rsidRDefault="00880F17" w:rsidP="00E820F6">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678A8A9" w14:textId="77777777" w:rsidR="00FF3822" w:rsidRDefault="00FF3822" w:rsidP="00812481">
      <w:pPr>
        <w:rPr>
          <w:rFonts w:ascii="Times New Roman" w:hAnsi="Times New Roman" w:cs="Times New Roman"/>
          <w:b/>
          <w:sz w:val="24"/>
        </w:rPr>
      </w:pPr>
    </w:p>
    <w:p w14:paraId="3187610C" w14:textId="77777777" w:rsidR="003E6CF3" w:rsidRDefault="003E6CF3"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w:t>
      </w:r>
      <w:proofErr w:type="spellStart"/>
      <w:r w:rsidRPr="009A1AE8">
        <w:rPr>
          <w:rFonts w:ascii="Times New Roman" w:eastAsia="Times New Roman" w:hAnsi="Times New Roman" w:cs="Times New Roman"/>
          <w:sz w:val="24"/>
        </w:rPr>
        <w:t>Protection</w:t>
      </w:r>
      <w:proofErr w:type="spellEnd"/>
      <w:r w:rsidRPr="009A1AE8">
        <w:rPr>
          <w:rFonts w:ascii="Times New Roman" w:eastAsia="Times New Roman" w:hAnsi="Times New Roman" w:cs="Times New Roman"/>
          <w:sz w:val="24"/>
        </w:rPr>
        <w:t xml:space="preserve"> </w:t>
      </w:r>
      <w:proofErr w:type="spellStart"/>
      <w:r w:rsidRPr="009A1AE8">
        <w:rPr>
          <w:rFonts w:ascii="Times New Roman" w:eastAsia="Times New Roman" w:hAnsi="Times New Roman" w:cs="Times New Roman"/>
          <w:sz w:val="24"/>
        </w:rPr>
        <w:t>Regulation</w:t>
      </w:r>
      <w:proofErr w:type="spellEnd"/>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5ADE9700" w:rsidR="00887EC6" w:rsidRDefault="00887EC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2CDF88E0" w14:textId="77777777" w:rsidR="0061353D" w:rsidRDefault="0061353D">
      <w:pPr>
        <w:pBdr>
          <w:bottom w:val="single" w:sz="6" w:space="1" w:color="auto"/>
        </w:pBdr>
        <w:rPr>
          <w:rFonts w:ascii="Times New Roman" w:hAnsi="Times New Roman" w:cs="Times New Roman"/>
          <w:sz w:val="24"/>
          <w:szCs w:val="20"/>
        </w:rPr>
      </w:pPr>
    </w:p>
    <w:p w14:paraId="4FC3EDE5" w14:textId="77777777" w:rsidR="00E820F6" w:rsidRDefault="00E820F6">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 xml:space="preserve">Rada města odsouhlasila uzavření této smlouvy o dílo usnesením č.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ze dne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993D05D" w14:textId="77777777" w:rsidR="0061353D" w:rsidRPr="0061353D" w:rsidRDefault="0061353D" w:rsidP="0061353D">
      <w:pPr>
        <w:rPr>
          <w:rFonts w:ascii="Times New Roman" w:hAnsi="Times New Roman" w:cs="Times New Roman"/>
          <w:sz w:val="24"/>
          <w:szCs w:val="20"/>
        </w:rPr>
      </w:pPr>
    </w:p>
    <w:p w14:paraId="28ABF0F4"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0ADFA14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Pr>
                <w:rFonts w:ascii="Times New Roman" w:hAnsi="Times New Roman" w:cs="Times New Roman"/>
                <w:sz w:val="24"/>
                <w:szCs w:val="20"/>
              </w:rPr>
              <w:t> Kutní 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52B6FAE5" w14:textId="7EA8B16F" w:rsidR="0061353D" w:rsidRPr="0061353D" w:rsidRDefault="0061353D" w:rsidP="0061353D">
      <w:pPr>
        <w:rPr>
          <w:rFonts w:ascii="Times New Roman" w:hAnsi="Times New Roman" w:cs="Times New Roman"/>
          <w:sz w:val="24"/>
          <w:szCs w:val="20"/>
        </w:rPr>
      </w:pPr>
    </w:p>
    <w:p w14:paraId="50C406C5" w14:textId="77777777" w:rsidR="0061353D" w:rsidRPr="0061353D" w:rsidRDefault="0061353D" w:rsidP="0061353D">
      <w:pPr>
        <w:rPr>
          <w:rFonts w:ascii="Times New Roman" w:hAnsi="Times New Roman" w:cs="Times New Roman"/>
          <w:sz w:val="24"/>
          <w:szCs w:val="20"/>
        </w:rPr>
      </w:pPr>
    </w:p>
    <w:p w14:paraId="0B449CC5" w14:textId="77777777" w:rsidR="0061353D" w:rsidRPr="0061353D" w:rsidRDefault="0061353D" w:rsidP="0061353D">
      <w:pPr>
        <w:rPr>
          <w:rFonts w:ascii="Times New Roman" w:hAnsi="Times New Roman" w:cs="Times New Roman"/>
          <w:sz w:val="24"/>
          <w:szCs w:val="20"/>
        </w:rPr>
      </w:pPr>
    </w:p>
    <w:p w14:paraId="623EE5F1" w14:textId="77777777" w:rsidR="0061353D" w:rsidRPr="0061353D" w:rsidRDefault="0061353D" w:rsidP="0061353D">
      <w:pPr>
        <w:rPr>
          <w:rFonts w:ascii="Times New Roman" w:hAnsi="Times New Roman" w:cs="Times New Roman"/>
          <w:sz w:val="24"/>
          <w:szCs w:val="20"/>
        </w:rPr>
      </w:pPr>
    </w:p>
    <w:p w14:paraId="3F92EBAF" w14:textId="77777777" w:rsidR="0061353D" w:rsidRDefault="0061353D">
      <w:pPr>
        <w:rPr>
          <w:rFonts w:ascii="Times New Roman" w:hAnsi="Times New Roman" w:cs="Times New Roman"/>
          <w:sz w:val="24"/>
          <w:szCs w:val="20"/>
        </w:rPr>
      </w:pPr>
    </w:p>
    <w:p w14:paraId="3D054A68" w14:textId="20B52C50"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F00F" w14:textId="77777777" w:rsidR="0083557E" w:rsidRDefault="0083557E">
      <w:r>
        <w:separator/>
      </w:r>
    </w:p>
  </w:endnote>
  <w:endnote w:type="continuationSeparator" w:id="0">
    <w:p w14:paraId="716AD35C" w14:textId="77777777" w:rsidR="0083557E" w:rsidRDefault="0083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0945"/>
      <w:docPartObj>
        <w:docPartGallery w:val="Page Numbers (Bottom of Page)"/>
        <w:docPartUnique/>
      </w:docPartObj>
    </w:sdtPr>
    <w:sdtEndPr/>
    <w:sdtContent>
      <w:p w14:paraId="1FB4103A" w14:textId="77777777" w:rsidR="0083557E" w:rsidRDefault="0083557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yl/QMAALsMAAAOAAAAZHJzL2Uyb0RvYy54bWzsV9tu3DYQfS+QfyD4Lq8kc7XSwnJg78Uo&#10;4LZBnX4AV/dEIhWS612n6L93ONRe5MZAmgRBHrIPAimSw5kzR2dmr17vu5Y8Fko3UqQ0uPApKUQm&#10;80ZUKf3r7dqLKdGGi5y3UhQpfSo0fX396perXT8vQlnLNi8UASNCz3d9Smtj+vlkorO66Li+kH0h&#10;YLGUquMGpqqa5IrvwHrXTkLfjyY7qfJeyazQGt4u3SK9RvtlWWTmj7LUhSFtSsE3g0+Fz419Tq6v&#10;+LxSvK+bbHCDf4EXHW8EXHo0teSGk61q/mOqazIltSzNRSa7iSzLJiswBogm8J9Fc6fktsdYqvmu&#10;6o8wAbTPcPpis9nvj28UaXLIHSWCd5Cih/fbvhGcsMiis+urOWy6U/1D/0a5EGF4L7P3GpYnz9ft&#10;vHKbyWb3m8zBIt8aiejsS9VZExA32WMSno5JKPaGZPByyuKIQaoyWAovZywZkpTVkEl7KgoYJbAY&#10;RceV1XAWTrqDcM46P+FzdyW6ObhlYwKy6ROe+uvwfKh5X2CatIVqwDM84HkD0eMWwmYOUdx2gFM7&#10;LImQi5qLqrhRSu7qgufgVYBBWHfBrjtgJxoy8WlwiZJAcW/KfPtDzAes42mCqLFgao3y+QFvCxWC&#10;bcE7x4zPe6XNXSE7YgcpBTaK/E/4pNAuf7zXBvmQD8Th+TtKyq6FD+iRtySIoggDhiwMm2F0sGlP&#10;atk2+bppW5yoarNoFYGjKV3jb3BntK0VZJfSZBpO0YvRmj43sWK3q/gQ0WgbxoEYWJhXIsex4U3r&#10;xuBlK5DaDmpHmI3MnwB2BBjoCZoHkNRSfaRkB/qRUv1hy1VBSfurgNQlAbMsNjhh01kIE3W+sjlf&#10;4SIDUyk1lLjhwjiR2vaqqWq4KcBwhbRsKhtjE2Wp4LwaJsDp70Tuy0+QO7bpGnEVMvydyJ1AmQFJ&#10;YFP8Yk7kDpPIkXuWhD8MuV9m5k9y/wjkBj10lfCt1chbuScsecZtYvbw/vBVflOWWy0cNHt2CUUE&#10;aD0LsBSfaB1ZMccCGeNXd6xzJ309aPZIrq1qnLbYm4S0+osCaDXv7MWggnjpoPQWDmxq/k78ZBWD&#10;vHosjFYe85dL72a9YF60DmbT5eVysVgG/1jFCti8bvK8EPaaQ4MVsM8ruEOr51qjY4s10vKR5L9U&#10;NSZjNxAEiMWGexZSEDL/Nky8dRTPPLZmUy+Z+bHnB8ltEvksYcv1OKT7RhRfH9JnljMs6NjwQGJG&#10;EHSNgRa6bbqUxq7sYzpfqm3HjFj3T1CAVcACE42FxfYYTs7NfrMflP1/1sBj/TvWPhi4ugeDb1jz&#10;sL2DDhnDGbp524Kfz2F8/p/j+l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LqCnKX9AwAAuw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1C35" w14:textId="77777777" w:rsidR="0083557E" w:rsidRDefault="0083557E">
      <w:r>
        <w:separator/>
      </w:r>
    </w:p>
  </w:footnote>
  <w:footnote w:type="continuationSeparator" w:id="0">
    <w:p w14:paraId="63E4902E" w14:textId="77777777" w:rsidR="0083557E" w:rsidRDefault="0083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CC41" w14:textId="17D5B3EC" w:rsidR="0083557E" w:rsidRDefault="0083557E" w:rsidP="006D501A">
    <w:pPr>
      <w:pStyle w:val="Zhlav"/>
      <w:ind w:right="-864"/>
      <w:jc w:val="center"/>
      <w:rPr>
        <w:noProof/>
      </w:rPr>
    </w:pPr>
  </w:p>
  <w:p w14:paraId="7C6429E4" w14:textId="4AB272AF" w:rsidR="0083557E" w:rsidRDefault="0083557E" w:rsidP="006D501A">
    <w:pPr>
      <w:pStyle w:val="Zhlav"/>
      <w:ind w:right="-864"/>
      <w:jc w:val="center"/>
      <w:rPr>
        <w:noProof/>
      </w:rPr>
    </w:pPr>
  </w:p>
  <w:p w14:paraId="3AE688BA" w14:textId="77777777" w:rsidR="0083557E" w:rsidRDefault="0083557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DC"/>
    <w:multiLevelType w:val="hybridMultilevel"/>
    <w:tmpl w:val="6994C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3F2B83"/>
    <w:multiLevelType w:val="multilevel"/>
    <w:tmpl w:val="EEFA802C"/>
    <w:lvl w:ilvl="0">
      <w:start w:val="1"/>
      <w:numFmt w:val="decimal"/>
      <w:lvlText w:val="%1."/>
      <w:lvlJc w:val="left"/>
      <w:pPr>
        <w:ind w:left="360" w:hanging="360"/>
      </w:pPr>
      <w:rPr>
        <w:rFonts w:hint="default"/>
        <w:b w:val="0"/>
      </w:rPr>
    </w:lvl>
    <w:lvl w:ilvl="1">
      <w:start w:val="5"/>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08964E7"/>
    <w:multiLevelType w:val="hybridMultilevel"/>
    <w:tmpl w:val="EF74DB2E"/>
    <w:lvl w:ilvl="0" w:tplc="DE88B3D2">
      <w:start w:val="1"/>
      <w:numFmt w:val="decimal"/>
      <w:lvlText w:val="%1."/>
      <w:lvlJc w:val="left"/>
      <w:pPr>
        <w:ind w:left="840" w:hanging="360"/>
      </w:pPr>
      <w:rPr>
        <w:rFonts w:hint="default"/>
        <w:b w:val="0"/>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6"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E894206"/>
    <w:multiLevelType w:val="hybridMultilevel"/>
    <w:tmpl w:val="219A6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FE1967"/>
    <w:multiLevelType w:val="hybridMultilevel"/>
    <w:tmpl w:val="39D29C3C"/>
    <w:lvl w:ilvl="0" w:tplc="04050001">
      <w:start w:val="1"/>
      <w:numFmt w:val="bullet"/>
      <w:lvlText w:val=""/>
      <w:lvlJc w:val="left"/>
      <w:pPr>
        <w:tabs>
          <w:tab w:val="num" w:pos="720"/>
        </w:tabs>
        <w:ind w:left="720" w:hanging="360"/>
      </w:pPr>
      <w:rPr>
        <w:rFonts w:ascii="Symbol" w:hAnsi="Symbol" w:hint="default"/>
      </w:rPr>
    </w:lvl>
    <w:lvl w:ilvl="1" w:tplc="ADECC4A0">
      <w:start w:val="1"/>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786"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2"/>
  </w:num>
  <w:num w:numId="5">
    <w:abstractNumId w:val="11"/>
  </w:num>
  <w:num w:numId="6">
    <w:abstractNumId w:val="9"/>
  </w:num>
  <w:num w:numId="7">
    <w:abstractNumId w:val="6"/>
  </w:num>
  <w:num w:numId="8">
    <w:abstractNumId w:val="1"/>
  </w:num>
  <w:num w:numId="9">
    <w:abstractNumId w:val="8"/>
  </w:num>
  <w:num w:numId="10">
    <w:abstractNumId w:val="7"/>
  </w:num>
  <w:num w:numId="11">
    <w:abstractNumId w:val="0"/>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E4"/>
    <w:rsid w:val="0000333D"/>
    <w:rsid w:val="00011B1B"/>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954CE"/>
    <w:rsid w:val="00095E2B"/>
    <w:rsid w:val="00095E88"/>
    <w:rsid w:val="0009657E"/>
    <w:rsid w:val="00096CBD"/>
    <w:rsid w:val="000A3061"/>
    <w:rsid w:val="000A4A81"/>
    <w:rsid w:val="000B3AA4"/>
    <w:rsid w:val="000B6E62"/>
    <w:rsid w:val="000C2F16"/>
    <w:rsid w:val="000C36D6"/>
    <w:rsid w:val="000C5990"/>
    <w:rsid w:val="000C7ED6"/>
    <w:rsid w:val="000E0871"/>
    <w:rsid w:val="000E0E51"/>
    <w:rsid w:val="000E2822"/>
    <w:rsid w:val="000E54B4"/>
    <w:rsid w:val="000E5503"/>
    <w:rsid w:val="000E5A62"/>
    <w:rsid w:val="000E788B"/>
    <w:rsid w:val="000F3DB6"/>
    <w:rsid w:val="000F3FE0"/>
    <w:rsid w:val="000F484D"/>
    <w:rsid w:val="000F5EF6"/>
    <w:rsid w:val="00100FC1"/>
    <w:rsid w:val="001035E1"/>
    <w:rsid w:val="00104E8C"/>
    <w:rsid w:val="0010734E"/>
    <w:rsid w:val="00111C9B"/>
    <w:rsid w:val="00112105"/>
    <w:rsid w:val="001122E0"/>
    <w:rsid w:val="001126ED"/>
    <w:rsid w:val="00112938"/>
    <w:rsid w:val="00113134"/>
    <w:rsid w:val="0012017F"/>
    <w:rsid w:val="00121C10"/>
    <w:rsid w:val="001262BC"/>
    <w:rsid w:val="00126391"/>
    <w:rsid w:val="00126978"/>
    <w:rsid w:val="00126C3F"/>
    <w:rsid w:val="0013115A"/>
    <w:rsid w:val="00140639"/>
    <w:rsid w:val="0014259E"/>
    <w:rsid w:val="00143201"/>
    <w:rsid w:val="0014513F"/>
    <w:rsid w:val="00152589"/>
    <w:rsid w:val="001543ED"/>
    <w:rsid w:val="001551F0"/>
    <w:rsid w:val="0015768E"/>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3371"/>
    <w:rsid w:val="001A5C2C"/>
    <w:rsid w:val="001B42E5"/>
    <w:rsid w:val="001D379C"/>
    <w:rsid w:val="001E12A8"/>
    <w:rsid w:val="00203351"/>
    <w:rsid w:val="002037B1"/>
    <w:rsid w:val="002051B4"/>
    <w:rsid w:val="00205B5E"/>
    <w:rsid w:val="00206128"/>
    <w:rsid w:val="0021030E"/>
    <w:rsid w:val="00212F79"/>
    <w:rsid w:val="002174A0"/>
    <w:rsid w:val="00221E60"/>
    <w:rsid w:val="002220BE"/>
    <w:rsid w:val="00223620"/>
    <w:rsid w:val="00230FA7"/>
    <w:rsid w:val="002319F1"/>
    <w:rsid w:val="002336BF"/>
    <w:rsid w:val="00234832"/>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8622A"/>
    <w:rsid w:val="00286C06"/>
    <w:rsid w:val="0028705C"/>
    <w:rsid w:val="002A0BB4"/>
    <w:rsid w:val="002A108F"/>
    <w:rsid w:val="002A1F25"/>
    <w:rsid w:val="002A20A1"/>
    <w:rsid w:val="002A32E1"/>
    <w:rsid w:val="002B1191"/>
    <w:rsid w:val="002B2CF5"/>
    <w:rsid w:val="002C0971"/>
    <w:rsid w:val="002C29D5"/>
    <w:rsid w:val="002C52D7"/>
    <w:rsid w:val="002E073D"/>
    <w:rsid w:val="002E0EB3"/>
    <w:rsid w:val="002E7C24"/>
    <w:rsid w:val="002F142B"/>
    <w:rsid w:val="002F1F66"/>
    <w:rsid w:val="002F4A85"/>
    <w:rsid w:val="002F5033"/>
    <w:rsid w:val="002F5AA3"/>
    <w:rsid w:val="0030117B"/>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3EA7"/>
    <w:rsid w:val="003B2C1C"/>
    <w:rsid w:val="003B2E8D"/>
    <w:rsid w:val="003B3EFE"/>
    <w:rsid w:val="003C039B"/>
    <w:rsid w:val="003C0994"/>
    <w:rsid w:val="003C7350"/>
    <w:rsid w:val="003C7F0F"/>
    <w:rsid w:val="003D487A"/>
    <w:rsid w:val="003D50CE"/>
    <w:rsid w:val="003D7C0B"/>
    <w:rsid w:val="003E4173"/>
    <w:rsid w:val="003E49D5"/>
    <w:rsid w:val="003E50A6"/>
    <w:rsid w:val="003E64AF"/>
    <w:rsid w:val="003E6CF3"/>
    <w:rsid w:val="003F153C"/>
    <w:rsid w:val="003F21AD"/>
    <w:rsid w:val="00400529"/>
    <w:rsid w:val="004061B1"/>
    <w:rsid w:val="00410C71"/>
    <w:rsid w:val="004144DE"/>
    <w:rsid w:val="004148F8"/>
    <w:rsid w:val="004149E2"/>
    <w:rsid w:val="00417D5C"/>
    <w:rsid w:val="00422F6A"/>
    <w:rsid w:val="00423646"/>
    <w:rsid w:val="00424C5B"/>
    <w:rsid w:val="004255BC"/>
    <w:rsid w:val="0042718C"/>
    <w:rsid w:val="00432380"/>
    <w:rsid w:val="0043747D"/>
    <w:rsid w:val="004455EC"/>
    <w:rsid w:val="00447668"/>
    <w:rsid w:val="00452F3C"/>
    <w:rsid w:val="00460034"/>
    <w:rsid w:val="0046100E"/>
    <w:rsid w:val="00461267"/>
    <w:rsid w:val="00464CFF"/>
    <w:rsid w:val="004657F5"/>
    <w:rsid w:val="004658E1"/>
    <w:rsid w:val="00467760"/>
    <w:rsid w:val="00471C51"/>
    <w:rsid w:val="004746FC"/>
    <w:rsid w:val="00475110"/>
    <w:rsid w:val="004762EE"/>
    <w:rsid w:val="00490E3C"/>
    <w:rsid w:val="0049236A"/>
    <w:rsid w:val="00496823"/>
    <w:rsid w:val="00496CA9"/>
    <w:rsid w:val="004A268E"/>
    <w:rsid w:val="004A6C79"/>
    <w:rsid w:val="004A75F7"/>
    <w:rsid w:val="004B4F40"/>
    <w:rsid w:val="004C125E"/>
    <w:rsid w:val="004C5580"/>
    <w:rsid w:val="004D341F"/>
    <w:rsid w:val="004D6A48"/>
    <w:rsid w:val="004E1197"/>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30A99"/>
    <w:rsid w:val="0053413F"/>
    <w:rsid w:val="00542CD7"/>
    <w:rsid w:val="00544DEA"/>
    <w:rsid w:val="00550D07"/>
    <w:rsid w:val="00552AF3"/>
    <w:rsid w:val="00557FC9"/>
    <w:rsid w:val="00562EA0"/>
    <w:rsid w:val="00567A33"/>
    <w:rsid w:val="0057058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950"/>
    <w:rsid w:val="00641DF4"/>
    <w:rsid w:val="00641EB9"/>
    <w:rsid w:val="00645381"/>
    <w:rsid w:val="00645553"/>
    <w:rsid w:val="00651E43"/>
    <w:rsid w:val="006578C5"/>
    <w:rsid w:val="00664301"/>
    <w:rsid w:val="00674BC6"/>
    <w:rsid w:val="006758BC"/>
    <w:rsid w:val="00675D14"/>
    <w:rsid w:val="006764E4"/>
    <w:rsid w:val="006765A1"/>
    <w:rsid w:val="0067750F"/>
    <w:rsid w:val="006849E2"/>
    <w:rsid w:val="00687AEC"/>
    <w:rsid w:val="006901DF"/>
    <w:rsid w:val="006909E4"/>
    <w:rsid w:val="00693044"/>
    <w:rsid w:val="006948D5"/>
    <w:rsid w:val="00695BA6"/>
    <w:rsid w:val="006A054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3BDD"/>
    <w:rsid w:val="00757648"/>
    <w:rsid w:val="00760681"/>
    <w:rsid w:val="007618C7"/>
    <w:rsid w:val="007656A2"/>
    <w:rsid w:val="007761C9"/>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1F4F"/>
    <w:rsid w:val="007F2D53"/>
    <w:rsid w:val="007F5DF9"/>
    <w:rsid w:val="007F61F6"/>
    <w:rsid w:val="007F7C2B"/>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00BA"/>
    <w:rsid w:val="00861577"/>
    <w:rsid w:val="00863FBC"/>
    <w:rsid w:val="00865208"/>
    <w:rsid w:val="00867BB2"/>
    <w:rsid w:val="008721D5"/>
    <w:rsid w:val="008746E7"/>
    <w:rsid w:val="00880F17"/>
    <w:rsid w:val="00886B8D"/>
    <w:rsid w:val="00887EC6"/>
    <w:rsid w:val="00893399"/>
    <w:rsid w:val="008A1841"/>
    <w:rsid w:val="008A7836"/>
    <w:rsid w:val="008B0671"/>
    <w:rsid w:val="008B2B1F"/>
    <w:rsid w:val="008B2D5E"/>
    <w:rsid w:val="008B43B3"/>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4B81"/>
    <w:rsid w:val="00925498"/>
    <w:rsid w:val="0092567E"/>
    <w:rsid w:val="0093232A"/>
    <w:rsid w:val="00935FF9"/>
    <w:rsid w:val="0093780C"/>
    <w:rsid w:val="00937C9F"/>
    <w:rsid w:val="00942F04"/>
    <w:rsid w:val="00943550"/>
    <w:rsid w:val="00943D32"/>
    <w:rsid w:val="009446D0"/>
    <w:rsid w:val="00954DD8"/>
    <w:rsid w:val="009600CD"/>
    <w:rsid w:val="00972C50"/>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A29E6"/>
    <w:rsid w:val="009B3B6B"/>
    <w:rsid w:val="009C156B"/>
    <w:rsid w:val="009C3E3C"/>
    <w:rsid w:val="009C503D"/>
    <w:rsid w:val="009C62DB"/>
    <w:rsid w:val="009C7434"/>
    <w:rsid w:val="009D7F62"/>
    <w:rsid w:val="009E33F1"/>
    <w:rsid w:val="009F027B"/>
    <w:rsid w:val="009F1676"/>
    <w:rsid w:val="009F1748"/>
    <w:rsid w:val="009F26B8"/>
    <w:rsid w:val="00A0729B"/>
    <w:rsid w:val="00A100B9"/>
    <w:rsid w:val="00A148D1"/>
    <w:rsid w:val="00A15297"/>
    <w:rsid w:val="00A152B0"/>
    <w:rsid w:val="00A16733"/>
    <w:rsid w:val="00A244A3"/>
    <w:rsid w:val="00A265D4"/>
    <w:rsid w:val="00A30FC5"/>
    <w:rsid w:val="00A326FF"/>
    <w:rsid w:val="00A33403"/>
    <w:rsid w:val="00A33C62"/>
    <w:rsid w:val="00A3594A"/>
    <w:rsid w:val="00A417EC"/>
    <w:rsid w:val="00A4183D"/>
    <w:rsid w:val="00A422C4"/>
    <w:rsid w:val="00A52796"/>
    <w:rsid w:val="00A54411"/>
    <w:rsid w:val="00A54B34"/>
    <w:rsid w:val="00A560CE"/>
    <w:rsid w:val="00A57741"/>
    <w:rsid w:val="00A57A0A"/>
    <w:rsid w:val="00A61EDD"/>
    <w:rsid w:val="00A6331F"/>
    <w:rsid w:val="00A77105"/>
    <w:rsid w:val="00A826E3"/>
    <w:rsid w:val="00A82A9C"/>
    <w:rsid w:val="00A92E29"/>
    <w:rsid w:val="00A97711"/>
    <w:rsid w:val="00AA3048"/>
    <w:rsid w:val="00AA6EE9"/>
    <w:rsid w:val="00AA7EE1"/>
    <w:rsid w:val="00AB3170"/>
    <w:rsid w:val="00AB4C36"/>
    <w:rsid w:val="00AC0ABB"/>
    <w:rsid w:val="00AC1D5F"/>
    <w:rsid w:val="00AC4DA3"/>
    <w:rsid w:val="00AC520B"/>
    <w:rsid w:val="00AC688E"/>
    <w:rsid w:val="00AD40AC"/>
    <w:rsid w:val="00AE0389"/>
    <w:rsid w:val="00AE1CF5"/>
    <w:rsid w:val="00AE39C7"/>
    <w:rsid w:val="00AF111B"/>
    <w:rsid w:val="00AF1EF4"/>
    <w:rsid w:val="00AF3BAF"/>
    <w:rsid w:val="00B0752B"/>
    <w:rsid w:val="00B07C02"/>
    <w:rsid w:val="00B24F08"/>
    <w:rsid w:val="00B27398"/>
    <w:rsid w:val="00B30C70"/>
    <w:rsid w:val="00B33F81"/>
    <w:rsid w:val="00B432DA"/>
    <w:rsid w:val="00B5206A"/>
    <w:rsid w:val="00B621AB"/>
    <w:rsid w:val="00B62E56"/>
    <w:rsid w:val="00B67AE8"/>
    <w:rsid w:val="00B716A4"/>
    <w:rsid w:val="00B73D4B"/>
    <w:rsid w:val="00B7694E"/>
    <w:rsid w:val="00B8310B"/>
    <w:rsid w:val="00B87CD0"/>
    <w:rsid w:val="00B913F0"/>
    <w:rsid w:val="00B93954"/>
    <w:rsid w:val="00B94832"/>
    <w:rsid w:val="00B97932"/>
    <w:rsid w:val="00BA0F84"/>
    <w:rsid w:val="00BA15EF"/>
    <w:rsid w:val="00BA2480"/>
    <w:rsid w:val="00BA6AE7"/>
    <w:rsid w:val="00BB2DD2"/>
    <w:rsid w:val="00BB4091"/>
    <w:rsid w:val="00BC21A6"/>
    <w:rsid w:val="00BC2302"/>
    <w:rsid w:val="00BC3293"/>
    <w:rsid w:val="00BC44DA"/>
    <w:rsid w:val="00BC61A0"/>
    <w:rsid w:val="00BD3A8C"/>
    <w:rsid w:val="00BE22DA"/>
    <w:rsid w:val="00BE4663"/>
    <w:rsid w:val="00BE51B0"/>
    <w:rsid w:val="00BF27B8"/>
    <w:rsid w:val="00BF3E1A"/>
    <w:rsid w:val="00BF3E51"/>
    <w:rsid w:val="00BF5F22"/>
    <w:rsid w:val="00C051F8"/>
    <w:rsid w:val="00C060F5"/>
    <w:rsid w:val="00C06E8C"/>
    <w:rsid w:val="00C124C1"/>
    <w:rsid w:val="00C14F4D"/>
    <w:rsid w:val="00C15CDD"/>
    <w:rsid w:val="00C1765E"/>
    <w:rsid w:val="00C262D7"/>
    <w:rsid w:val="00C3068C"/>
    <w:rsid w:val="00C37A6A"/>
    <w:rsid w:val="00C407A3"/>
    <w:rsid w:val="00C439DE"/>
    <w:rsid w:val="00C44FE0"/>
    <w:rsid w:val="00C45FF4"/>
    <w:rsid w:val="00C53093"/>
    <w:rsid w:val="00C61011"/>
    <w:rsid w:val="00C62589"/>
    <w:rsid w:val="00C731C0"/>
    <w:rsid w:val="00C73575"/>
    <w:rsid w:val="00C84222"/>
    <w:rsid w:val="00C85129"/>
    <w:rsid w:val="00C85772"/>
    <w:rsid w:val="00C908E1"/>
    <w:rsid w:val="00C91C62"/>
    <w:rsid w:val="00C92C59"/>
    <w:rsid w:val="00C94178"/>
    <w:rsid w:val="00CA511C"/>
    <w:rsid w:val="00CB0143"/>
    <w:rsid w:val="00CB015A"/>
    <w:rsid w:val="00CC03B6"/>
    <w:rsid w:val="00CC4187"/>
    <w:rsid w:val="00CD07E2"/>
    <w:rsid w:val="00CD129B"/>
    <w:rsid w:val="00CD20E0"/>
    <w:rsid w:val="00CD5856"/>
    <w:rsid w:val="00CD6814"/>
    <w:rsid w:val="00CE30DA"/>
    <w:rsid w:val="00CE3995"/>
    <w:rsid w:val="00CF19A1"/>
    <w:rsid w:val="00CF237C"/>
    <w:rsid w:val="00CF2DFC"/>
    <w:rsid w:val="00CF36D5"/>
    <w:rsid w:val="00CF7D63"/>
    <w:rsid w:val="00CF7ED4"/>
    <w:rsid w:val="00D008D7"/>
    <w:rsid w:val="00D044FE"/>
    <w:rsid w:val="00D047EF"/>
    <w:rsid w:val="00D05139"/>
    <w:rsid w:val="00D05A1D"/>
    <w:rsid w:val="00D1633A"/>
    <w:rsid w:val="00D2183A"/>
    <w:rsid w:val="00D2410B"/>
    <w:rsid w:val="00D2639B"/>
    <w:rsid w:val="00D268BD"/>
    <w:rsid w:val="00D30D5D"/>
    <w:rsid w:val="00D310D3"/>
    <w:rsid w:val="00D35A4D"/>
    <w:rsid w:val="00D42C6D"/>
    <w:rsid w:val="00D438E5"/>
    <w:rsid w:val="00D45AB7"/>
    <w:rsid w:val="00D474AC"/>
    <w:rsid w:val="00D5041F"/>
    <w:rsid w:val="00D51CA4"/>
    <w:rsid w:val="00D5400F"/>
    <w:rsid w:val="00D5407E"/>
    <w:rsid w:val="00D660C9"/>
    <w:rsid w:val="00D70E49"/>
    <w:rsid w:val="00D730CC"/>
    <w:rsid w:val="00D73661"/>
    <w:rsid w:val="00D746D6"/>
    <w:rsid w:val="00D7473A"/>
    <w:rsid w:val="00D74976"/>
    <w:rsid w:val="00D772A0"/>
    <w:rsid w:val="00D778DC"/>
    <w:rsid w:val="00D8368C"/>
    <w:rsid w:val="00D85E1A"/>
    <w:rsid w:val="00D86BE8"/>
    <w:rsid w:val="00D86CFB"/>
    <w:rsid w:val="00D922BB"/>
    <w:rsid w:val="00D92C91"/>
    <w:rsid w:val="00DA28DF"/>
    <w:rsid w:val="00DA32B6"/>
    <w:rsid w:val="00DA44C2"/>
    <w:rsid w:val="00DA7D5E"/>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36AC"/>
    <w:rsid w:val="00E45FFD"/>
    <w:rsid w:val="00E51406"/>
    <w:rsid w:val="00E554C0"/>
    <w:rsid w:val="00E5779B"/>
    <w:rsid w:val="00E62749"/>
    <w:rsid w:val="00E717CB"/>
    <w:rsid w:val="00E71F58"/>
    <w:rsid w:val="00E75AAE"/>
    <w:rsid w:val="00E80E89"/>
    <w:rsid w:val="00E820F6"/>
    <w:rsid w:val="00E94B8C"/>
    <w:rsid w:val="00E95771"/>
    <w:rsid w:val="00EA0EEE"/>
    <w:rsid w:val="00EA375B"/>
    <w:rsid w:val="00EA3EBD"/>
    <w:rsid w:val="00EB38AA"/>
    <w:rsid w:val="00EB5026"/>
    <w:rsid w:val="00EB69C3"/>
    <w:rsid w:val="00EC071B"/>
    <w:rsid w:val="00EC468D"/>
    <w:rsid w:val="00EC7CA0"/>
    <w:rsid w:val="00ED7B89"/>
    <w:rsid w:val="00EE02FA"/>
    <w:rsid w:val="00EE5C11"/>
    <w:rsid w:val="00EE5E32"/>
    <w:rsid w:val="00EF3FC0"/>
    <w:rsid w:val="00EF516F"/>
    <w:rsid w:val="00F02140"/>
    <w:rsid w:val="00F02F64"/>
    <w:rsid w:val="00F11337"/>
    <w:rsid w:val="00F25DC5"/>
    <w:rsid w:val="00F3188F"/>
    <w:rsid w:val="00F34EA6"/>
    <w:rsid w:val="00F40D4A"/>
    <w:rsid w:val="00F417D2"/>
    <w:rsid w:val="00F45A72"/>
    <w:rsid w:val="00F51CC4"/>
    <w:rsid w:val="00F53835"/>
    <w:rsid w:val="00F55FBF"/>
    <w:rsid w:val="00F63566"/>
    <w:rsid w:val="00F65AF9"/>
    <w:rsid w:val="00F670E4"/>
    <w:rsid w:val="00F70B6D"/>
    <w:rsid w:val="00F70C1D"/>
    <w:rsid w:val="00F70DAB"/>
    <w:rsid w:val="00F759D7"/>
    <w:rsid w:val="00F806B6"/>
    <w:rsid w:val="00F813B3"/>
    <w:rsid w:val="00F81E31"/>
    <w:rsid w:val="00F939A5"/>
    <w:rsid w:val="00F93CE4"/>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2EE"/>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 w:type="paragraph" w:styleId="Bezmezer">
    <w:name w:val="No Spacing"/>
    <w:uiPriority w:val="1"/>
    <w:qFormat/>
    <w:rsid w:val="00011B1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C117-E6C5-4A9B-846E-6730D76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Pages>
  <Words>4936</Words>
  <Characters>29855</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34722</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Daňková Pavlína</cp:lastModifiedBy>
  <cp:revision>9</cp:revision>
  <cp:lastPrinted>2020-09-29T12:53:00Z</cp:lastPrinted>
  <dcterms:created xsi:type="dcterms:W3CDTF">2025-06-24T06:50:00Z</dcterms:created>
  <dcterms:modified xsi:type="dcterms:W3CDTF">2025-07-01T10:54:00Z</dcterms:modified>
</cp:coreProperties>
</file>