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D0F" w:rsidRPr="00A45B82" w:rsidRDefault="00BE6D0F" w:rsidP="00BE6D0F">
      <w:pPr>
        <w:spacing w:after="240" w:line="360" w:lineRule="auto"/>
        <w:ind w:right="574"/>
        <w:contextualSpacing/>
        <w:jc w:val="center"/>
        <w:rPr>
          <w:rFonts w:ascii="Verdana" w:hAnsi="Verdana" w:cs="Arial"/>
          <w:color w:val="FF0000"/>
          <w:sz w:val="24"/>
          <w:szCs w:val="28"/>
        </w:rPr>
      </w:pPr>
      <w:r w:rsidRPr="00FE4022">
        <w:rPr>
          <w:rFonts w:ascii="Verdana" w:hAnsi="Verdana" w:cs="Arial"/>
          <w:color w:val="FF0000"/>
          <w:sz w:val="24"/>
          <w:szCs w:val="28"/>
        </w:rPr>
        <w:t>AKTUALIZACE 20. 8. 2025</w:t>
      </w:r>
    </w:p>
    <w:p w:rsidR="00984F7B" w:rsidRDefault="00984F7B">
      <w:pPr>
        <w:pBdr>
          <w:top w:val="nil"/>
          <w:left w:val="nil"/>
          <w:bottom w:val="nil"/>
          <w:right w:val="nil"/>
          <w:between w:val="nil"/>
        </w:pBdr>
        <w:spacing w:line="276" w:lineRule="auto"/>
      </w:pPr>
    </w:p>
    <w:p w:rsidR="00984F7B" w:rsidRDefault="002666CD">
      <w:pPr>
        <w:spacing w:before="84"/>
        <w:ind w:left="153" w:right="685"/>
        <w:jc w:val="center"/>
        <w:rPr>
          <w:b/>
          <w:sz w:val="28"/>
          <w:szCs w:val="28"/>
        </w:rPr>
      </w:pPr>
      <w:r>
        <w:rPr>
          <w:b/>
          <w:sz w:val="28"/>
          <w:szCs w:val="28"/>
        </w:rPr>
        <w:t>Smlouva o dílo</w:t>
      </w:r>
    </w:p>
    <w:p w:rsidR="00984F7B" w:rsidRDefault="002666CD">
      <w:pPr>
        <w:ind w:left="153" w:right="693"/>
        <w:jc w:val="center"/>
        <w:rPr>
          <w:b/>
          <w:sz w:val="28"/>
          <w:szCs w:val="28"/>
        </w:rPr>
      </w:pPr>
      <w:r>
        <w:rPr>
          <w:b/>
          <w:sz w:val="28"/>
          <w:szCs w:val="28"/>
        </w:rPr>
        <w:t>„Parkovací systém Sedlec“</w:t>
      </w:r>
    </w:p>
    <w:p w:rsidR="00984F7B" w:rsidRDefault="00984F7B">
      <w:pPr>
        <w:pBdr>
          <w:top w:val="nil"/>
          <w:left w:val="nil"/>
          <w:bottom w:val="nil"/>
          <w:right w:val="nil"/>
          <w:between w:val="nil"/>
        </w:pBdr>
        <w:rPr>
          <w:b/>
          <w:color w:val="000000"/>
          <w:sz w:val="28"/>
          <w:szCs w:val="28"/>
        </w:rPr>
      </w:pPr>
    </w:p>
    <w:p w:rsidR="00984F7B" w:rsidRDefault="002666CD">
      <w:pPr>
        <w:pStyle w:val="Nadpis2"/>
        <w:numPr>
          <w:ilvl w:val="0"/>
          <w:numId w:val="17"/>
        </w:numPr>
        <w:tabs>
          <w:tab w:val="left" w:pos="3956"/>
        </w:tabs>
        <w:spacing w:before="195"/>
      </w:pPr>
      <w:bookmarkStart w:id="0" w:name="bookmark=id.s2ynddk911ns" w:colFirst="0" w:colLast="0"/>
      <w:bookmarkEnd w:id="0"/>
      <w:r>
        <w:t>SMLUVNÍ STRANY</w:t>
      </w:r>
    </w:p>
    <w:p w:rsidR="00984F7B" w:rsidRDefault="00984F7B">
      <w:pPr>
        <w:pBdr>
          <w:top w:val="nil"/>
          <w:left w:val="nil"/>
          <w:bottom w:val="nil"/>
          <w:right w:val="nil"/>
          <w:between w:val="nil"/>
        </w:pBdr>
        <w:spacing w:before="9"/>
        <w:rPr>
          <w:b/>
          <w:color w:val="000000"/>
          <w:sz w:val="25"/>
          <w:szCs w:val="25"/>
        </w:rPr>
      </w:pPr>
      <w:bookmarkStart w:id="1" w:name="_heading=h.ehn6wff8e3p5" w:colFirst="0" w:colLast="0"/>
      <w:bookmarkEnd w:id="1"/>
    </w:p>
    <w:tbl>
      <w:tblPr>
        <w:tblStyle w:val="a"/>
        <w:tblW w:w="8421" w:type="dxa"/>
        <w:tblInd w:w="117" w:type="dxa"/>
        <w:tblLayout w:type="fixed"/>
        <w:tblLook w:val="0000" w:firstRow="0" w:lastRow="0" w:firstColumn="0" w:lastColumn="0" w:noHBand="0" w:noVBand="0"/>
      </w:tblPr>
      <w:tblGrid>
        <w:gridCol w:w="499"/>
        <w:gridCol w:w="3254"/>
        <w:gridCol w:w="4668"/>
      </w:tblGrid>
      <w:tr w:rsidR="00984F7B">
        <w:trPr>
          <w:trHeight w:val="1320"/>
        </w:trPr>
        <w:tc>
          <w:tcPr>
            <w:tcW w:w="499" w:type="dxa"/>
          </w:tcPr>
          <w:p w:rsidR="00984F7B" w:rsidRDefault="002666CD">
            <w:pPr>
              <w:pBdr>
                <w:top w:val="nil"/>
                <w:left w:val="nil"/>
                <w:bottom w:val="nil"/>
                <w:right w:val="nil"/>
                <w:between w:val="nil"/>
              </w:pBdr>
              <w:spacing w:line="224" w:lineRule="auto"/>
              <w:ind w:left="50"/>
              <w:rPr>
                <w:color w:val="000000"/>
              </w:rPr>
            </w:pPr>
            <w:r>
              <w:rPr>
                <w:color w:val="000000"/>
              </w:rPr>
              <w:t>1.1.</w:t>
            </w:r>
          </w:p>
        </w:tc>
        <w:tc>
          <w:tcPr>
            <w:tcW w:w="3254" w:type="dxa"/>
          </w:tcPr>
          <w:p w:rsidR="00984F7B" w:rsidRDefault="002666CD">
            <w:pPr>
              <w:pBdr>
                <w:top w:val="nil"/>
                <w:left w:val="nil"/>
                <w:bottom w:val="nil"/>
                <w:right w:val="nil"/>
                <w:between w:val="nil"/>
              </w:pBdr>
              <w:spacing w:line="224" w:lineRule="auto"/>
              <w:ind w:left="116"/>
              <w:rPr>
                <w:b/>
                <w:color w:val="000000"/>
              </w:rPr>
            </w:pPr>
            <w:r>
              <w:rPr>
                <w:b/>
                <w:color w:val="000000"/>
              </w:rPr>
              <w:t>Objednatel</w:t>
            </w:r>
          </w:p>
          <w:p w:rsidR="00984F7B" w:rsidRDefault="00984F7B">
            <w:pPr>
              <w:pBdr>
                <w:top w:val="nil"/>
                <w:left w:val="nil"/>
                <w:bottom w:val="nil"/>
                <w:right w:val="nil"/>
                <w:between w:val="nil"/>
              </w:pBdr>
              <w:rPr>
                <w:b/>
                <w:color w:val="000000"/>
              </w:rPr>
            </w:pPr>
          </w:p>
          <w:p w:rsidR="00984F7B" w:rsidRDefault="002666CD">
            <w:pPr>
              <w:pBdr>
                <w:top w:val="nil"/>
                <w:left w:val="nil"/>
                <w:bottom w:val="nil"/>
                <w:right w:val="nil"/>
                <w:between w:val="nil"/>
              </w:pBdr>
              <w:spacing w:before="1"/>
              <w:ind w:left="116"/>
              <w:rPr>
                <w:b/>
                <w:color w:val="000000"/>
              </w:rPr>
            </w:pPr>
            <w:r>
              <w:rPr>
                <w:b/>
                <w:color w:val="000000"/>
              </w:rPr>
              <w:t>Město Kutná Hora</w:t>
            </w:r>
          </w:p>
          <w:p w:rsidR="00984F7B" w:rsidRDefault="002666CD">
            <w:pPr>
              <w:pBdr>
                <w:top w:val="nil"/>
                <w:left w:val="nil"/>
                <w:bottom w:val="nil"/>
                <w:right w:val="nil"/>
                <w:between w:val="nil"/>
              </w:pBdr>
              <w:spacing w:before="1"/>
              <w:ind w:left="116" w:right="2029"/>
              <w:rPr>
                <w:color w:val="000000"/>
              </w:rPr>
            </w:pPr>
            <w:r>
              <w:rPr>
                <w:color w:val="000000"/>
              </w:rPr>
              <w:t>zastoupen: se sídlem:</w:t>
            </w:r>
          </w:p>
        </w:tc>
        <w:tc>
          <w:tcPr>
            <w:tcW w:w="4668" w:type="dxa"/>
          </w:tcPr>
          <w:p w:rsidR="00984F7B" w:rsidRDefault="00984F7B">
            <w:pPr>
              <w:pBdr>
                <w:top w:val="nil"/>
                <w:left w:val="nil"/>
                <w:bottom w:val="nil"/>
                <w:right w:val="nil"/>
                <w:between w:val="nil"/>
              </w:pBdr>
              <w:rPr>
                <w:b/>
                <w:color w:val="000000"/>
              </w:rPr>
            </w:pPr>
          </w:p>
          <w:p w:rsidR="00984F7B" w:rsidRDefault="00984F7B">
            <w:pPr>
              <w:pBdr>
                <w:top w:val="nil"/>
                <w:left w:val="nil"/>
                <w:bottom w:val="nil"/>
                <w:right w:val="nil"/>
                <w:between w:val="nil"/>
              </w:pBdr>
              <w:rPr>
                <w:b/>
                <w:color w:val="000000"/>
              </w:rPr>
            </w:pPr>
          </w:p>
          <w:p w:rsidR="00984F7B" w:rsidRDefault="00984F7B">
            <w:pPr>
              <w:pBdr>
                <w:top w:val="nil"/>
                <w:left w:val="nil"/>
                <w:bottom w:val="nil"/>
                <w:right w:val="nil"/>
                <w:between w:val="nil"/>
              </w:pBdr>
              <w:spacing w:before="6"/>
              <w:rPr>
                <w:b/>
                <w:color w:val="000000"/>
                <w:sz w:val="18"/>
                <w:szCs w:val="18"/>
              </w:rPr>
            </w:pPr>
          </w:p>
          <w:p w:rsidR="00984F7B" w:rsidRDefault="002666CD">
            <w:pPr>
              <w:pBdr>
                <w:top w:val="nil"/>
                <w:left w:val="nil"/>
                <w:bottom w:val="nil"/>
                <w:right w:val="nil"/>
                <w:between w:val="nil"/>
              </w:pBdr>
              <w:ind w:left="545" w:right="20"/>
              <w:rPr>
                <w:color w:val="000000"/>
              </w:rPr>
            </w:pPr>
            <w:r>
              <w:rPr>
                <w:color w:val="000000"/>
              </w:rPr>
              <w:t>Mgr. Lukášem Seifertem, starostou Havlíčkovo náměstí 552/1, 284 01 Kutná Hora</w:t>
            </w:r>
          </w:p>
        </w:tc>
      </w:tr>
      <w:tr w:rsidR="00984F7B">
        <w:trPr>
          <w:trHeight w:val="807"/>
        </w:trPr>
        <w:tc>
          <w:tcPr>
            <w:tcW w:w="499" w:type="dxa"/>
          </w:tcPr>
          <w:p w:rsidR="00984F7B" w:rsidRDefault="00984F7B">
            <w:pPr>
              <w:pBdr>
                <w:top w:val="nil"/>
                <w:left w:val="nil"/>
                <w:bottom w:val="nil"/>
                <w:right w:val="nil"/>
                <w:between w:val="nil"/>
              </w:pBdr>
              <w:rPr>
                <w:rFonts w:ascii="Times New Roman" w:eastAsia="Times New Roman" w:hAnsi="Times New Roman" w:cs="Times New Roman"/>
                <w:color w:val="000000"/>
              </w:rPr>
            </w:pPr>
          </w:p>
        </w:tc>
        <w:tc>
          <w:tcPr>
            <w:tcW w:w="3254" w:type="dxa"/>
          </w:tcPr>
          <w:p w:rsidR="00984F7B" w:rsidRDefault="002666CD">
            <w:pPr>
              <w:pBdr>
                <w:top w:val="nil"/>
                <w:left w:val="nil"/>
                <w:bottom w:val="nil"/>
                <w:right w:val="nil"/>
                <w:between w:val="nil"/>
              </w:pBdr>
              <w:spacing w:line="249" w:lineRule="auto"/>
              <w:ind w:left="116"/>
              <w:rPr>
                <w:color w:val="000000"/>
              </w:rPr>
            </w:pPr>
            <w:r>
              <w:rPr>
                <w:color w:val="000000"/>
              </w:rPr>
              <w:t>IČO:</w:t>
            </w:r>
          </w:p>
          <w:p w:rsidR="00984F7B" w:rsidRDefault="002666CD">
            <w:pPr>
              <w:pBdr>
                <w:top w:val="nil"/>
                <w:left w:val="nil"/>
                <w:bottom w:val="nil"/>
                <w:right w:val="nil"/>
                <w:between w:val="nil"/>
              </w:pBdr>
              <w:spacing w:line="268" w:lineRule="auto"/>
              <w:ind w:left="116"/>
              <w:rPr>
                <w:color w:val="000000"/>
              </w:rPr>
            </w:pPr>
            <w:r>
              <w:rPr>
                <w:color w:val="000000"/>
              </w:rPr>
              <w:t>DIČ:</w:t>
            </w:r>
          </w:p>
          <w:p w:rsidR="00984F7B" w:rsidRDefault="002666CD">
            <w:pPr>
              <w:pBdr>
                <w:top w:val="nil"/>
                <w:left w:val="nil"/>
                <w:bottom w:val="nil"/>
                <w:right w:val="nil"/>
                <w:between w:val="nil"/>
              </w:pBdr>
              <w:spacing w:before="1"/>
              <w:ind w:left="116"/>
              <w:rPr>
                <w:color w:val="000000"/>
              </w:rPr>
            </w:pPr>
            <w:r>
              <w:rPr>
                <w:color w:val="000000"/>
              </w:rPr>
              <w:t>bankovní spojení (číslo účtu):</w:t>
            </w:r>
          </w:p>
        </w:tc>
        <w:tc>
          <w:tcPr>
            <w:tcW w:w="4668" w:type="dxa"/>
          </w:tcPr>
          <w:p w:rsidR="00984F7B" w:rsidRDefault="002666CD">
            <w:pPr>
              <w:pBdr>
                <w:top w:val="nil"/>
                <w:left w:val="nil"/>
                <w:bottom w:val="nil"/>
                <w:right w:val="nil"/>
                <w:between w:val="nil"/>
              </w:pBdr>
              <w:spacing w:line="249" w:lineRule="auto"/>
              <w:ind w:left="545"/>
              <w:rPr>
                <w:color w:val="000000"/>
              </w:rPr>
            </w:pPr>
            <w:r>
              <w:rPr>
                <w:color w:val="000000"/>
              </w:rPr>
              <w:t>00236195</w:t>
            </w:r>
          </w:p>
          <w:p w:rsidR="00984F7B" w:rsidRDefault="002666CD">
            <w:pPr>
              <w:pBdr>
                <w:top w:val="nil"/>
                <w:left w:val="nil"/>
                <w:bottom w:val="nil"/>
                <w:right w:val="nil"/>
                <w:between w:val="nil"/>
              </w:pBdr>
              <w:spacing w:line="268" w:lineRule="auto"/>
              <w:ind w:left="545"/>
              <w:rPr>
                <w:color w:val="000000"/>
              </w:rPr>
            </w:pPr>
            <w:r>
              <w:rPr>
                <w:color w:val="000000"/>
              </w:rPr>
              <w:t>CZ00236195</w:t>
            </w:r>
          </w:p>
          <w:p w:rsidR="00984F7B" w:rsidRDefault="002666CD">
            <w:pPr>
              <w:pBdr>
                <w:top w:val="nil"/>
                <w:left w:val="nil"/>
                <w:bottom w:val="nil"/>
                <w:right w:val="nil"/>
                <w:between w:val="nil"/>
              </w:pBdr>
              <w:spacing w:before="1"/>
              <w:ind w:left="545"/>
              <w:rPr>
                <w:color w:val="000000"/>
              </w:rPr>
            </w:pPr>
            <w:r>
              <w:rPr>
                <w:color w:val="000000"/>
              </w:rPr>
              <w:t>19-444212389/0800</w:t>
            </w:r>
          </w:p>
        </w:tc>
      </w:tr>
      <w:tr w:rsidR="00984F7B">
        <w:trPr>
          <w:trHeight w:val="941"/>
        </w:trPr>
        <w:tc>
          <w:tcPr>
            <w:tcW w:w="499" w:type="dxa"/>
          </w:tcPr>
          <w:p w:rsidR="00984F7B" w:rsidRDefault="00984F7B">
            <w:pPr>
              <w:pBdr>
                <w:top w:val="nil"/>
                <w:left w:val="nil"/>
                <w:bottom w:val="nil"/>
                <w:right w:val="nil"/>
                <w:between w:val="nil"/>
              </w:pBdr>
              <w:rPr>
                <w:rFonts w:ascii="Times New Roman" w:eastAsia="Times New Roman" w:hAnsi="Times New Roman" w:cs="Times New Roman"/>
                <w:color w:val="000000"/>
              </w:rPr>
            </w:pPr>
          </w:p>
        </w:tc>
        <w:tc>
          <w:tcPr>
            <w:tcW w:w="3254" w:type="dxa"/>
          </w:tcPr>
          <w:p w:rsidR="00984F7B" w:rsidRDefault="002666CD">
            <w:pPr>
              <w:pBdr>
                <w:top w:val="nil"/>
                <w:left w:val="nil"/>
                <w:bottom w:val="nil"/>
                <w:right w:val="nil"/>
                <w:between w:val="nil"/>
              </w:pBdr>
              <w:spacing w:line="248" w:lineRule="auto"/>
              <w:ind w:left="116"/>
              <w:rPr>
                <w:color w:val="000000"/>
              </w:rPr>
            </w:pPr>
            <w:r>
              <w:rPr>
                <w:color w:val="000000"/>
              </w:rPr>
              <w:t>telefon:</w:t>
            </w:r>
          </w:p>
          <w:p w:rsidR="00984F7B" w:rsidRDefault="002666CD">
            <w:pPr>
              <w:pBdr>
                <w:top w:val="nil"/>
                <w:left w:val="nil"/>
                <w:bottom w:val="nil"/>
                <w:right w:val="nil"/>
                <w:between w:val="nil"/>
              </w:pBdr>
              <w:spacing w:before="1" w:line="268" w:lineRule="auto"/>
              <w:ind w:left="116"/>
              <w:rPr>
                <w:color w:val="000000"/>
              </w:rPr>
            </w:pPr>
            <w:r>
              <w:rPr>
                <w:color w:val="000000"/>
              </w:rPr>
              <w:t>e-mail:</w:t>
            </w:r>
          </w:p>
          <w:p w:rsidR="00984F7B" w:rsidRDefault="002666CD">
            <w:pPr>
              <w:pBdr>
                <w:top w:val="nil"/>
                <w:left w:val="nil"/>
                <w:bottom w:val="nil"/>
                <w:right w:val="nil"/>
                <w:between w:val="nil"/>
              </w:pBdr>
              <w:spacing w:line="268" w:lineRule="auto"/>
              <w:ind w:left="116"/>
              <w:rPr>
                <w:color w:val="000000"/>
              </w:rPr>
            </w:pPr>
            <w:r>
              <w:rPr>
                <w:color w:val="000000"/>
              </w:rPr>
              <w:t>ID datové schránky:</w:t>
            </w:r>
          </w:p>
        </w:tc>
        <w:tc>
          <w:tcPr>
            <w:tcW w:w="4668" w:type="dxa"/>
          </w:tcPr>
          <w:p w:rsidR="00984F7B" w:rsidRDefault="002666CD">
            <w:pPr>
              <w:pBdr>
                <w:top w:val="nil"/>
                <w:left w:val="nil"/>
                <w:bottom w:val="nil"/>
                <w:right w:val="nil"/>
                <w:between w:val="nil"/>
              </w:pBdr>
              <w:spacing w:line="248" w:lineRule="auto"/>
              <w:ind w:left="545"/>
              <w:rPr>
                <w:color w:val="000000"/>
              </w:rPr>
            </w:pPr>
            <w:r>
              <w:rPr>
                <w:color w:val="000000"/>
              </w:rPr>
              <w:t>+420 327 710 111</w:t>
            </w:r>
          </w:p>
          <w:p w:rsidR="00984F7B" w:rsidRDefault="001F3BA9">
            <w:pPr>
              <w:pBdr>
                <w:top w:val="nil"/>
                <w:left w:val="nil"/>
                <w:bottom w:val="nil"/>
                <w:right w:val="nil"/>
                <w:between w:val="nil"/>
              </w:pBdr>
              <w:spacing w:before="1"/>
              <w:ind w:left="545" w:right="804"/>
              <w:rPr>
                <w:color w:val="000000"/>
              </w:rPr>
            </w:pPr>
            <w:hyperlink r:id="rId8">
              <w:r w:rsidR="002666CD">
                <w:rPr>
                  <w:color w:val="000000"/>
                </w:rPr>
                <w:t>podatelna@mu.kutnahora.cz</w:t>
              </w:r>
            </w:hyperlink>
            <w:r w:rsidR="002666CD">
              <w:rPr>
                <w:color w:val="000000"/>
              </w:rPr>
              <w:t xml:space="preserve"> b65bfx3</w:t>
            </w:r>
          </w:p>
        </w:tc>
      </w:tr>
      <w:tr w:rsidR="00984F7B">
        <w:trPr>
          <w:trHeight w:val="538"/>
        </w:trPr>
        <w:tc>
          <w:tcPr>
            <w:tcW w:w="499" w:type="dxa"/>
          </w:tcPr>
          <w:p w:rsidR="00984F7B" w:rsidRDefault="00984F7B">
            <w:pPr>
              <w:pBdr>
                <w:top w:val="nil"/>
                <w:left w:val="nil"/>
                <w:bottom w:val="nil"/>
                <w:right w:val="nil"/>
                <w:between w:val="nil"/>
              </w:pBdr>
              <w:rPr>
                <w:rFonts w:ascii="Times New Roman" w:eastAsia="Times New Roman" w:hAnsi="Times New Roman" w:cs="Times New Roman"/>
                <w:color w:val="000000"/>
              </w:rPr>
            </w:pPr>
          </w:p>
        </w:tc>
        <w:tc>
          <w:tcPr>
            <w:tcW w:w="3254" w:type="dxa"/>
          </w:tcPr>
          <w:p w:rsidR="00984F7B" w:rsidRDefault="002666CD">
            <w:pPr>
              <w:pBdr>
                <w:top w:val="nil"/>
                <w:left w:val="nil"/>
                <w:bottom w:val="nil"/>
                <w:right w:val="nil"/>
                <w:between w:val="nil"/>
              </w:pBdr>
              <w:spacing w:before="114"/>
              <w:ind w:left="116"/>
              <w:rPr>
                <w:color w:val="000000"/>
              </w:rPr>
            </w:pPr>
            <w:r>
              <w:rPr>
                <w:color w:val="000000"/>
              </w:rPr>
              <w:t>(dále jen „</w:t>
            </w:r>
            <w:r>
              <w:rPr>
                <w:b/>
                <w:i/>
                <w:color w:val="000000"/>
              </w:rPr>
              <w:t>Objednatel</w:t>
            </w:r>
            <w:r>
              <w:rPr>
                <w:color w:val="000000"/>
              </w:rPr>
              <w:t>“)</w:t>
            </w:r>
          </w:p>
        </w:tc>
        <w:tc>
          <w:tcPr>
            <w:tcW w:w="4668" w:type="dxa"/>
          </w:tcPr>
          <w:p w:rsidR="00984F7B" w:rsidRDefault="00984F7B">
            <w:pPr>
              <w:pBdr>
                <w:top w:val="nil"/>
                <w:left w:val="nil"/>
                <w:bottom w:val="nil"/>
                <w:right w:val="nil"/>
                <w:between w:val="nil"/>
              </w:pBdr>
              <w:rPr>
                <w:rFonts w:ascii="Times New Roman" w:eastAsia="Times New Roman" w:hAnsi="Times New Roman" w:cs="Times New Roman"/>
                <w:color w:val="000000"/>
              </w:rPr>
            </w:pPr>
          </w:p>
        </w:tc>
      </w:tr>
      <w:tr w:rsidR="00984F7B">
        <w:trPr>
          <w:trHeight w:val="537"/>
        </w:trPr>
        <w:tc>
          <w:tcPr>
            <w:tcW w:w="499" w:type="dxa"/>
          </w:tcPr>
          <w:p w:rsidR="00984F7B" w:rsidRDefault="002666CD">
            <w:pPr>
              <w:pBdr>
                <w:top w:val="nil"/>
                <w:left w:val="nil"/>
                <w:bottom w:val="nil"/>
                <w:right w:val="nil"/>
                <w:between w:val="nil"/>
              </w:pBdr>
              <w:spacing w:before="114"/>
              <w:ind w:left="50"/>
              <w:rPr>
                <w:b/>
                <w:color w:val="000000"/>
              </w:rPr>
            </w:pPr>
            <w:r>
              <w:rPr>
                <w:b/>
                <w:color w:val="000000"/>
              </w:rPr>
              <w:t>a</w:t>
            </w:r>
          </w:p>
        </w:tc>
        <w:tc>
          <w:tcPr>
            <w:tcW w:w="3254" w:type="dxa"/>
          </w:tcPr>
          <w:p w:rsidR="00984F7B" w:rsidRDefault="00984F7B">
            <w:pPr>
              <w:pBdr>
                <w:top w:val="nil"/>
                <w:left w:val="nil"/>
                <w:bottom w:val="nil"/>
                <w:right w:val="nil"/>
                <w:between w:val="nil"/>
              </w:pBdr>
              <w:rPr>
                <w:rFonts w:ascii="Times New Roman" w:eastAsia="Times New Roman" w:hAnsi="Times New Roman" w:cs="Times New Roman"/>
                <w:color w:val="000000"/>
              </w:rPr>
            </w:pPr>
          </w:p>
        </w:tc>
        <w:tc>
          <w:tcPr>
            <w:tcW w:w="4668" w:type="dxa"/>
          </w:tcPr>
          <w:p w:rsidR="00984F7B" w:rsidRDefault="00984F7B">
            <w:pPr>
              <w:pBdr>
                <w:top w:val="nil"/>
                <w:left w:val="nil"/>
                <w:bottom w:val="nil"/>
                <w:right w:val="nil"/>
                <w:between w:val="nil"/>
              </w:pBdr>
              <w:rPr>
                <w:rFonts w:ascii="Times New Roman" w:eastAsia="Times New Roman" w:hAnsi="Times New Roman" w:cs="Times New Roman"/>
                <w:color w:val="000000"/>
              </w:rPr>
            </w:pPr>
          </w:p>
        </w:tc>
      </w:tr>
      <w:tr w:rsidR="00984F7B">
        <w:trPr>
          <w:trHeight w:val="378"/>
        </w:trPr>
        <w:tc>
          <w:tcPr>
            <w:tcW w:w="499" w:type="dxa"/>
          </w:tcPr>
          <w:p w:rsidR="00984F7B" w:rsidRDefault="002666CD">
            <w:pPr>
              <w:pBdr>
                <w:top w:val="nil"/>
                <w:left w:val="nil"/>
                <w:bottom w:val="nil"/>
                <w:right w:val="nil"/>
                <w:between w:val="nil"/>
              </w:pBdr>
              <w:spacing w:before="114" w:line="244" w:lineRule="auto"/>
              <w:ind w:left="50"/>
              <w:rPr>
                <w:color w:val="000000"/>
              </w:rPr>
            </w:pPr>
            <w:r>
              <w:rPr>
                <w:color w:val="000000"/>
              </w:rPr>
              <w:t>1.2.</w:t>
            </w:r>
          </w:p>
        </w:tc>
        <w:tc>
          <w:tcPr>
            <w:tcW w:w="3254" w:type="dxa"/>
          </w:tcPr>
          <w:p w:rsidR="00984F7B" w:rsidRDefault="002666CD">
            <w:pPr>
              <w:pBdr>
                <w:top w:val="nil"/>
                <w:left w:val="nil"/>
                <w:bottom w:val="nil"/>
                <w:right w:val="nil"/>
                <w:between w:val="nil"/>
              </w:pBdr>
              <w:spacing w:before="114" w:line="244" w:lineRule="auto"/>
              <w:ind w:left="116"/>
              <w:rPr>
                <w:b/>
                <w:color w:val="000000"/>
              </w:rPr>
            </w:pPr>
            <w:r>
              <w:rPr>
                <w:b/>
                <w:color w:val="000000"/>
              </w:rPr>
              <w:t>Zhotovitel</w:t>
            </w:r>
          </w:p>
        </w:tc>
        <w:tc>
          <w:tcPr>
            <w:tcW w:w="4668" w:type="dxa"/>
          </w:tcPr>
          <w:p w:rsidR="00984F7B" w:rsidRDefault="00984F7B">
            <w:pPr>
              <w:pBdr>
                <w:top w:val="nil"/>
                <w:left w:val="nil"/>
                <w:bottom w:val="nil"/>
                <w:right w:val="nil"/>
                <w:between w:val="nil"/>
              </w:pBdr>
              <w:rPr>
                <w:rFonts w:ascii="Times New Roman" w:eastAsia="Times New Roman" w:hAnsi="Times New Roman" w:cs="Times New Roman"/>
                <w:color w:val="000000"/>
              </w:rPr>
            </w:pPr>
          </w:p>
        </w:tc>
      </w:tr>
    </w:tbl>
    <w:p w:rsidR="00984F7B" w:rsidRDefault="00984F7B">
      <w:pPr>
        <w:pBdr>
          <w:top w:val="nil"/>
          <w:left w:val="nil"/>
          <w:bottom w:val="nil"/>
          <w:right w:val="nil"/>
          <w:between w:val="nil"/>
        </w:pBdr>
        <w:spacing w:before="4"/>
        <w:rPr>
          <w:b/>
          <w:color w:val="000000"/>
        </w:rPr>
      </w:pPr>
    </w:p>
    <w:p w:rsidR="00984F7B" w:rsidRDefault="002666CD">
      <w:pPr>
        <w:pBdr>
          <w:top w:val="nil"/>
          <w:left w:val="nil"/>
          <w:bottom w:val="nil"/>
          <w:right w:val="nil"/>
          <w:between w:val="nil"/>
        </w:pBdr>
        <w:spacing w:before="1"/>
        <w:ind w:left="726"/>
        <w:rPr>
          <w:color w:val="000000"/>
        </w:rPr>
      </w:pPr>
      <w:r>
        <w:rPr>
          <w:color w:val="000000"/>
          <w:highlight w:val="yellow"/>
        </w:rPr>
        <w:t>……………….</w:t>
      </w:r>
    </w:p>
    <w:p w:rsidR="00984F7B" w:rsidRDefault="002666CD">
      <w:pPr>
        <w:pBdr>
          <w:top w:val="nil"/>
          <w:left w:val="nil"/>
          <w:bottom w:val="nil"/>
          <w:right w:val="nil"/>
          <w:between w:val="nil"/>
        </w:pBdr>
        <w:spacing w:before="1" w:line="268" w:lineRule="auto"/>
        <w:ind w:left="726"/>
        <w:rPr>
          <w:color w:val="000000"/>
        </w:rPr>
      </w:pPr>
      <w:r>
        <w:rPr>
          <w:color w:val="000000"/>
        </w:rPr>
        <w:t>zastoupen:</w:t>
      </w:r>
      <w:r>
        <w:rPr>
          <w:color w:val="000000"/>
        </w:rPr>
        <w:tab/>
      </w:r>
      <w:r>
        <w:rPr>
          <w:color w:val="000000"/>
        </w:rPr>
        <w:tab/>
      </w:r>
      <w:r>
        <w:rPr>
          <w:color w:val="000000"/>
        </w:rPr>
        <w:tab/>
      </w:r>
      <w:r>
        <w:rPr>
          <w:color w:val="000000"/>
        </w:rPr>
        <w:tab/>
      </w:r>
      <w:r>
        <w:rPr>
          <w:color w:val="000000"/>
          <w:highlight w:val="yellow"/>
        </w:rPr>
        <w:t>…</w:t>
      </w:r>
    </w:p>
    <w:p w:rsidR="00984F7B" w:rsidRDefault="002666CD">
      <w:pPr>
        <w:pBdr>
          <w:top w:val="nil"/>
          <w:left w:val="nil"/>
          <w:bottom w:val="nil"/>
          <w:right w:val="nil"/>
          <w:between w:val="nil"/>
        </w:pBdr>
        <w:ind w:left="726" w:right="4122"/>
        <w:rPr>
          <w:color w:val="000000"/>
        </w:rPr>
      </w:pPr>
      <w:r>
        <w:rPr>
          <w:color w:val="000000"/>
        </w:rPr>
        <w:t>se sídlem:</w:t>
      </w:r>
      <w:r>
        <w:rPr>
          <w:color w:val="000000"/>
        </w:rPr>
        <w:tab/>
      </w:r>
      <w:r>
        <w:rPr>
          <w:color w:val="000000"/>
        </w:rPr>
        <w:tab/>
      </w:r>
      <w:r>
        <w:rPr>
          <w:color w:val="000000"/>
        </w:rPr>
        <w:tab/>
      </w:r>
      <w:r>
        <w:rPr>
          <w:color w:val="000000"/>
        </w:rPr>
        <w:tab/>
      </w:r>
      <w:r>
        <w:rPr>
          <w:color w:val="000000"/>
          <w:highlight w:val="yellow"/>
        </w:rPr>
        <w:t>…</w:t>
      </w:r>
    </w:p>
    <w:p w:rsidR="00984F7B" w:rsidRDefault="002666CD">
      <w:pPr>
        <w:pBdr>
          <w:top w:val="nil"/>
          <w:left w:val="nil"/>
          <w:bottom w:val="nil"/>
          <w:right w:val="nil"/>
          <w:between w:val="nil"/>
        </w:pBdr>
        <w:ind w:left="726" w:right="4122"/>
        <w:rPr>
          <w:color w:val="000000"/>
        </w:rPr>
      </w:pPr>
      <w:r>
        <w:rPr>
          <w:color w:val="000000"/>
        </w:rPr>
        <w:t xml:space="preserve">IČO: </w:t>
      </w:r>
      <w:r>
        <w:rPr>
          <w:color w:val="000000"/>
        </w:rPr>
        <w:tab/>
      </w:r>
      <w:r>
        <w:rPr>
          <w:color w:val="000000"/>
        </w:rPr>
        <w:tab/>
      </w:r>
      <w:r>
        <w:rPr>
          <w:color w:val="000000"/>
        </w:rPr>
        <w:tab/>
      </w:r>
      <w:r>
        <w:rPr>
          <w:color w:val="000000"/>
        </w:rPr>
        <w:tab/>
      </w:r>
      <w:r>
        <w:rPr>
          <w:color w:val="000000"/>
        </w:rPr>
        <w:tab/>
      </w:r>
      <w:r>
        <w:rPr>
          <w:color w:val="000000"/>
          <w:highlight w:val="yellow"/>
        </w:rPr>
        <w:t>…</w:t>
      </w:r>
    </w:p>
    <w:p w:rsidR="00984F7B" w:rsidRDefault="002666CD">
      <w:pPr>
        <w:pBdr>
          <w:top w:val="nil"/>
          <w:left w:val="nil"/>
          <w:bottom w:val="nil"/>
          <w:right w:val="nil"/>
          <w:between w:val="nil"/>
        </w:pBdr>
        <w:spacing w:before="1"/>
        <w:ind w:left="726"/>
        <w:rPr>
          <w:color w:val="000000"/>
        </w:rPr>
      </w:pPr>
      <w:r>
        <w:rPr>
          <w:color w:val="000000"/>
        </w:rPr>
        <w:t>DIČ:</w:t>
      </w:r>
      <w:r>
        <w:rPr>
          <w:color w:val="000000"/>
        </w:rPr>
        <w:tab/>
      </w:r>
      <w:r>
        <w:rPr>
          <w:color w:val="000000"/>
        </w:rPr>
        <w:tab/>
      </w:r>
      <w:r>
        <w:rPr>
          <w:color w:val="000000"/>
        </w:rPr>
        <w:tab/>
      </w:r>
      <w:r>
        <w:rPr>
          <w:color w:val="000000"/>
        </w:rPr>
        <w:tab/>
      </w:r>
      <w:r>
        <w:rPr>
          <w:color w:val="000000"/>
        </w:rPr>
        <w:tab/>
      </w:r>
      <w:r>
        <w:rPr>
          <w:color w:val="000000"/>
          <w:highlight w:val="yellow"/>
        </w:rPr>
        <w:t>…</w:t>
      </w:r>
    </w:p>
    <w:p w:rsidR="00984F7B" w:rsidRDefault="002666CD">
      <w:pPr>
        <w:pBdr>
          <w:top w:val="nil"/>
          <w:left w:val="nil"/>
          <w:bottom w:val="nil"/>
          <w:right w:val="nil"/>
          <w:between w:val="nil"/>
        </w:pBdr>
        <w:spacing w:before="1" w:line="268" w:lineRule="auto"/>
        <w:ind w:left="726"/>
        <w:rPr>
          <w:color w:val="000000"/>
        </w:rPr>
      </w:pPr>
      <w:r>
        <w:rPr>
          <w:color w:val="000000"/>
        </w:rPr>
        <w:t xml:space="preserve">plátce DPH: </w:t>
      </w:r>
      <w:r>
        <w:rPr>
          <w:color w:val="000000"/>
        </w:rPr>
        <w:tab/>
      </w:r>
      <w:r>
        <w:rPr>
          <w:color w:val="000000"/>
        </w:rPr>
        <w:tab/>
      </w:r>
      <w:r>
        <w:rPr>
          <w:color w:val="000000"/>
        </w:rPr>
        <w:tab/>
      </w:r>
      <w:r>
        <w:rPr>
          <w:color w:val="000000"/>
        </w:rPr>
        <w:tab/>
      </w:r>
      <w:r>
        <w:rPr>
          <w:color w:val="000000"/>
          <w:highlight w:val="yellow"/>
        </w:rPr>
        <w:t>…</w:t>
      </w:r>
    </w:p>
    <w:p w:rsidR="00984F7B" w:rsidRDefault="002666CD">
      <w:pPr>
        <w:spacing w:line="272" w:lineRule="auto"/>
        <w:ind w:left="726"/>
        <w:rPr>
          <w:rFonts w:ascii="Garamond" w:eastAsia="Garamond" w:hAnsi="Garamond" w:cs="Garamond"/>
          <w:sz w:val="24"/>
          <w:szCs w:val="24"/>
        </w:rPr>
      </w:pPr>
      <w:r>
        <w:t xml:space="preserve">zapsán v obchodním rejstříku vedeném </w:t>
      </w:r>
      <w:r>
        <w:tab/>
      </w:r>
      <w:r>
        <w:rPr>
          <w:highlight w:val="yellow"/>
        </w:rPr>
        <w:t>…</w:t>
      </w:r>
    </w:p>
    <w:p w:rsidR="00984F7B" w:rsidRDefault="002666CD">
      <w:pPr>
        <w:pBdr>
          <w:top w:val="nil"/>
          <w:left w:val="nil"/>
          <w:bottom w:val="nil"/>
          <w:right w:val="nil"/>
          <w:between w:val="nil"/>
        </w:pBdr>
        <w:tabs>
          <w:tab w:val="left" w:pos="3699"/>
        </w:tabs>
        <w:spacing w:before="56"/>
        <w:ind w:left="703"/>
        <w:rPr>
          <w:color w:val="000000"/>
        </w:rPr>
      </w:pPr>
      <w:r>
        <w:rPr>
          <w:color w:val="000000"/>
        </w:rPr>
        <w:t>bankovní spojení (číslo účtu):</w:t>
      </w:r>
      <w:r>
        <w:rPr>
          <w:color w:val="000000"/>
        </w:rPr>
        <w:tab/>
      </w:r>
      <w:r>
        <w:rPr>
          <w:color w:val="000000"/>
        </w:rPr>
        <w:tab/>
      </w:r>
      <w:r>
        <w:rPr>
          <w:color w:val="000000"/>
          <w:highlight w:val="yellow"/>
        </w:rPr>
        <w:t>…</w:t>
      </w:r>
    </w:p>
    <w:p w:rsidR="00984F7B" w:rsidRDefault="002666CD">
      <w:pPr>
        <w:pBdr>
          <w:top w:val="nil"/>
          <w:left w:val="nil"/>
          <w:bottom w:val="nil"/>
          <w:right w:val="nil"/>
          <w:between w:val="nil"/>
        </w:pBdr>
        <w:ind w:left="726"/>
        <w:rPr>
          <w:color w:val="000000"/>
        </w:rPr>
      </w:pPr>
      <w:r>
        <w:rPr>
          <w:color w:val="000000"/>
        </w:rPr>
        <w:t xml:space="preserve">telefon: </w:t>
      </w:r>
      <w:r>
        <w:rPr>
          <w:color w:val="000000"/>
        </w:rPr>
        <w:tab/>
      </w:r>
      <w:r>
        <w:rPr>
          <w:color w:val="000000"/>
        </w:rPr>
        <w:tab/>
      </w:r>
      <w:r>
        <w:rPr>
          <w:color w:val="000000"/>
        </w:rPr>
        <w:tab/>
      </w:r>
      <w:r>
        <w:rPr>
          <w:color w:val="000000"/>
        </w:rPr>
        <w:tab/>
      </w:r>
      <w:r>
        <w:rPr>
          <w:color w:val="000000"/>
          <w:highlight w:val="yellow"/>
        </w:rPr>
        <w:t>…</w:t>
      </w:r>
    </w:p>
    <w:p w:rsidR="00984F7B" w:rsidRDefault="002666CD">
      <w:pPr>
        <w:pBdr>
          <w:top w:val="nil"/>
          <w:left w:val="nil"/>
          <w:bottom w:val="nil"/>
          <w:right w:val="nil"/>
          <w:between w:val="nil"/>
        </w:pBdr>
        <w:tabs>
          <w:tab w:val="left" w:pos="1575"/>
        </w:tabs>
        <w:spacing w:before="2"/>
        <w:ind w:left="726" w:right="7"/>
        <w:rPr>
          <w:color w:val="000000"/>
        </w:rPr>
      </w:pPr>
      <w:r>
        <w:rPr>
          <w:color w:val="000000"/>
        </w:rPr>
        <w:t>e-mail:</w:t>
      </w:r>
      <w:r>
        <w:rPr>
          <w:color w:val="000000"/>
        </w:rPr>
        <w:tab/>
      </w:r>
      <w:r>
        <w:rPr>
          <w:color w:val="000000"/>
        </w:rPr>
        <w:tab/>
      </w:r>
      <w:r>
        <w:rPr>
          <w:color w:val="000000"/>
        </w:rPr>
        <w:tab/>
      </w:r>
      <w:r>
        <w:rPr>
          <w:color w:val="000000"/>
        </w:rPr>
        <w:tab/>
      </w:r>
      <w:r>
        <w:rPr>
          <w:color w:val="000000"/>
        </w:rPr>
        <w:tab/>
      </w:r>
      <w:r>
        <w:rPr>
          <w:color w:val="000000"/>
          <w:highlight w:val="yellow"/>
        </w:rPr>
        <w:t>…</w:t>
      </w:r>
    </w:p>
    <w:p w:rsidR="00984F7B" w:rsidRDefault="002666CD">
      <w:pPr>
        <w:pBdr>
          <w:top w:val="nil"/>
          <w:left w:val="nil"/>
          <w:bottom w:val="nil"/>
          <w:right w:val="nil"/>
          <w:between w:val="nil"/>
        </w:pBdr>
        <w:tabs>
          <w:tab w:val="left" w:pos="1575"/>
        </w:tabs>
        <w:spacing w:before="2"/>
        <w:ind w:left="726" w:right="7"/>
        <w:rPr>
          <w:color w:val="000000"/>
        </w:rPr>
      </w:pPr>
      <w:r>
        <w:rPr>
          <w:color w:val="000000"/>
        </w:rPr>
        <w:t xml:space="preserve">ID datové schránky: </w:t>
      </w:r>
      <w:r>
        <w:rPr>
          <w:color w:val="000000"/>
        </w:rPr>
        <w:tab/>
      </w:r>
      <w:r>
        <w:rPr>
          <w:color w:val="000000"/>
        </w:rPr>
        <w:tab/>
      </w:r>
      <w:r>
        <w:rPr>
          <w:color w:val="000000"/>
        </w:rPr>
        <w:tab/>
      </w:r>
      <w:r>
        <w:rPr>
          <w:color w:val="000000"/>
          <w:highlight w:val="yellow"/>
        </w:rPr>
        <w:t>…</w:t>
      </w:r>
    </w:p>
    <w:p w:rsidR="00984F7B" w:rsidRDefault="00984F7B">
      <w:pPr>
        <w:pBdr>
          <w:top w:val="nil"/>
          <w:left w:val="nil"/>
          <w:bottom w:val="nil"/>
          <w:right w:val="nil"/>
          <w:between w:val="nil"/>
        </w:pBdr>
        <w:tabs>
          <w:tab w:val="left" w:pos="1575"/>
        </w:tabs>
        <w:spacing w:before="2"/>
        <w:ind w:left="726" w:right="7"/>
        <w:rPr>
          <w:color w:val="000000"/>
        </w:rPr>
      </w:pPr>
    </w:p>
    <w:p w:rsidR="00984F7B" w:rsidRDefault="002666CD">
      <w:pPr>
        <w:ind w:left="726"/>
      </w:pPr>
      <w:r>
        <w:t>(dále jen „</w:t>
      </w:r>
      <w:r>
        <w:rPr>
          <w:b/>
          <w:i/>
        </w:rPr>
        <w:t>Zhotovitel</w:t>
      </w:r>
      <w:r>
        <w:t>“)</w:t>
      </w:r>
    </w:p>
    <w:p w:rsidR="00984F7B" w:rsidRDefault="00984F7B">
      <w:pPr>
        <w:pBdr>
          <w:top w:val="nil"/>
          <w:left w:val="nil"/>
          <w:bottom w:val="nil"/>
          <w:right w:val="nil"/>
          <w:between w:val="nil"/>
        </w:pBdr>
        <w:spacing w:before="1"/>
        <w:rPr>
          <w:color w:val="000000"/>
        </w:rPr>
      </w:pPr>
    </w:p>
    <w:p w:rsidR="00984F7B" w:rsidRDefault="002666CD">
      <w:pPr>
        <w:ind w:left="726"/>
      </w:pPr>
      <w:r>
        <w:t>(Objednatel a Zhotovitel společně dále také jako „</w:t>
      </w:r>
      <w:r>
        <w:rPr>
          <w:b/>
          <w:i/>
        </w:rPr>
        <w:t>Smluvní strany</w:t>
      </w:r>
      <w:r>
        <w:t>“)</w:t>
      </w:r>
    </w:p>
    <w:p w:rsidR="00984F7B" w:rsidRDefault="00984F7B">
      <w:pPr>
        <w:pBdr>
          <w:top w:val="nil"/>
          <w:left w:val="nil"/>
          <w:bottom w:val="nil"/>
          <w:right w:val="nil"/>
          <w:between w:val="nil"/>
        </w:pBdr>
        <w:spacing w:before="1"/>
        <w:rPr>
          <w:color w:val="000000"/>
        </w:rPr>
      </w:pPr>
    </w:p>
    <w:p w:rsidR="00984F7B" w:rsidRDefault="002666CD">
      <w:pPr>
        <w:pBdr>
          <w:top w:val="nil"/>
          <w:left w:val="nil"/>
          <w:bottom w:val="nil"/>
          <w:right w:val="nil"/>
          <w:between w:val="nil"/>
        </w:pBdr>
        <w:ind w:left="726" w:right="712"/>
        <w:rPr>
          <w:color w:val="000000"/>
        </w:rPr>
        <w:sectPr w:rsidR="00984F7B" w:rsidSect="00E94498">
          <w:headerReference w:type="default" r:id="rId9"/>
          <w:footerReference w:type="default" r:id="rId10"/>
          <w:pgSz w:w="11910" w:h="16840"/>
          <w:pgMar w:top="2269" w:right="720" w:bottom="1420" w:left="1260" w:header="915" w:footer="1224" w:gutter="0"/>
          <w:pgNumType w:start="1"/>
          <w:cols w:space="708"/>
        </w:sectPr>
      </w:pPr>
      <w:r>
        <w:rPr>
          <w:color w:val="000000"/>
        </w:rPr>
        <w:t>uzavřeli v souladu s § 2586 a násl. zákona č. 89/2012 Sb., občanského zákoníku, ve znění pozdějších předpisů (dále jen „</w:t>
      </w:r>
      <w:r>
        <w:rPr>
          <w:b/>
          <w:i/>
          <w:color w:val="000000"/>
        </w:rPr>
        <w:t>Občanský zákoník</w:t>
      </w:r>
      <w:r>
        <w:rPr>
          <w:color w:val="000000"/>
        </w:rPr>
        <w:t>“), tuto smlouvu o dílo (dále jen „</w:t>
      </w:r>
      <w:r>
        <w:rPr>
          <w:b/>
          <w:i/>
          <w:color w:val="000000"/>
        </w:rPr>
        <w:t>Smlouva</w:t>
      </w:r>
      <w:r>
        <w:rPr>
          <w:color w:val="000000"/>
        </w:rPr>
        <w:t>“).</w:t>
      </w:r>
    </w:p>
    <w:p w:rsidR="00984F7B" w:rsidRDefault="002666CD">
      <w:pPr>
        <w:pStyle w:val="Nadpis2"/>
        <w:numPr>
          <w:ilvl w:val="0"/>
          <w:numId w:val="17"/>
        </w:numPr>
        <w:tabs>
          <w:tab w:val="left" w:pos="3930"/>
        </w:tabs>
        <w:spacing w:before="83"/>
        <w:ind w:left="3929" w:hanging="226"/>
      </w:pPr>
      <w:bookmarkStart w:id="2" w:name="bookmark=id.9peu4ueaec8s" w:colFirst="0" w:colLast="0"/>
      <w:bookmarkEnd w:id="2"/>
      <w:r>
        <w:lastRenderedPageBreak/>
        <w:t>ÚVODNÍ UJEDNÁNÍ</w:t>
      </w:r>
    </w:p>
    <w:p w:rsidR="00984F7B" w:rsidRDefault="00984F7B">
      <w:pPr>
        <w:pBdr>
          <w:top w:val="nil"/>
          <w:left w:val="nil"/>
          <w:bottom w:val="nil"/>
          <w:right w:val="nil"/>
          <w:between w:val="nil"/>
        </w:pBdr>
        <w:spacing w:before="1"/>
        <w:rPr>
          <w:b/>
          <w:color w:val="000000"/>
        </w:rPr>
      </w:pPr>
    </w:p>
    <w:p w:rsidR="00984F7B" w:rsidRDefault="002666CD">
      <w:pPr>
        <w:numPr>
          <w:ilvl w:val="1"/>
          <w:numId w:val="16"/>
        </w:numPr>
        <w:pBdr>
          <w:top w:val="nil"/>
          <w:left w:val="nil"/>
          <w:bottom w:val="nil"/>
          <w:right w:val="nil"/>
          <w:between w:val="nil"/>
        </w:pBdr>
        <w:tabs>
          <w:tab w:val="left" w:pos="726"/>
        </w:tabs>
        <w:ind w:right="693"/>
        <w:jc w:val="both"/>
      </w:pPr>
      <w:r>
        <w:rPr>
          <w:color w:val="000000"/>
        </w:rPr>
        <w:t>Smlouva je uzavřena na základě výsledků zadávacího řízení (dále jen „</w:t>
      </w:r>
      <w:r>
        <w:rPr>
          <w:b/>
          <w:i/>
          <w:color w:val="000000"/>
        </w:rPr>
        <w:t>Řízení veřejné zakázky</w:t>
      </w:r>
      <w:r>
        <w:rPr>
          <w:color w:val="000000"/>
        </w:rPr>
        <w:t xml:space="preserve">“) veřejné zakázky s názvem: „Parkovací systém Sedlec“, ev. č. zakázky v E-ZAK: </w:t>
      </w:r>
      <w:r>
        <w:rPr>
          <w:color w:val="000000"/>
          <w:highlight w:val="green"/>
        </w:rPr>
        <w:t>…………………………..</w:t>
      </w:r>
      <w:r>
        <w:rPr>
          <w:color w:val="000000"/>
        </w:rPr>
        <w:t xml:space="preserve"> (dále jen „</w:t>
      </w:r>
      <w:r>
        <w:rPr>
          <w:b/>
          <w:i/>
          <w:color w:val="000000"/>
        </w:rPr>
        <w:t>Veřejná zakázka</w:t>
      </w:r>
      <w:r>
        <w:rPr>
          <w:color w:val="000000"/>
        </w:rPr>
        <w:t>“). Jednotlivá ujednání Smlouvy tak budou vykládána v souladu se zadávacími podmínkami Veřejné zakázky a nabídkou Zhotovitele podanou na Veřejnou zakázku.</w:t>
      </w:r>
    </w:p>
    <w:p w:rsidR="00984F7B" w:rsidRDefault="002666CD">
      <w:pPr>
        <w:numPr>
          <w:ilvl w:val="1"/>
          <w:numId w:val="16"/>
        </w:numPr>
        <w:pBdr>
          <w:top w:val="nil"/>
          <w:left w:val="nil"/>
          <w:bottom w:val="nil"/>
          <w:right w:val="nil"/>
          <w:between w:val="nil"/>
        </w:pBdr>
        <w:tabs>
          <w:tab w:val="left" w:pos="726"/>
        </w:tabs>
        <w:spacing w:before="3"/>
        <w:ind w:right="695"/>
        <w:jc w:val="both"/>
      </w:pPr>
      <w:r>
        <w:rPr>
          <w:color w:val="000000"/>
        </w:rPr>
        <w:t>Dílo podle Smlouvy je spolufinancováno Evropskou unií z Evropského fondu pro regionální rozvoj prostřednictvím Integrovaného regionálního operačního programu (dále: „IROP“) a v souladu s nařízením 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 Dále bude akce realizována v souladu s předpisy České republiky zejména zákonem č. 298/2015 Sb., o podpoře regionálního rozvoje, ve znění pozdějších předpisů.</w:t>
      </w:r>
    </w:p>
    <w:p w:rsidR="00984F7B" w:rsidRDefault="002666CD">
      <w:pPr>
        <w:pBdr>
          <w:top w:val="nil"/>
          <w:left w:val="nil"/>
          <w:bottom w:val="nil"/>
          <w:right w:val="nil"/>
          <w:between w:val="nil"/>
        </w:pBdr>
        <w:tabs>
          <w:tab w:val="left" w:pos="726"/>
        </w:tabs>
        <w:spacing w:before="3"/>
        <w:ind w:left="726" w:right="695"/>
        <w:jc w:val="both"/>
        <w:rPr>
          <w:color w:val="000000"/>
        </w:rPr>
      </w:pPr>
      <w:r>
        <w:rPr>
          <w:color w:val="000000"/>
        </w:rPr>
        <w:t xml:space="preserve"> </w:t>
      </w:r>
    </w:p>
    <w:p w:rsidR="00984F7B" w:rsidRDefault="002666CD">
      <w:pPr>
        <w:pBdr>
          <w:top w:val="nil"/>
          <w:left w:val="nil"/>
          <w:bottom w:val="nil"/>
          <w:right w:val="nil"/>
          <w:between w:val="nil"/>
        </w:pBdr>
        <w:ind w:left="726"/>
        <w:rPr>
          <w:color w:val="000000"/>
        </w:rPr>
      </w:pPr>
      <w:r>
        <w:rPr>
          <w:color w:val="000000"/>
        </w:rPr>
        <w:t>Identifikace projektu:</w:t>
      </w:r>
    </w:p>
    <w:p w:rsidR="00984F7B" w:rsidRDefault="002666CD">
      <w:pPr>
        <w:pBdr>
          <w:top w:val="nil"/>
          <w:left w:val="nil"/>
          <w:bottom w:val="nil"/>
          <w:right w:val="nil"/>
          <w:between w:val="nil"/>
        </w:pBdr>
        <w:spacing w:before="2" w:line="268" w:lineRule="auto"/>
        <w:ind w:left="726"/>
        <w:rPr>
          <w:color w:val="000000"/>
        </w:rPr>
      </w:pPr>
      <w:r>
        <w:rPr>
          <w:color w:val="000000"/>
        </w:rPr>
        <w:t>Registrační číslo projektu: CZ.06.06.01/00/22_069/0003002</w:t>
      </w:r>
    </w:p>
    <w:p w:rsidR="00984F7B" w:rsidRDefault="002666CD">
      <w:pPr>
        <w:pBdr>
          <w:top w:val="nil"/>
          <w:left w:val="nil"/>
          <w:bottom w:val="nil"/>
          <w:right w:val="nil"/>
          <w:between w:val="nil"/>
        </w:pBdr>
        <w:spacing w:before="2" w:line="268" w:lineRule="auto"/>
        <w:ind w:left="726"/>
        <w:rPr>
          <w:color w:val="000000"/>
        </w:rPr>
      </w:pPr>
      <w:r>
        <w:rPr>
          <w:color w:val="000000"/>
        </w:rPr>
        <w:t>Název projektu: Parkovací systém Sedlec</w:t>
      </w:r>
    </w:p>
    <w:p w:rsidR="00984F7B" w:rsidRDefault="002666CD">
      <w:pPr>
        <w:pBdr>
          <w:top w:val="nil"/>
          <w:left w:val="nil"/>
          <w:bottom w:val="nil"/>
          <w:right w:val="nil"/>
          <w:between w:val="nil"/>
        </w:pBdr>
        <w:spacing w:before="2" w:line="268" w:lineRule="auto"/>
        <w:ind w:left="726"/>
        <w:rPr>
          <w:color w:val="000000"/>
        </w:rPr>
      </w:pPr>
      <w:r>
        <w:rPr>
          <w:color w:val="000000"/>
        </w:rPr>
        <w:t>Číslo programu: 06</w:t>
      </w:r>
    </w:p>
    <w:p w:rsidR="00984F7B" w:rsidRDefault="002666CD">
      <w:pPr>
        <w:pBdr>
          <w:top w:val="nil"/>
          <w:left w:val="nil"/>
          <w:bottom w:val="nil"/>
          <w:right w:val="nil"/>
          <w:between w:val="nil"/>
        </w:pBdr>
        <w:ind w:left="726"/>
        <w:rPr>
          <w:color w:val="000000"/>
        </w:rPr>
      </w:pPr>
      <w:r>
        <w:rPr>
          <w:color w:val="000000"/>
        </w:rPr>
        <w:t>Číslo a název výzvy: 06_22_069, 69. výzva IROP - Multimodální osobní doprava - SC 6.1 (PR)</w:t>
      </w:r>
    </w:p>
    <w:p w:rsidR="00984F7B" w:rsidRDefault="00984F7B">
      <w:pPr>
        <w:pBdr>
          <w:top w:val="nil"/>
          <w:left w:val="nil"/>
          <w:bottom w:val="nil"/>
          <w:right w:val="nil"/>
          <w:between w:val="nil"/>
        </w:pBdr>
        <w:spacing w:before="1"/>
        <w:rPr>
          <w:color w:val="000000"/>
        </w:rPr>
      </w:pPr>
    </w:p>
    <w:p w:rsidR="00984F7B" w:rsidRDefault="002666CD">
      <w:pPr>
        <w:numPr>
          <w:ilvl w:val="1"/>
          <w:numId w:val="16"/>
        </w:numPr>
        <w:pBdr>
          <w:top w:val="nil"/>
          <w:left w:val="nil"/>
          <w:bottom w:val="nil"/>
          <w:right w:val="nil"/>
          <w:between w:val="nil"/>
        </w:pBdr>
        <w:tabs>
          <w:tab w:val="left" w:pos="726"/>
        </w:tabs>
        <w:ind w:right="695"/>
        <w:jc w:val="both"/>
      </w:pPr>
      <w:r>
        <w:rPr>
          <w:color w:val="000000"/>
        </w:rPr>
        <w:t>Zhotovitel je povinen při plnění povinností vyplývajících ze Smlouvy dodržovat požadavky stanovené podmínkami pro poskytnutí dotace.</w:t>
      </w:r>
    </w:p>
    <w:p w:rsidR="00984F7B" w:rsidRDefault="00984F7B">
      <w:pPr>
        <w:pBdr>
          <w:top w:val="nil"/>
          <w:left w:val="nil"/>
          <w:bottom w:val="nil"/>
          <w:right w:val="nil"/>
          <w:between w:val="nil"/>
        </w:pBdr>
        <w:spacing w:before="2"/>
        <w:rPr>
          <w:color w:val="000000"/>
        </w:rPr>
      </w:pPr>
    </w:p>
    <w:p w:rsidR="00984F7B" w:rsidRDefault="002666CD">
      <w:pPr>
        <w:numPr>
          <w:ilvl w:val="1"/>
          <w:numId w:val="16"/>
        </w:numPr>
        <w:pBdr>
          <w:top w:val="nil"/>
          <w:left w:val="nil"/>
          <w:bottom w:val="nil"/>
          <w:right w:val="nil"/>
          <w:between w:val="nil"/>
        </w:pBdr>
        <w:tabs>
          <w:tab w:val="left" w:pos="725"/>
          <w:tab w:val="left" w:pos="726"/>
        </w:tabs>
        <w:spacing w:before="1"/>
        <w:ind w:right="706"/>
        <w:jc w:val="both"/>
      </w:pPr>
      <w:r>
        <w:rPr>
          <w:color w:val="000000"/>
        </w:rPr>
        <w:t>V souladu s pravidly o poskytnutí dotace se Smluvní strany dohodly na následujícím vymezení základních pojmů:</w:t>
      </w:r>
    </w:p>
    <w:p w:rsidR="00984F7B" w:rsidRDefault="002666CD">
      <w:pPr>
        <w:numPr>
          <w:ilvl w:val="2"/>
          <w:numId w:val="16"/>
        </w:numPr>
        <w:pBdr>
          <w:top w:val="nil"/>
          <w:left w:val="nil"/>
          <w:bottom w:val="nil"/>
          <w:right w:val="nil"/>
          <w:between w:val="nil"/>
        </w:pBdr>
        <w:tabs>
          <w:tab w:val="left" w:pos="1860"/>
        </w:tabs>
        <w:spacing w:before="1"/>
        <w:ind w:right="708"/>
        <w:jc w:val="both"/>
      </w:pPr>
      <w:r>
        <w:rPr>
          <w:color w:val="000000"/>
        </w:rPr>
        <w:t>Objednatelem se rozumí zadavatel Veřejné zakázky po uzavření smlouvy na plnění Veřejné zakázky</w:t>
      </w:r>
    </w:p>
    <w:p w:rsidR="00984F7B" w:rsidRDefault="002666CD">
      <w:pPr>
        <w:numPr>
          <w:ilvl w:val="2"/>
          <w:numId w:val="16"/>
        </w:numPr>
        <w:pBdr>
          <w:top w:val="nil"/>
          <w:left w:val="nil"/>
          <w:bottom w:val="nil"/>
          <w:right w:val="nil"/>
          <w:between w:val="nil"/>
        </w:pBdr>
        <w:tabs>
          <w:tab w:val="left" w:pos="1860"/>
        </w:tabs>
        <w:ind w:right="710"/>
        <w:jc w:val="both"/>
      </w:pPr>
      <w:r>
        <w:rPr>
          <w:color w:val="000000"/>
        </w:rPr>
        <w:t>Zhotovitelem se rozumí vybraný dodavatel na základě Řízení veřejné zakázky po uzavření smlouvy na plnění Veřejné zakázky;</w:t>
      </w:r>
    </w:p>
    <w:p w:rsidR="00984F7B" w:rsidRDefault="002666CD">
      <w:pPr>
        <w:numPr>
          <w:ilvl w:val="2"/>
          <w:numId w:val="16"/>
        </w:numPr>
        <w:pBdr>
          <w:top w:val="nil"/>
          <w:left w:val="nil"/>
          <w:bottom w:val="nil"/>
          <w:right w:val="nil"/>
          <w:between w:val="nil"/>
        </w:pBdr>
        <w:tabs>
          <w:tab w:val="left" w:pos="1860"/>
        </w:tabs>
        <w:spacing w:before="1"/>
        <w:ind w:right="707"/>
        <w:jc w:val="both"/>
      </w:pPr>
      <w:proofErr w:type="spellStart"/>
      <w:r>
        <w:rPr>
          <w:color w:val="000000"/>
        </w:rPr>
        <w:t>Podzhotovitelem</w:t>
      </w:r>
      <w:proofErr w:type="spellEnd"/>
      <w:r>
        <w:rPr>
          <w:color w:val="000000"/>
        </w:rPr>
        <w:t xml:space="preserve"> je poddodavatel Zhotovitele po uzavření smlouvy na plnění Veřejné zakázky;</w:t>
      </w:r>
    </w:p>
    <w:p w:rsidR="00984F7B" w:rsidRDefault="002666CD">
      <w:pPr>
        <w:numPr>
          <w:ilvl w:val="2"/>
          <w:numId w:val="16"/>
        </w:numPr>
        <w:pBdr>
          <w:top w:val="nil"/>
          <w:left w:val="nil"/>
          <w:bottom w:val="nil"/>
          <w:right w:val="nil"/>
          <w:between w:val="nil"/>
        </w:pBdr>
        <w:tabs>
          <w:tab w:val="left" w:pos="1860"/>
        </w:tabs>
        <w:spacing w:before="1" w:line="268" w:lineRule="auto"/>
        <w:jc w:val="both"/>
      </w:pPr>
      <w:r>
        <w:rPr>
          <w:color w:val="000000"/>
        </w:rPr>
        <w:t>Příslušnou dokumentací se rozumí dokumentace upravená v odst.4.2. Smlouvy;</w:t>
      </w:r>
    </w:p>
    <w:p w:rsidR="00984F7B" w:rsidRDefault="002666CD">
      <w:pPr>
        <w:numPr>
          <w:ilvl w:val="2"/>
          <w:numId w:val="16"/>
        </w:numPr>
        <w:pBdr>
          <w:top w:val="nil"/>
          <w:left w:val="nil"/>
          <w:bottom w:val="nil"/>
          <w:right w:val="nil"/>
          <w:between w:val="nil"/>
        </w:pBdr>
        <w:tabs>
          <w:tab w:val="left" w:pos="1860"/>
        </w:tabs>
        <w:spacing w:line="268" w:lineRule="auto"/>
        <w:jc w:val="both"/>
      </w:pPr>
      <w:r>
        <w:rPr>
          <w:color w:val="000000"/>
        </w:rPr>
        <w:t>Položkovým rozpočtem se rozumí rozpočet upravený v odst.5.1. Smlouvy;</w:t>
      </w:r>
    </w:p>
    <w:p w:rsidR="00984F7B" w:rsidRDefault="002666CD">
      <w:pPr>
        <w:numPr>
          <w:ilvl w:val="2"/>
          <w:numId w:val="16"/>
        </w:numPr>
        <w:pBdr>
          <w:top w:val="nil"/>
          <w:left w:val="nil"/>
          <w:bottom w:val="nil"/>
          <w:right w:val="nil"/>
          <w:between w:val="nil"/>
        </w:pBdr>
        <w:tabs>
          <w:tab w:val="left" w:pos="1860"/>
        </w:tabs>
        <w:spacing w:before="2" w:line="268" w:lineRule="auto"/>
        <w:jc w:val="both"/>
      </w:pPr>
      <w:r>
        <w:rPr>
          <w:color w:val="000000"/>
        </w:rPr>
        <w:t>Předání a převzetí staveniště je upraveno v čl. VII. a VIII. Smlouvy;</w:t>
      </w:r>
    </w:p>
    <w:p w:rsidR="00984F7B" w:rsidRDefault="002666CD">
      <w:pPr>
        <w:numPr>
          <w:ilvl w:val="2"/>
          <w:numId w:val="16"/>
        </w:numPr>
        <w:pBdr>
          <w:top w:val="nil"/>
          <w:left w:val="nil"/>
          <w:bottom w:val="nil"/>
          <w:right w:val="nil"/>
          <w:between w:val="nil"/>
        </w:pBdr>
        <w:tabs>
          <w:tab w:val="left" w:pos="1860"/>
        </w:tabs>
        <w:ind w:right="706"/>
        <w:jc w:val="both"/>
      </w:pPr>
      <w:r>
        <w:rPr>
          <w:color w:val="000000"/>
        </w:rPr>
        <w:t>Zahájením stavebních prací se rozumí zahájení poskytování stavebních prací, dodávek a služeb, které jsou prováděny a směřují k provedení díla podle Smlouvy;</w:t>
      </w:r>
    </w:p>
    <w:p w:rsidR="00984F7B" w:rsidRDefault="002666CD">
      <w:pPr>
        <w:numPr>
          <w:ilvl w:val="2"/>
          <w:numId w:val="16"/>
        </w:numPr>
        <w:pBdr>
          <w:top w:val="nil"/>
          <w:left w:val="nil"/>
          <w:bottom w:val="nil"/>
          <w:right w:val="nil"/>
          <w:between w:val="nil"/>
        </w:pBdr>
        <w:tabs>
          <w:tab w:val="left" w:pos="1860"/>
        </w:tabs>
        <w:jc w:val="both"/>
      </w:pPr>
      <w:r>
        <w:rPr>
          <w:color w:val="000000"/>
        </w:rPr>
        <w:t>Dokončení stavebních prací je upraveno v čl. VII., resp. odst.7.2.2. Smlouvy;</w:t>
      </w:r>
    </w:p>
    <w:p w:rsidR="00984F7B" w:rsidRDefault="002666CD">
      <w:pPr>
        <w:numPr>
          <w:ilvl w:val="2"/>
          <w:numId w:val="16"/>
        </w:numPr>
        <w:pBdr>
          <w:top w:val="nil"/>
          <w:left w:val="nil"/>
          <w:bottom w:val="nil"/>
          <w:right w:val="nil"/>
          <w:between w:val="nil"/>
        </w:pBdr>
        <w:tabs>
          <w:tab w:val="left" w:pos="1860"/>
        </w:tabs>
        <w:spacing w:before="2" w:line="268" w:lineRule="auto"/>
        <w:jc w:val="both"/>
      </w:pPr>
      <w:r>
        <w:rPr>
          <w:color w:val="000000"/>
        </w:rPr>
        <w:t>Předání a převzetí díla je upraveno v čl. X. Smlouvy;</w:t>
      </w:r>
    </w:p>
    <w:p w:rsidR="00984F7B" w:rsidRPr="00A36B0D" w:rsidRDefault="002666CD" w:rsidP="00101175">
      <w:pPr>
        <w:numPr>
          <w:ilvl w:val="2"/>
          <w:numId w:val="16"/>
        </w:numPr>
        <w:pBdr>
          <w:top w:val="nil"/>
          <w:left w:val="nil"/>
          <w:bottom w:val="nil"/>
          <w:right w:val="nil"/>
          <w:between w:val="nil"/>
        </w:pBdr>
        <w:tabs>
          <w:tab w:val="left" w:pos="2002"/>
        </w:tabs>
        <w:spacing w:line="268" w:lineRule="auto"/>
        <w:ind w:left="2002" w:hanging="708"/>
        <w:jc w:val="both"/>
        <w:rPr>
          <w:color w:val="000000"/>
        </w:rPr>
      </w:pPr>
      <w:r w:rsidRPr="00A36B0D">
        <w:rPr>
          <w:color w:val="000000"/>
        </w:rPr>
        <w:t>Počátek běhu záruční lhůty je upraven v odst.12.2. Smlouvy.</w:t>
      </w:r>
    </w:p>
    <w:p w:rsidR="00984F7B" w:rsidRDefault="00984F7B">
      <w:pPr>
        <w:pBdr>
          <w:top w:val="nil"/>
          <w:left w:val="nil"/>
          <w:bottom w:val="nil"/>
          <w:right w:val="nil"/>
          <w:between w:val="nil"/>
        </w:pBdr>
        <w:spacing w:before="2"/>
        <w:rPr>
          <w:color w:val="000000"/>
        </w:rPr>
      </w:pPr>
    </w:p>
    <w:p w:rsidR="00A36B0D" w:rsidRDefault="00A36B0D">
      <w:pPr>
        <w:pBdr>
          <w:top w:val="nil"/>
          <w:left w:val="nil"/>
          <w:bottom w:val="nil"/>
          <w:right w:val="nil"/>
          <w:between w:val="nil"/>
        </w:pBdr>
        <w:spacing w:before="2"/>
        <w:rPr>
          <w:color w:val="000000"/>
        </w:rPr>
      </w:pPr>
    </w:p>
    <w:p w:rsidR="00A36B0D" w:rsidRDefault="00A36B0D">
      <w:pPr>
        <w:pBdr>
          <w:top w:val="nil"/>
          <w:left w:val="nil"/>
          <w:bottom w:val="nil"/>
          <w:right w:val="nil"/>
          <w:between w:val="nil"/>
        </w:pBdr>
        <w:spacing w:before="2"/>
        <w:rPr>
          <w:color w:val="000000"/>
        </w:rPr>
      </w:pPr>
    </w:p>
    <w:p w:rsidR="00A36B0D" w:rsidRDefault="00A36B0D">
      <w:pPr>
        <w:pBdr>
          <w:top w:val="nil"/>
          <w:left w:val="nil"/>
          <w:bottom w:val="nil"/>
          <w:right w:val="nil"/>
          <w:between w:val="nil"/>
        </w:pBdr>
        <w:spacing w:before="2"/>
        <w:rPr>
          <w:color w:val="000000"/>
        </w:rPr>
      </w:pPr>
    </w:p>
    <w:p w:rsidR="00A36B0D" w:rsidRDefault="00A36B0D">
      <w:pPr>
        <w:pBdr>
          <w:top w:val="nil"/>
          <w:left w:val="nil"/>
          <w:bottom w:val="nil"/>
          <w:right w:val="nil"/>
          <w:between w:val="nil"/>
        </w:pBdr>
        <w:spacing w:before="2"/>
        <w:rPr>
          <w:color w:val="000000"/>
        </w:rPr>
      </w:pPr>
    </w:p>
    <w:p w:rsidR="00984F7B" w:rsidRDefault="002666CD">
      <w:pPr>
        <w:pStyle w:val="Nadpis2"/>
        <w:numPr>
          <w:ilvl w:val="0"/>
          <w:numId w:val="17"/>
        </w:numPr>
        <w:tabs>
          <w:tab w:val="left" w:pos="3902"/>
        </w:tabs>
        <w:ind w:left="3901" w:hanging="283"/>
      </w:pPr>
      <w:bookmarkStart w:id="3" w:name="bookmark=id.kdhtqb6nz2bo" w:colFirst="0" w:colLast="0"/>
      <w:bookmarkEnd w:id="3"/>
      <w:r>
        <w:lastRenderedPageBreak/>
        <w:t>PŘEDMĚT SMLOUVY</w:t>
      </w:r>
    </w:p>
    <w:p w:rsidR="00984F7B" w:rsidRDefault="00984F7B">
      <w:pPr>
        <w:pBdr>
          <w:top w:val="nil"/>
          <w:left w:val="nil"/>
          <w:bottom w:val="nil"/>
          <w:right w:val="nil"/>
          <w:between w:val="nil"/>
        </w:pBdr>
        <w:spacing w:before="1"/>
        <w:rPr>
          <w:b/>
          <w:color w:val="000000"/>
        </w:rPr>
      </w:pPr>
    </w:p>
    <w:p w:rsidR="00984F7B" w:rsidRPr="00A36B0D" w:rsidRDefault="002666CD" w:rsidP="00101175">
      <w:pPr>
        <w:numPr>
          <w:ilvl w:val="1"/>
          <w:numId w:val="15"/>
        </w:numPr>
        <w:pBdr>
          <w:top w:val="nil"/>
          <w:left w:val="nil"/>
          <w:bottom w:val="nil"/>
          <w:right w:val="nil"/>
          <w:between w:val="nil"/>
        </w:pBdr>
        <w:tabs>
          <w:tab w:val="left" w:pos="726"/>
        </w:tabs>
        <w:spacing w:before="4"/>
        <w:ind w:right="697"/>
        <w:jc w:val="both"/>
        <w:rPr>
          <w:color w:val="000000"/>
          <w:sz w:val="24"/>
          <w:szCs w:val="24"/>
        </w:rPr>
      </w:pPr>
      <w:r w:rsidRPr="00A36B0D">
        <w:rPr>
          <w:color w:val="000000"/>
        </w:rPr>
        <w:t xml:space="preserve">Zhotovitel se zavazuje provést na svůj náklad a nebezpečí ve sjednaném termínu pro Objednatele dále specifikované dílo: </w:t>
      </w:r>
      <w:r w:rsidRPr="00A36B0D">
        <w:rPr>
          <w:b/>
          <w:color w:val="000000"/>
        </w:rPr>
        <w:t xml:space="preserve">„Parkovací systém Sedlec“ </w:t>
      </w:r>
      <w:r w:rsidRPr="00A36B0D">
        <w:rPr>
          <w:color w:val="000000"/>
        </w:rPr>
        <w:t>(dále jen „</w:t>
      </w:r>
      <w:r w:rsidRPr="00A36B0D">
        <w:rPr>
          <w:b/>
          <w:i/>
          <w:color w:val="000000"/>
        </w:rPr>
        <w:t>Dílo</w:t>
      </w:r>
      <w:r w:rsidRPr="00A36B0D">
        <w:rPr>
          <w:color w:val="000000"/>
        </w:rPr>
        <w:t>“).</w:t>
      </w:r>
    </w:p>
    <w:p w:rsidR="00984F7B" w:rsidRDefault="002666CD">
      <w:pPr>
        <w:numPr>
          <w:ilvl w:val="1"/>
          <w:numId w:val="15"/>
        </w:numPr>
        <w:pBdr>
          <w:top w:val="nil"/>
          <w:left w:val="nil"/>
          <w:bottom w:val="nil"/>
          <w:right w:val="nil"/>
          <w:between w:val="nil"/>
        </w:pBdr>
        <w:tabs>
          <w:tab w:val="left" w:pos="726"/>
        </w:tabs>
        <w:spacing w:before="56"/>
        <w:ind w:right="700"/>
        <w:jc w:val="both"/>
      </w:pPr>
      <w:r>
        <w:rPr>
          <w:color w:val="000000"/>
        </w:rPr>
        <w:t>Objednatel se zavazuje dokončené Dílo převzít a zaplatit za něj sjednanou cenu a příslušnou DPH, je-li Zhotovitel povinen podle zákona č. 235/2004 Sb., o dani z přidané hodnoty, ve znění pozdějších předpisů (dále jen „</w:t>
      </w:r>
      <w:proofErr w:type="spellStart"/>
      <w:r>
        <w:rPr>
          <w:b/>
          <w:i/>
          <w:color w:val="000000"/>
        </w:rPr>
        <w:t>ZoDPH</w:t>
      </w:r>
      <w:proofErr w:type="spellEnd"/>
      <w:r>
        <w:rPr>
          <w:color w:val="000000"/>
        </w:rPr>
        <w:t>“) hradit DPH.</w:t>
      </w:r>
    </w:p>
    <w:p w:rsidR="00984F7B" w:rsidRDefault="00984F7B">
      <w:pPr>
        <w:pBdr>
          <w:top w:val="nil"/>
          <w:left w:val="nil"/>
          <w:bottom w:val="nil"/>
          <w:right w:val="nil"/>
          <w:between w:val="nil"/>
        </w:pBdr>
        <w:rPr>
          <w:color w:val="000000"/>
        </w:rPr>
      </w:pPr>
    </w:p>
    <w:p w:rsidR="00984F7B" w:rsidRDefault="00984F7B">
      <w:pPr>
        <w:pBdr>
          <w:top w:val="nil"/>
          <w:left w:val="nil"/>
          <w:bottom w:val="nil"/>
          <w:right w:val="nil"/>
          <w:between w:val="nil"/>
        </w:pBdr>
        <w:spacing w:before="1"/>
        <w:rPr>
          <w:color w:val="000000"/>
        </w:rPr>
      </w:pPr>
    </w:p>
    <w:p w:rsidR="00984F7B" w:rsidRDefault="002666CD">
      <w:pPr>
        <w:pStyle w:val="Nadpis2"/>
        <w:numPr>
          <w:ilvl w:val="0"/>
          <w:numId w:val="17"/>
        </w:numPr>
        <w:tabs>
          <w:tab w:val="left" w:pos="4158"/>
        </w:tabs>
        <w:ind w:left="4157" w:hanging="296"/>
      </w:pPr>
      <w:bookmarkStart w:id="4" w:name="bookmark=id.mw75wz2okb7v" w:colFirst="0" w:colLast="0"/>
      <w:bookmarkEnd w:id="4"/>
      <w:r>
        <w:t>PŘEDMĚT DÍLA</w:t>
      </w:r>
    </w:p>
    <w:p w:rsidR="00984F7B" w:rsidRDefault="00984F7B">
      <w:pPr>
        <w:pBdr>
          <w:top w:val="nil"/>
          <w:left w:val="nil"/>
          <w:bottom w:val="nil"/>
          <w:right w:val="nil"/>
          <w:between w:val="nil"/>
        </w:pBdr>
        <w:spacing w:before="1"/>
        <w:rPr>
          <w:b/>
          <w:color w:val="000000"/>
        </w:rPr>
      </w:pPr>
    </w:p>
    <w:p w:rsidR="00984F7B" w:rsidRDefault="002666CD">
      <w:pPr>
        <w:numPr>
          <w:ilvl w:val="1"/>
          <w:numId w:val="14"/>
        </w:numPr>
        <w:pBdr>
          <w:top w:val="nil"/>
          <w:left w:val="nil"/>
          <w:bottom w:val="nil"/>
          <w:right w:val="nil"/>
          <w:between w:val="nil"/>
        </w:pBdr>
        <w:tabs>
          <w:tab w:val="left" w:pos="726"/>
        </w:tabs>
        <w:jc w:val="both"/>
      </w:pPr>
      <w:r>
        <w:rPr>
          <w:color w:val="000000"/>
        </w:rPr>
        <w:t>Zhotovitel se zavazuje provést pro Objednatele Dílo:</w:t>
      </w:r>
    </w:p>
    <w:p w:rsidR="00984F7B" w:rsidRDefault="002666CD">
      <w:pPr>
        <w:numPr>
          <w:ilvl w:val="2"/>
          <w:numId w:val="14"/>
        </w:numPr>
        <w:pBdr>
          <w:top w:val="nil"/>
          <w:left w:val="nil"/>
          <w:bottom w:val="nil"/>
          <w:right w:val="nil"/>
          <w:between w:val="nil"/>
        </w:pBdr>
        <w:tabs>
          <w:tab w:val="left" w:pos="1860"/>
        </w:tabs>
        <w:spacing w:before="1" w:line="268" w:lineRule="auto"/>
        <w:jc w:val="both"/>
      </w:pPr>
      <w:r>
        <w:rPr>
          <w:color w:val="000000"/>
        </w:rPr>
        <w:t>podle dále specifikované projektové dokumentace</w:t>
      </w:r>
    </w:p>
    <w:p w:rsidR="00984F7B" w:rsidRDefault="002666CD">
      <w:pPr>
        <w:numPr>
          <w:ilvl w:val="2"/>
          <w:numId w:val="14"/>
        </w:numPr>
        <w:pBdr>
          <w:top w:val="nil"/>
          <w:left w:val="nil"/>
          <w:bottom w:val="nil"/>
          <w:right w:val="nil"/>
          <w:between w:val="nil"/>
        </w:pBdr>
        <w:tabs>
          <w:tab w:val="left" w:pos="1860"/>
        </w:tabs>
        <w:spacing w:line="268" w:lineRule="auto"/>
        <w:jc w:val="both"/>
      </w:pPr>
      <w:r>
        <w:rPr>
          <w:color w:val="000000"/>
        </w:rPr>
        <w:t>podle podmínek sjednaných Smlouvou;</w:t>
      </w:r>
    </w:p>
    <w:p w:rsidR="00984F7B" w:rsidRDefault="002666CD">
      <w:pPr>
        <w:numPr>
          <w:ilvl w:val="2"/>
          <w:numId w:val="14"/>
        </w:numPr>
        <w:pBdr>
          <w:top w:val="nil"/>
          <w:left w:val="nil"/>
          <w:bottom w:val="nil"/>
          <w:right w:val="nil"/>
          <w:between w:val="nil"/>
        </w:pBdr>
        <w:tabs>
          <w:tab w:val="left" w:pos="1860"/>
        </w:tabs>
        <w:spacing w:before="2"/>
        <w:ind w:right="696" w:hanging="584"/>
        <w:jc w:val="both"/>
      </w:pPr>
      <w:r>
        <w:rPr>
          <w:color w:val="000000"/>
        </w:rPr>
        <w:t>podle podmínek stanovených územním rozhodnutím vydaným Městským úřadem Kutná Hora dne 5.12.2018 pod č.j. MKH/084994/2018, stavebním povolením vydaným Městským úřadem Kutná Hora dne 19.11.2021 pod č.j. MKH/177449/2021, záznamem o změně stavby před jejím dokončením ze dne 31.7.2023 pod č.j. MKH MKH/091262/2023 a dále dle v budoucnu případně dalších vydaných rozhodnutí o změně stavby před jejím dokončením (dále jen „</w:t>
      </w:r>
      <w:r>
        <w:rPr>
          <w:b/>
          <w:i/>
          <w:color w:val="000000"/>
        </w:rPr>
        <w:t>Stavební povolení</w:t>
      </w:r>
      <w:r>
        <w:rPr>
          <w:color w:val="000000"/>
        </w:rPr>
        <w:t>“);.</w:t>
      </w:r>
    </w:p>
    <w:p w:rsidR="00984F7B" w:rsidRDefault="00984F7B">
      <w:pPr>
        <w:pBdr>
          <w:top w:val="nil"/>
          <w:left w:val="nil"/>
          <w:bottom w:val="nil"/>
          <w:right w:val="nil"/>
          <w:between w:val="nil"/>
        </w:pBdr>
        <w:spacing w:before="2"/>
        <w:rPr>
          <w:color w:val="000000"/>
        </w:rPr>
      </w:pPr>
    </w:p>
    <w:p w:rsidR="00984F7B" w:rsidRDefault="002666CD">
      <w:pPr>
        <w:numPr>
          <w:ilvl w:val="1"/>
          <w:numId w:val="14"/>
        </w:numPr>
        <w:pBdr>
          <w:top w:val="nil"/>
          <w:left w:val="nil"/>
          <w:bottom w:val="nil"/>
          <w:right w:val="nil"/>
          <w:between w:val="nil"/>
        </w:pBdr>
        <w:tabs>
          <w:tab w:val="left" w:pos="726"/>
        </w:tabs>
        <w:spacing w:before="1"/>
        <w:ind w:right="692"/>
        <w:jc w:val="both"/>
      </w:pPr>
      <w:r>
        <w:rPr>
          <w:color w:val="000000"/>
        </w:rPr>
        <w:t xml:space="preserve">Dílo je blíže  specifikováno  v projektové  dokumentaci  ve  smyslu  vyhlášky  č.  169/2016  Sb., o stanovení rozsahu dokumentace veřejné zakázky na stavební práce a soupisu stavebních prací, dodávek a služeb s výkazem výměr, ve znění pozdějších předpisů, zpracované společností Atelier M.A.A.T., s.r.o., </w:t>
      </w:r>
      <w:proofErr w:type="spellStart"/>
      <w:r>
        <w:rPr>
          <w:color w:val="000000"/>
        </w:rPr>
        <w:t>Převrátilská</w:t>
      </w:r>
      <w:proofErr w:type="spellEnd"/>
      <w:r>
        <w:rPr>
          <w:color w:val="000000"/>
        </w:rPr>
        <w:t xml:space="preserve"> 350/15, 390 01 Tábor, IČO:28145968, označené názvem: Parkovací systém Sedlec – projektová dokumentace pro provedení stavby, která tvoří přílohu Smlouvy (Příloha č. 1 Smlouvy), (dále též jen jako </w:t>
      </w:r>
      <w:r>
        <w:rPr>
          <w:i/>
          <w:color w:val="000000"/>
        </w:rPr>
        <w:t>„</w:t>
      </w:r>
      <w:r>
        <w:rPr>
          <w:b/>
          <w:i/>
          <w:color w:val="000000"/>
        </w:rPr>
        <w:t>Projektová dokumentace</w:t>
      </w:r>
      <w:r>
        <w:rPr>
          <w:i/>
          <w:color w:val="000000"/>
        </w:rPr>
        <w:t xml:space="preserve">“ </w:t>
      </w:r>
      <w:r>
        <w:rPr>
          <w:color w:val="000000"/>
        </w:rPr>
        <w:t xml:space="preserve">a zpracovatel Projektové dokumentace dále též jen jako </w:t>
      </w:r>
      <w:r>
        <w:rPr>
          <w:i/>
          <w:color w:val="000000"/>
        </w:rPr>
        <w:t>„</w:t>
      </w:r>
      <w:r>
        <w:rPr>
          <w:b/>
          <w:i/>
          <w:color w:val="000000"/>
        </w:rPr>
        <w:t>Projektant</w:t>
      </w:r>
      <w:r>
        <w:rPr>
          <w:i/>
          <w:color w:val="000000"/>
        </w:rPr>
        <w:t>“</w:t>
      </w:r>
      <w:r>
        <w:rPr>
          <w:color w:val="000000"/>
        </w:rPr>
        <w:t>). Za správnost a úplnost Projektové  dokumentace  odpovídá  Objednatel.  Náklady  Zhotovitele  vzniklé  z důvodu  vad  v Projektové dokumentaci nejsou součástí ceny Díla.</w:t>
      </w:r>
    </w:p>
    <w:p w:rsidR="00984F7B" w:rsidRDefault="00984F7B">
      <w:pPr>
        <w:pBdr>
          <w:top w:val="nil"/>
          <w:left w:val="nil"/>
          <w:bottom w:val="nil"/>
          <w:right w:val="nil"/>
          <w:between w:val="nil"/>
        </w:pBdr>
        <w:spacing w:before="4"/>
        <w:rPr>
          <w:color w:val="000000"/>
        </w:rPr>
      </w:pPr>
    </w:p>
    <w:p w:rsidR="00984F7B" w:rsidRDefault="002666CD">
      <w:pPr>
        <w:numPr>
          <w:ilvl w:val="1"/>
          <w:numId w:val="14"/>
        </w:numPr>
        <w:pBdr>
          <w:top w:val="nil"/>
          <w:left w:val="nil"/>
          <w:bottom w:val="nil"/>
          <w:right w:val="nil"/>
          <w:between w:val="nil"/>
        </w:pBdr>
        <w:tabs>
          <w:tab w:val="left" w:pos="726"/>
        </w:tabs>
        <w:jc w:val="both"/>
      </w:pPr>
      <w:r>
        <w:rPr>
          <w:color w:val="000000"/>
        </w:rPr>
        <w:t>Dílo bude sloužit zejména k následujícímu účelu:</w:t>
      </w:r>
    </w:p>
    <w:p w:rsidR="00984F7B" w:rsidRDefault="002666CD" w:rsidP="009537FD">
      <w:pPr>
        <w:pBdr>
          <w:top w:val="nil"/>
          <w:left w:val="nil"/>
          <w:bottom w:val="nil"/>
          <w:right w:val="nil"/>
          <w:between w:val="nil"/>
        </w:pBdr>
        <w:ind w:left="726" w:right="712"/>
        <w:jc w:val="both"/>
        <w:rPr>
          <w:color w:val="000000"/>
        </w:rPr>
      </w:pPr>
      <w:r>
        <w:rPr>
          <w:color w:val="000000"/>
        </w:rPr>
        <w:t>Předmětem projektové dokumentace je vybudování přestupního záchytného parkoviště v režimu P+R. Parkoviště bude zahrnovat parkovací plochy pro osobní automobily cestujících, kteří v přímé návaznosti na zaparkování vozidla na dobu většinou kratší než 24 hodin využívají veřejnou dopravu. Stavba umožní přestup jeho uživatelů – především návštěvníků města Kutná Hora - na veřejnou dopravu, viz Projektová dokumentace (Příloha č. 1 Smlouvy)</w:t>
      </w:r>
    </w:p>
    <w:p w:rsidR="00984F7B" w:rsidRDefault="00984F7B">
      <w:pPr>
        <w:pBdr>
          <w:top w:val="nil"/>
          <w:left w:val="nil"/>
          <w:bottom w:val="nil"/>
          <w:right w:val="nil"/>
          <w:between w:val="nil"/>
        </w:pBdr>
        <w:spacing w:before="3"/>
        <w:rPr>
          <w:color w:val="000000"/>
        </w:rPr>
      </w:pPr>
    </w:p>
    <w:p w:rsidR="00984F7B" w:rsidRDefault="002666CD">
      <w:pPr>
        <w:numPr>
          <w:ilvl w:val="1"/>
          <w:numId w:val="14"/>
        </w:numPr>
        <w:pBdr>
          <w:top w:val="nil"/>
          <w:left w:val="nil"/>
          <w:bottom w:val="nil"/>
          <w:right w:val="nil"/>
          <w:between w:val="nil"/>
        </w:pBdr>
        <w:tabs>
          <w:tab w:val="left" w:pos="725"/>
          <w:tab w:val="left" w:pos="726"/>
        </w:tabs>
        <w:jc w:val="both"/>
      </w:pPr>
      <w:r>
        <w:rPr>
          <w:color w:val="000000"/>
        </w:rPr>
        <w:t>Dílo musí být provedeno tak, aby byla zachována kulturní a historická hodnota území.</w:t>
      </w:r>
    </w:p>
    <w:p w:rsidR="00984F7B" w:rsidRDefault="00984F7B">
      <w:pPr>
        <w:pBdr>
          <w:top w:val="nil"/>
          <w:left w:val="nil"/>
          <w:bottom w:val="nil"/>
          <w:right w:val="nil"/>
          <w:between w:val="nil"/>
        </w:pBdr>
        <w:spacing w:before="1"/>
        <w:rPr>
          <w:color w:val="000000"/>
        </w:rPr>
      </w:pPr>
    </w:p>
    <w:p w:rsidR="00984F7B" w:rsidRDefault="002666CD">
      <w:pPr>
        <w:numPr>
          <w:ilvl w:val="1"/>
          <w:numId w:val="14"/>
        </w:numPr>
        <w:pBdr>
          <w:top w:val="nil"/>
          <w:left w:val="nil"/>
          <w:bottom w:val="nil"/>
          <w:right w:val="nil"/>
          <w:between w:val="nil"/>
        </w:pBdr>
        <w:tabs>
          <w:tab w:val="left" w:pos="726"/>
        </w:tabs>
        <w:ind w:right="696"/>
        <w:jc w:val="both"/>
      </w:pPr>
      <w:r>
        <w:rPr>
          <w:color w:val="000000"/>
        </w:rPr>
        <w:t>Zhotovitel je povinen při provádění Díla provést, dodat a poskytnout veškeré stavební práce, dodávky a služby, kterých je třeba trvale nebo dočasně k zahájení, provádění, dokončení a předání Díla, pro vydání kolaudačního souhlasu nebo rozhodnutí (dále jen „</w:t>
      </w:r>
      <w:r>
        <w:rPr>
          <w:b/>
          <w:i/>
          <w:color w:val="000000"/>
        </w:rPr>
        <w:t>Kolaudační rozhodnutí</w:t>
      </w:r>
      <w:r>
        <w:rPr>
          <w:color w:val="000000"/>
        </w:rPr>
        <w:t>“) k Dílu a k uvedení Díla do trvalého provozu. Součástí Díla je zejména:</w:t>
      </w:r>
    </w:p>
    <w:p w:rsidR="00984F7B" w:rsidRPr="00A36B0D" w:rsidRDefault="002666CD">
      <w:pPr>
        <w:numPr>
          <w:ilvl w:val="2"/>
          <w:numId w:val="14"/>
        </w:numPr>
        <w:pBdr>
          <w:top w:val="nil"/>
          <w:left w:val="nil"/>
          <w:bottom w:val="nil"/>
          <w:right w:val="nil"/>
          <w:between w:val="nil"/>
        </w:pBdr>
        <w:tabs>
          <w:tab w:val="left" w:pos="1436"/>
        </w:tabs>
        <w:spacing w:before="1"/>
        <w:ind w:left="1436" w:right="705" w:hanging="710"/>
        <w:jc w:val="both"/>
      </w:pPr>
      <w:r>
        <w:rPr>
          <w:color w:val="000000"/>
        </w:rPr>
        <w:t>výroba, dodávka, skladování, zabudování a montáž veškerých dílů, materiálů a zařízení týkajících se Díla;</w:t>
      </w:r>
    </w:p>
    <w:p w:rsidR="00A36B0D" w:rsidRDefault="00A36B0D" w:rsidP="00A36B0D">
      <w:pPr>
        <w:pBdr>
          <w:top w:val="nil"/>
          <w:left w:val="nil"/>
          <w:bottom w:val="nil"/>
          <w:right w:val="nil"/>
          <w:between w:val="nil"/>
        </w:pBdr>
        <w:tabs>
          <w:tab w:val="left" w:pos="1436"/>
        </w:tabs>
        <w:spacing w:before="1"/>
        <w:ind w:left="1436" w:right="705"/>
        <w:jc w:val="both"/>
      </w:pPr>
    </w:p>
    <w:p w:rsidR="00984F7B" w:rsidRDefault="002666CD">
      <w:pPr>
        <w:numPr>
          <w:ilvl w:val="2"/>
          <w:numId w:val="14"/>
        </w:numPr>
        <w:pBdr>
          <w:top w:val="nil"/>
          <w:left w:val="nil"/>
          <w:bottom w:val="nil"/>
          <w:right w:val="nil"/>
          <w:between w:val="nil"/>
        </w:pBdr>
        <w:tabs>
          <w:tab w:val="left" w:pos="1436"/>
        </w:tabs>
        <w:spacing w:before="1"/>
        <w:ind w:left="1436" w:right="708" w:hanging="710"/>
        <w:jc w:val="both"/>
      </w:pPr>
      <w:r>
        <w:rPr>
          <w:color w:val="000000"/>
        </w:rPr>
        <w:t>zajištění a provedení všech opatření organizačního a stavebně technologického charakteru k řádnému provedení Díla;</w:t>
      </w:r>
    </w:p>
    <w:p w:rsidR="00A36B0D" w:rsidRDefault="002666CD" w:rsidP="00A36B0D">
      <w:pPr>
        <w:numPr>
          <w:ilvl w:val="2"/>
          <w:numId w:val="14"/>
        </w:numPr>
        <w:pBdr>
          <w:top w:val="nil"/>
          <w:left w:val="nil"/>
          <w:bottom w:val="nil"/>
          <w:right w:val="nil"/>
          <w:between w:val="nil"/>
        </w:pBdr>
        <w:tabs>
          <w:tab w:val="left" w:pos="1436"/>
        </w:tabs>
        <w:spacing w:before="1"/>
        <w:ind w:left="1436" w:right="709" w:hanging="710"/>
        <w:jc w:val="both"/>
      </w:pPr>
      <w:r>
        <w:rPr>
          <w:color w:val="000000"/>
        </w:rPr>
        <w:t>zajištění a provedení všech nezbytných průzkumů nutných pro řádné provádění a dokončení Díla;</w:t>
      </w:r>
    </w:p>
    <w:p w:rsidR="00984F7B" w:rsidRDefault="002666CD">
      <w:pPr>
        <w:numPr>
          <w:ilvl w:val="2"/>
          <w:numId w:val="14"/>
        </w:numPr>
        <w:pBdr>
          <w:top w:val="nil"/>
          <w:left w:val="nil"/>
          <w:bottom w:val="nil"/>
          <w:right w:val="nil"/>
          <w:between w:val="nil"/>
        </w:pBdr>
        <w:tabs>
          <w:tab w:val="left" w:pos="1436"/>
        </w:tabs>
        <w:spacing w:before="1"/>
        <w:ind w:left="1436" w:right="708" w:hanging="710"/>
        <w:jc w:val="both"/>
      </w:pPr>
      <w:r>
        <w:rPr>
          <w:color w:val="000000"/>
        </w:rPr>
        <w:t>zajištění restaurátorských prací, bude-li podle Projektové dokumentace součástí plnění Smlouvy provádění restaurátorských prací;</w:t>
      </w:r>
    </w:p>
    <w:p w:rsidR="00984F7B" w:rsidRDefault="002666CD">
      <w:pPr>
        <w:numPr>
          <w:ilvl w:val="2"/>
          <w:numId w:val="14"/>
        </w:numPr>
        <w:pBdr>
          <w:top w:val="nil"/>
          <w:left w:val="nil"/>
          <w:bottom w:val="nil"/>
          <w:right w:val="nil"/>
          <w:between w:val="nil"/>
        </w:pBdr>
        <w:tabs>
          <w:tab w:val="left" w:pos="1436"/>
        </w:tabs>
        <w:spacing w:before="83"/>
        <w:ind w:left="1436" w:right="693" w:hanging="710"/>
        <w:jc w:val="both"/>
      </w:pPr>
      <w:r>
        <w:rPr>
          <w:color w:val="000000"/>
        </w:rPr>
        <w:t>průběžný odvoz stavebního a jiného odpadu vzniklého při provádění Díla, zajištění jeho dočasného nebo trvalého uložení, resp. převzetí těchto odpadů do vlastnictví osoby oprávněné k jejich převzetí podle zákona č. 185/2001 Sb., o odpadech a o změně některých dalších zákonů, ve znění pozdějších předpisů (dále jen „</w:t>
      </w:r>
      <w:r>
        <w:rPr>
          <w:b/>
          <w:i/>
          <w:color w:val="000000"/>
        </w:rPr>
        <w:t>Zákon o odpadech</w:t>
      </w:r>
      <w:r>
        <w:rPr>
          <w:color w:val="000000"/>
        </w:rPr>
        <w:t>“), není-li touto osobou přímo Zhotovitel;</w:t>
      </w:r>
    </w:p>
    <w:p w:rsidR="00984F7B" w:rsidRDefault="002666CD">
      <w:pPr>
        <w:numPr>
          <w:ilvl w:val="2"/>
          <w:numId w:val="14"/>
        </w:numPr>
        <w:pBdr>
          <w:top w:val="nil"/>
          <w:left w:val="nil"/>
          <w:bottom w:val="nil"/>
          <w:right w:val="nil"/>
          <w:between w:val="nil"/>
        </w:pBdr>
        <w:tabs>
          <w:tab w:val="left" w:pos="1436"/>
        </w:tabs>
        <w:spacing w:before="1"/>
        <w:ind w:left="1436" w:right="702" w:hanging="710"/>
        <w:jc w:val="both"/>
      </w:pPr>
      <w:r>
        <w:rPr>
          <w:color w:val="000000"/>
        </w:rPr>
        <w:t>zajištění řádné ochrany stávajících okolních ploch, a to i těch, které nebudou dotčeny stavebními pracemi, ale budou sloužit k přepravě či uskladnění materiálu nebo k zařízení staveniště, před znečištěním a poškozením po celou dobu provádění Díla a uvedení všech těchto povrchů dotčených prováděním Díla do původního stavu, před započetím stavebních prací budou tyto plochy vhodným způsobem Zhotovitelem zdokumentovány, dokumentace bude součástí protokolu o předání a převzetí staveniště;</w:t>
      </w:r>
    </w:p>
    <w:p w:rsidR="00984F7B" w:rsidRDefault="002666CD">
      <w:pPr>
        <w:numPr>
          <w:ilvl w:val="2"/>
          <w:numId w:val="14"/>
        </w:numPr>
        <w:pBdr>
          <w:top w:val="nil"/>
          <w:left w:val="nil"/>
          <w:bottom w:val="nil"/>
          <w:right w:val="nil"/>
          <w:between w:val="nil"/>
        </w:pBdr>
        <w:tabs>
          <w:tab w:val="left" w:pos="1436"/>
        </w:tabs>
        <w:spacing w:before="4"/>
        <w:ind w:left="1436" w:right="697" w:hanging="710"/>
        <w:jc w:val="both"/>
      </w:pPr>
      <w:r>
        <w:rPr>
          <w:color w:val="000000"/>
        </w:rPr>
        <w:t>zajištění bezpečnosti a ochrany zdraví při práci (dále jen „</w:t>
      </w:r>
      <w:r>
        <w:rPr>
          <w:b/>
          <w:i/>
          <w:color w:val="000000"/>
        </w:rPr>
        <w:t>BOZP</w:t>
      </w:r>
      <w:r>
        <w:rPr>
          <w:color w:val="000000"/>
        </w:rPr>
        <w:t>“) a ochrany životního prostředí;</w:t>
      </w:r>
    </w:p>
    <w:p w:rsidR="00984F7B" w:rsidRDefault="002666CD">
      <w:pPr>
        <w:numPr>
          <w:ilvl w:val="2"/>
          <w:numId w:val="14"/>
        </w:numPr>
        <w:pBdr>
          <w:top w:val="nil"/>
          <w:left w:val="nil"/>
          <w:bottom w:val="nil"/>
          <w:right w:val="nil"/>
          <w:between w:val="nil"/>
        </w:pBdr>
        <w:tabs>
          <w:tab w:val="left" w:pos="1436"/>
        </w:tabs>
        <w:spacing w:before="1"/>
        <w:ind w:left="1436" w:right="693" w:hanging="710"/>
        <w:jc w:val="both"/>
      </w:pPr>
      <w:r>
        <w:rPr>
          <w:color w:val="000000"/>
        </w:rPr>
        <w:t xml:space="preserve">respektování případných požadavků správce stavby (dále jen  </w:t>
      </w:r>
      <w:r>
        <w:rPr>
          <w:b/>
          <w:i/>
          <w:color w:val="000000"/>
        </w:rPr>
        <w:t>„Správce“</w:t>
      </w:r>
      <w:r>
        <w:rPr>
          <w:color w:val="000000"/>
        </w:rPr>
        <w:t>), koordinátora BOZP (dále jen „</w:t>
      </w:r>
      <w:r>
        <w:rPr>
          <w:b/>
          <w:i/>
          <w:color w:val="000000"/>
        </w:rPr>
        <w:t>koordinátor BOZP</w:t>
      </w:r>
      <w:r>
        <w:rPr>
          <w:color w:val="000000"/>
        </w:rPr>
        <w:t xml:space="preserve">“), </w:t>
      </w:r>
      <w:r w:rsidR="00B31C66">
        <w:rPr>
          <w:color w:val="000000"/>
        </w:rPr>
        <w:t xml:space="preserve">autorský dohled architekta (dále jen </w:t>
      </w:r>
      <w:r w:rsidR="00B31C66" w:rsidRPr="00CB69F3">
        <w:rPr>
          <w:b/>
          <w:i/>
          <w:color w:val="000000"/>
        </w:rPr>
        <w:t>„AD“</w:t>
      </w:r>
      <w:r w:rsidR="00B31C66">
        <w:rPr>
          <w:color w:val="000000"/>
        </w:rPr>
        <w:t xml:space="preserve">), </w:t>
      </w:r>
      <w:r>
        <w:rPr>
          <w:color w:val="000000"/>
        </w:rPr>
        <w:t xml:space="preserve">technického dozoru Objednatele (dále jen </w:t>
      </w:r>
      <w:r>
        <w:rPr>
          <w:i/>
          <w:color w:val="000000"/>
        </w:rPr>
        <w:t>„</w:t>
      </w:r>
      <w:r>
        <w:rPr>
          <w:b/>
          <w:i/>
          <w:color w:val="000000"/>
        </w:rPr>
        <w:t>TDS</w:t>
      </w:r>
      <w:r>
        <w:rPr>
          <w:i/>
          <w:color w:val="000000"/>
        </w:rPr>
        <w:t>“</w:t>
      </w:r>
      <w:r>
        <w:rPr>
          <w:color w:val="000000"/>
        </w:rPr>
        <w:t xml:space="preserve">) a dozoru projektanta (dále jen </w:t>
      </w:r>
      <w:r>
        <w:rPr>
          <w:b/>
          <w:i/>
          <w:color w:val="000000"/>
        </w:rPr>
        <w:t>„D</w:t>
      </w:r>
      <w:r w:rsidR="009537FD">
        <w:rPr>
          <w:b/>
          <w:i/>
          <w:color w:val="000000"/>
        </w:rPr>
        <w:t>P</w:t>
      </w:r>
      <w:r w:rsidR="00B31C66">
        <w:rPr>
          <w:b/>
          <w:i/>
          <w:color w:val="000000"/>
        </w:rPr>
        <w:t>R</w:t>
      </w:r>
      <w:r>
        <w:rPr>
          <w:b/>
          <w:i/>
          <w:color w:val="000000"/>
        </w:rPr>
        <w:t>“</w:t>
      </w:r>
      <w:r>
        <w:rPr>
          <w:color w:val="000000"/>
        </w:rPr>
        <w:t>), budou-li ustanoveni;</w:t>
      </w:r>
    </w:p>
    <w:p w:rsidR="00984F7B" w:rsidRDefault="002666CD">
      <w:pPr>
        <w:numPr>
          <w:ilvl w:val="2"/>
          <w:numId w:val="14"/>
        </w:numPr>
        <w:pBdr>
          <w:top w:val="nil"/>
          <w:left w:val="nil"/>
          <w:bottom w:val="nil"/>
          <w:right w:val="nil"/>
          <w:between w:val="nil"/>
        </w:pBdr>
        <w:tabs>
          <w:tab w:val="left" w:pos="1436"/>
        </w:tabs>
        <w:ind w:left="1436" w:hanging="710"/>
        <w:jc w:val="both"/>
      </w:pPr>
      <w:r>
        <w:rPr>
          <w:color w:val="000000"/>
        </w:rPr>
        <w:t>zajištění a kontrola zabezpečení staveniště;</w:t>
      </w:r>
    </w:p>
    <w:p w:rsidR="00984F7B" w:rsidRDefault="002666CD">
      <w:pPr>
        <w:numPr>
          <w:ilvl w:val="2"/>
          <w:numId w:val="14"/>
        </w:numPr>
        <w:pBdr>
          <w:top w:val="nil"/>
          <w:left w:val="nil"/>
          <w:bottom w:val="nil"/>
          <w:right w:val="nil"/>
          <w:between w:val="nil"/>
        </w:pBdr>
        <w:tabs>
          <w:tab w:val="left" w:pos="1436"/>
        </w:tabs>
        <w:spacing w:before="1"/>
        <w:ind w:left="1436" w:right="704" w:hanging="710"/>
        <w:jc w:val="both"/>
      </w:pPr>
      <w:r>
        <w:rPr>
          <w:color w:val="000000"/>
        </w:rPr>
        <w:t>provedení závěrečného úklidu staveniště, odstranění zařízení staveniště a uvedení okolních ploch do původního stavu;</w:t>
      </w:r>
    </w:p>
    <w:p w:rsidR="00984F7B" w:rsidRDefault="002666CD">
      <w:pPr>
        <w:numPr>
          <w:ilvl w:val="2"/>
          <w:numId w:val="14"/>
        </w:numPr>
        <w:pBdr>
          <w:top w:val="nil"/>
          <w:left w:val="nil"/>
          <w:bottom w:val="nil"/>
          <w:right w:val="nil"/>
          <w:between w:val="nil"/>
        </w:pBdr>
        <w:tabs>
          <w:tab w:val="left" w:pos="1436"/>
        </w:tabs>
        <w:spacing w:before="1" w:line="268" w:lineRule="auto"/>
        <w:ind w:left="1436" w:hanging="710"/>
        <w:jc w:val="both"/>
      </w:pPr>
      <w:r>
        <w:rPr>
          <w:color w:val="000000"/>
        </w:rPr>
        <w:t>zřízení a rozvody přípojek médií a energií během provádění Díla;</w:t>
      </w:r>
    </w:p>
    <w:p w:rsidR="00984F7B" w:rsidRDefault="002666CD">
      <w:pPr>
        <w:numPr>
          <w:ilvl w:val="2"/>
          <w:numId w:val="14"/>
        </w:numPr>
        <w:pBdr>
          <w:top w:val="nil"/>
          <w:left w:val="nil"/>
          <w:bottom w:val="nil"/>
          <w:right w:val="nil"/>
          <w:between w:val="nil"/>
        </w:pBdr>
        <w:tabs>
          <w:tab w:val="left" w:pos="1436"/>
        </w:tabs>
        <w:ind w:left="1436" w:right="708" w:hanging="710"/>
        <w:jc w:val="both"/>
      </w:pPr>
      <w:r>
        <w:rPr>
          <w:color w:val="000000"/>
        </w:rPr>
        <w:t xml:space="preserve">zajištění potřebných či orgány veřejné správy </w:t>
      </w:r>
      <w:r w:rsidR="009537FD">
        <w:rPr>
          <w:color w:val="000000"/>
        </w:rPr>
        <w:t xml:space="preserve">a vlastníky komunikací či technické infrastruktury </w:t>
      </w:r>
      <w:r>
        <w:rPr>
          <w:color w:val="000000"/>
        </w:rPr>
        <w:t>stanovených opatření a povolení nutných k provedení Díla (např. vstupy na pozemky, zvláštní užívání komunikace</w:t>
      </w:r>
      <w:r w:rsidR="009537FD">
        <w:rPr>
          <w:color w:val="000000"/>
        </w:rPr>
        <w:t>, nájemní smlouvy pro provádění stavby</w:t>
      </w:r>
      <w:r>
        <w:rPr>
          <w:color w:val="000000"/>
        </w:rPr>
        <w:t xml:space="preserve"> apod.);</w:t>
      </w:r>
    </w:p>
    <w:p w:rsidR="00984F7B" w:rsidRDefault="002666CD">
      <w:pPr>
        <w:numPr>
          <w:ilvl w:val="2"/>
          <w:numId w:val="14"/>
        </w:numPr>
        <w:pBdr>
          <w:top w:val="nil"/>
          <w:left w:val="nil"/>
          <w:bottom w:val="nil"/>
          <w:right w:val="nil"/>
          <w:between w:val="nil"/>
        </w:pBdr>
        <w:tabs>
          <w:tab w:val="left" w:pos="1436"/>
        </w:tabs>
        <w:spacing w:before="1"/>
        <w:ind w:left="1436" w:right="695" w:hanging="710"/>
        <w:jc w:val="both"/>
      </w:pPr>
      <w:r>
        <w:rPr>
          <w:color w:val="000000"/>
        </w:rPr>
        <w:t>provedení veškerých předepsaných zkoušek, revizí, atestů a měření všech prvků, systémů a zařízení tvořících Dílo včetně vystavení dokladů o jejich provedení, doložení atestů, certifikátů, prohlášení o shodě a ostatních dokladů potřebných pro možnost jejich řádného provozování ve smyslu platných a účinných právních předpisů apod. a jejich předání Objednateli;</w:t>
      </w:r>
    </w:p>
    <w:p w:rsidR="00984F7B" w:rsidRDefault="002666CD">
      <w:pPr>
        <w:numPr>
          <w:ilvl w:val="2"/>
          <w:numId w:val="14"/>
        </w:numPr>
        <w:pBdr>
          <w:top w:val="nil"/>
          <w:left w:val="nil"/>
          <w:bottom w:val="nil"/>
          <w:right w:val="nil"/>
          <w:between w:val="nil"/>
        </w:pBdr>
        <w:tabs>
          <w:tab w:val="left" w:pos="1436"/>
        </w:tabs>
        <w:spacing w:before="3"/>
        <w:ind w:left="1436" w:right="708" w:hanging="710"/>
        <w:jc w:val="both"/>
      </w:pPr>
      <w:r>
        <w:rPr>
          <w:color w:val="000000"/>
        </w:rPr>
        <w:t>provedení geodetického zaměření a zpracovaní geometrického plánu a jeho předání Objednateli;</w:t>
      </w:r>
    </w:p>
    <w:p w:rsidR="00984F7B" w:rsidRDefault="002666CD">
      <w:pPr>
        <w:numPr>
          <w:ilvl w:val="2"/>
          <w:numId w:val="14"/>
        </w:numPr>
        <w:pBdr>
          <w:top w:val="nil"/>
          <w:left w:val="nil"/>
          <w:bottom w:val="nil"/>
          <w:right w:val="nil"/>
          <w:between w:val="nil"/>
        </w:pBdr>
        <w:tabs>
          <w:tab w:val="left" w:pos="1436"/>
        </w:tabs>
        <w:spacing w:before="1"/>
        <w:ind w:left="1436" w:right="696" w:hanging="710"/>
        <w:jc w:val="both"/>
      </w:pPr>
      <w:r>
        <w:rPr>
          <w:color w:val="000000"/>
        </w:rPr>
        <w:t>zhotovení dokumentace skutečného provedení Díla a její předání Objednateli, a to ve 2 vyhotoveních v listinné podobě a v 1 vyhotovení v elektronické podobě (na vhodném nosiči dat) ve formátu *.PDF a *.DWG.</w:t>
      </w:r>
    </w:p>
    <w:p w:rsidR="00984F7B" w:rsidRDefault="00984F7B">
      <w:pPr>
        <w:pBdr>
          <w:top w:val="nil"/>
          <w:left w:val="nil"/>
          <w:bottom w:val="nil"/>
          <w:right w:val="nil"/>
          <w:between w:val="nil"/>
        </w:pBdr>
        <w:spacing w:before="2"/>
        <w:rPr>
          <w:color w:val="000000"/>
        </w:rPr>
      </w:pPr>
    </w:p>
    <w:p w:rsidR="00A36B0D" w:rsidRDefault="002666CD" w:rsidP="00A36B0D">
      <w:pPr>
        <w:numPr>
          <w:ilvl w:val="1"/>
          <w:numId w:val="14"/>
        </w:numPr>
        <w:pBdr>
          <w:top w:val="nil"/>
          <w:left w:val="nil"/>
          <w:bottom w:val="nil"/>
          <w:right w:val="nil"/>
          <w:between w:val="nil"/>
        </w:pBdr>
        <w:tabs>
          <w:tab w:val="left" w:pos="726"/>
        </w:tabs>
        <w:ind w:right="706"/>
        <w:jc w:val="both"/>
      </w:pPr>
      <w:r>
        <w:rPr>
          <w:color w:val="000000"/>
        </w:rPr>
        <w:t>Rozsah a kvalita Díla jsou kromě Projektové dokumentace dále dány příslušnými ČSN, ČSN EN a právními předpisy platnými a účinnými v době provádění Díla, a dále zejména podmínkami stanovenými Stavebním povolením a dalšími rozhodnutími a vyjádřeními dotčených orgánů veřejné správy a správců inženýrských sítí týkajícími se Díla, a dalšími podmínkami Objednatele sjednanými ve Smlouvě.</w:t>
      </w:r>
    </w:p>
    <w:p w:rsidR="00984F7B" w:rsidRDefault="002666CD">
      <w:pPr>
        <w:numPr>
          <w:ilvl w:val="1"/>
          <w:numId w:val="14"/>
        </w:numPr>
        <w:pBdr>
          <w:top w:val="nil"/>
          <w:left w:val="nil"/>
          <w:bottom w:val="nil"/>
          <w:right w:val="nil"/>
          <w:between w:val="nil"/>
        </w:pBdr>
        <w:tabs>
          <w:tab w:val="left" w:pos="726"/>
        </w:tabs>
        <w:ind w:right="709"/>
        <w:jc w:val="both"/>
      </w:pPr>
      <w:r>
        <w:rPr>
          <w:color w:val="000000"/>
        </w:rPr>
        <w:t>Zhotovitel  je  povinen  zajistit  veškeré  nezbytné  doklady,  prohlídky  a  přejímky  spojené  s prováděním Díla a doklady nezbytné pro vydání Kolaudačního rozhodnutí k Dílu vyžadované Smlouvou, právními předpisy nebo orgány veřejné správy.</w:t>
      </w:r>
    </w:p>
    <w:p w:rsidR="00984F7B" w:rsidRDefault="00984F7B">
      <w:pPr>
        <w:pBdr>
          <w:top w:val="nil"/>
          <w:left w:val="nil"/>
          <w:bottom w:val="nil"/>
          <w:right w:val="nil"/>
          <w:between w:val="nil"/>
        </w:pBdr>
        <w:spacing w:before="2"/>
        <w:rPr>
          <w:color w:val="000000"/>
        </w:rPr>
      </w:pPr>
    </w:p>
    <w:p w:rsidR="00984F7B" w:rsidRDefault="002666CD">
      <w:pPr>
        <w:numPr>
          <w:ilvl w:val="1"/>
          <w:numId w:val="14"/>
        </w:numPr>
        <w:pBdr>
          <w:top w:val="nil"/>
          <w:left w:val="nil"/>
          <w:bottom w:val="nil"/>
          <w:right w:val="nil"/>
          <w:between w:val="nil"/>
        </w:pBdr>
        <w:tabs>
          <w:tab w:val="left" w:pos="726"/>
        </w:tabs>
        <w:ind w:right="694"/>
        <w:jc w:val="both"/>
      </w:pPr>
      <w:r>
        <w:rPr>
          <w:color w:val="000000"/>
        </w:rPr>
        <w:t xml:space="preserve">Zhotovitel prohlašuje, že před podpisem Smlouvy převzal a seznámil se s Projektovou dokumentací </w:t>
      </w:r>
      <w:r w:rsidR="009537FD">
        <w:rPr>
          <w:color w:val="000000"/>
        </w:rPr>
        <w:t>včetně dokladov</w:t>
      </w:r>
      <w:r w:rsidR="00CB3E5A">
        <w:rPr>
          <w:color w:val="000000"/>
        </w:rPr>
        <w:t>é</w:t>
      </w:r>
      <w:r w:rsidR="009537FD">
        <w:rPr>
          <w:color w:val="000000"/>
        </w:rPr>
        <w:t xml:space="preserve"> část</w:t>
      </w:r>
      <w:r w:rsidR="00CB3E5A">
        <w:rPr>
          <w:color w:val="000000"/>
        </w:rPr>
        <w:t>i a jejich podmínek k povolení Díla</w:t>
      </w:r>
      <w:r w:rsidR="009537FD">
        <w:rPr>
          <w:color w:val="000000"/>
        </w:rPr>
        <w:t xml:space="preserve">, s </w:t>
      </w:r>
      <w:r>
        <w:rPr>
          <w:color w:val="000000"/>
        </w:rPr>
        <w:t>místem plnění, a že s ohledem na své znalosti a zkušenosti zhotoví Dílo podle předané Projektové dokumentace tak, aby mohlo být řádně užíváno k účelu, k němuž má být provedeno, přičemž si není vědom žádných překážek, které by mu bránily v poskytnutí sjednaného plnění v souladu se Smlouvou, Památkovým zákonem a ostatními platnými a účinnými právními předpisy.</w:t>
      </w:r>
    </w:p>
    <w:p w:rsidR="00984F7B" w:rsidRDefault="00984F7B">
      <w:pPr>
        <w:pBdr>
          <w:top w:val="nil"/>
          <w:left w:val="nil"/>
          <w:bottom w:val="nil"/>
          <w:right w:val="nil"/>
          <w:between w:val="nil"/>
        </w:pBdr>
        <w:spacing w:before="4"/>
        <w:rPr>
          <w:color w:val="000000"/>
        </w:rPr>
      </w:pPr>
    </w:p>
    <w:p w:rsidR="00984F7B" w:rsidRDefault="002666CD">
      <w:pPr>
        <w:numPr>
          <w:ilvl w:val="1"/>
          <w:numId w:val="14"/>
        </w:numPr>
        <w:pBdr>
          <w:top w:val="nil"/>
          <w:left w:val="nil"/>
          <w:bottom w:val="nil"/>
          <w:right w:val="nil"/>
          <w:between w:val="nil"/>
        </w:pBdr>
        <w:tabs>
          <w:tab w:val="left" w:pos="726"/>
        </w:tabs>
        <w:ind w:right="708"/>
        <w:jc w:val="both"/>
      </w:pPr>
      <w:r>
        <w:rPr>
          <w:color w:val="000000"/>
        </w:rPr>
        <w:t>Zhotovitel se zavazuje na zhotovení Díla použít pouze materiály I. jakosti a materiály, které mají kvalitu odpovídající jejich použití při provádění Díla, kterou Zhotovitel prokáže Objednateli, Správci nebo TDS dodacím listem, certifikátem, prohlášením o shodě či jiným obdobným dokladem od používaných materiálů vystaveným příslušným výrobcem nebo zplnomocněným zástupcem. Tyto dokumenty je Zhotovitel povinen předložit Objednateli, Správci nebo TDS před zabudováním příslušných materiálů do Díla.</w:t>
      </w:r>
    </w:p>
    <w:p w:rsidR="00984F7B" w:rsidRDefault="00984F7B">
      <w:pPr>
        <w:pBdr>
          <w:top w:val="nil"/>
          <w:left w:val="nil"/>
          <w:bottom w:val="nil"/>
          <w:right w:val="nil"/>
          <w:between w:val="nil"/>
        </w:pBdr>
        <w:spacing w:before="3"/>
        <w:rPr>
          <w:color w:val="000000"/>
        </w:rPr>
      </w:pPr>
    </w:p>
    <w:p w:rsidR="00984F7B" w:rsidRDefault="002666CD">
      <w:pPr>
        <w:numPr>
          <w:ilvl w:val="1"/>
          <w:numId w:val="14"/>
        </w:numPr>
        <w:pBdr>
          <w:top w:val="nil"/>
          <w:left w:val="nil"/>
          <w:bottom w:val="nil"/>
          <w:right w:val="nil"/>
          <w:between w:val="nil"/>
        </w:pBdr>
        <w:tabs>
          <w:tab w:val="left" w:pos="726"/>
        </w:tabs>
        <w:ind w:right="695"/>
        <w:jc w:val="both"/>
      </w:pPr>
      <w:r>
        <w:rPr>
          <w:color w:val="000000"/>
        </w:rPr>
        <w:t>Zhotovitel se zavazuje a odpovídá za to, že při provádění Díla nepoužije žádný materiál, o kterém je v době jeho užití známo, že je škodlivý, a to zejména životnímu prostředí nebo zdraví osob. Zhotovitel je povinen provádět důslednou kontrolu nakupovaných materiálů, hmot, surovin a dalších věcí potřebných pro provádění Díla a vyžadovat od výrobců a dodavatelů atesty, prohlášení o shodě, certifikáty a záruční dokumentaci. Tyto dokumenty je Zhotovitel povinen předložit Objednateli nebo TDS před zabudováním příslušných materiálů do Díla.</w:t>
      </w:r>
    </w:p>
    <w:p w:rsidR="00984F7B" w:rsidRDefault="00984F7B">
      <w:pPr>
        <w:pBdr>
          <w:top w:val="nil"/>
          <w:left w:val="nil"/>
          <w:bottom w:val="nil"/>
          <w:right w:val="nil"/>
          <w:between w:val="nil"/>
        </w:pBdr>
        <w:spacing w:before="2"/>
        <w:rPr>
          <w:color w:val="000000"/>
        </w:rPr>
      </w:pPr>
    </w:p>
    <w:p w:rsidR="00984F7B" w:rsidRDefault="002666CD">
      <w:pPr>
        <w:numPr>
          <w:ilvl w:val="1"/>
          <w:numId w:val="14"/>
        </w:numPr>
        <w:pBdr>
          <w:top w:val="nil"/>
          <w:left w:val="nil"/>
          <w:bottom w:val="nil"/>
          <w:right w:val="nil"/>
          <w:between w:val="nil"/>
        </w:pBdr>
        <w:tabs>
          <w:tab w:val="left" w:pos="726"/>
        </w:tabs>
        <w:ind w:right="708"/>
        <w:jc w:val="both"/>
      </w:pPr>
      <w:r>
        <w:rPr>
          <w:color w:val="000000"/>
        </w:rPr>
        <w:t>Zhotovitel je při určení způsobu provádění Díla vázán příkazy Objednatele, případně jiných oprávněných osob, pokud Objednatel nebo jiné oprávněné osoby Zhotoviteli takové příkazy udělí.</w:t>
      </w:r>
    </w:p>
    <w:p w:rsidR="00984F7B" w:rsidRDefault="00984F7B">
      <w:pPr>
        <w:pBdr>
          <w:top w:val="nil"/>
          <w:left w:val="nil"/>
          <w:bottom w:val="nil"/>
          <w:right w:val="nil"/>
          <w:between w:val="nil"/>
        </w:pBdr>
        <w:spacing w:before="2"/>
        <w:rPr>
          <w:color w:val="000000"/>
        </w:rPr>
      </w:pPr>
    </w:p>
    <w:p w:rsidR="00984F7B" w:rsidRDefault="002666CD">
      <w:pPr>
        <w:numPr>
          <w:ilvl w:val="1"/>
          <w:numId w:val="14"/>
        </w:numPr>
        <w:pBdr>
          <w:top w:val="nil"/>
          <w:left w:val="nil"/>
          <w:bottom w:val="nil"/>
          <w:right w:val="nil"/>
          <w:between w:val="nil"/>
        </w:pBdr>
        <w:tabs>
          <w:tab w:val="left" w:pos="726"/>
        </w:tabs>
        <w:ind w:right="706"/>
        <w:jc w:val="both"/>
      </w:pPr>
      <w:r>
        <w:rPr>
          <w:color w:val="000000"/>
        </w:rPr>
        <w:t xml:space="preserve">Změny Díla, včetně provedení veškerých víceprací, </w:t>
      </w:r>
      <w:proofErr w:type="spellStart"/>
      <w:r>
        <w:rPr>
          <w:color w:val="000000"/>
        </w:rPr>
        <w:t>méněprací</w:t>
      </w:r>
      <w:proofErr w:type="spellEnd"/>
      <w:r>
        <w:rPr>
          <w:color w:val="000000"/>
        </w:rPr>
        <w:t>, změny technologií nebo materiálů, doplňky, rozšíření či zúžení Díla, je možné činit pouze za podmínek stanovených zákonem č. 134/2016 Sb., o zadávání veřejných zakázek, ve znění pozdějších předpisů (dále jen</w:t>
      </w:r>
    </w:p>
    <w:p w:rsidR="00984F7B" w:rsidRDefault="002666CD">
      <w:pPr>
        <w:pBdr>
          <w:top w:val="nil"/>
          <w:left w:val="nil"/>
          <w:bottom w:val="nil"/>
          <w:right w:val="nil"/>
          <w:between w:val="nil"/>
        </w:pBdr>
        <w:spacing w:before="2"/>
        <w:ind w:left="726" w:right="703"/>
        <w:jc w:val="both"/>
        <w:rPr>
          <w:color w:val="000000"/>
        </w:rPr>
      </w:pPr>
      <w:r>
        <w:rPr>
          <w:i/>
          <w:color w:val="000000"/>
        </w:rPr>
        <w:t>„</w:t>
      </w:r>
      <w:r>
        <w:rPr>
          <w:b/>
          <w:i/>
          <w:color w:val="000000"/>
        </w:rPr>
        <w:t>Zákon o zadávání veřejných zakázek</w:t>
      </w:r>
      <w:r>
        <w:rPr>
          <w:i/>
          <w:color w:val="000000"/>
        </w:rPr>
        <w:t>“</w:t>
      </w:r>
      <w:r>
        <w:rPr>
          <w:color w:val="000000"/>
        </w:rPr>
        <w:t>), a musí být vždy sjednány předem ve formě písemného dodatku ke Smlouvě, nestanoví-li Smlouva jinak. Nebude-li písemný dodatek obsahovat ujednání o důsledcích sjednaných změn na výši sjednané ceny Díla, je Objednatel povinen bez ohledu na sjednané změny Díla zaplatit cenu Díla sjednanou ve Smlouvě.</w:t>
      </w:r>
    </w:p>
    <w:p w:rsidR="00984F7B" w:rsidRDefault="00984F7B">
      <w:pPr>
        <w:pBdr>
          <w:top w:val="nil"/>
          <w:left w:val="nil"/>
          <w:bottom w:val="nil"/>
          <w:right w:val="nil"/>
          <w:between w:val="nil"/>
        </w:pBdr>
        <w:rPr>
          <w:color w:val="000000"/>
        </w:rPr>
      </w:pPr>
    </w:p>
    <w:p w:rsidR="00984F7B" w:rsidRDefault="00984F7B">
      <w:pPr>
        <w:pBdr>
          <w:top w:val="nil"/>
          <w:left w:val="nil"/>
          <w:bottom w:val="nil"/>
          <w:right w:val="nil"/>
          <w:between w:val="nil"/>
        </w:pBdr>
        <w:spacing w:before="3"/>
        <w:rPr>
          <w:color w:val="000000"/>
        </w:rPr>
      </w:pPr>
    </w:p>
    <w:p w:rsidR="00984F7B" w:rsidRDefault="002666CD">
      <w:pPr>
        <w:pStyle w:val="Nadpis2"/>
        <w:numPr>
          <w:ilvl w:val="0"/>
          <w:numId w:val="17"/>
        </w:numPr>
        <w:tabs>
          <w:tab w:val="left" w:pos="4564"/>
        </w:tabs>
        <w:ind w:left="4563" w:hanging="238"/>
      </w:pPr>
      <w:bookmarkStart w:id="5" w:name="bookmark=id.xw20lmrx78xa" w:colFirst="0" w:colLast="0"/>
      <w:bookmarkEnd w:id="5"/>
      <w:r>
        <w:t>CENA</w:t>
      </w:r>
    </w:p>
    <w:p w:rsidR="00984F7B" w:rsidRDefault="00984F7B">
      <w:pPr>
        <w:pBdr>
          <w:top w:val="nil"/>
          <w:left w:val="nil"/>
          <w:bottom w:val="nil"/>
          <w:right w:val="nil"/>
          <w:between w:val="nil"/>
        </w:pBdr>
        <w:spacing w:before="1"/>
        <w:rPr>
          <w:b/>
          <w:color w:val="000000"/>
        </w:rPr>
      </w:pPr>
    </w:p>
    <w:p w:rsidR="00984F7B" w:rsidRDefault="002666CD">
      <w:pPr>
        <w:numPr>
          <w:ilvl w:val="1"/>
          <w:numId w:val="13"/>
        </w:numPr>
        <w:pBdr>
          <w:top w:val="nil"/>
          <w:left w:val="nil"/>
          <w:bottom w:val="nil"/>
          <w:right w:val="nil"/>
          <w:between w:val="nil"/>
        </w:pBdr>
        <w:tabs>
          <w:tab w:val="left" w:pos="726"/>
        </w:tabs>
        <w:ind w:right="701"/>
        <w:jc w:val="both"/>
      </w:pPr>
      <w:r>
        <w:rPr>
          <w:color w:val="000000"/>
        </w:rPr>
        <w:t xml:space="preserve">Cena za provedení Díla činí </w:t>
      </w:r>
      <w:r>
        <w:rPr>
          <w:color w:val="000000"/>
          <w:highlight w:val="yellow"/>
        </w:rPr>
        <w:t>………………………</w:t>
      </w:r>
      <w:r>
        <w:rPr>
          <w:b/>
          <w:color w:val="000000"/>
          <w:highlight w:val="yellow"/>
        </w:rPr>
        <w:t>,- Kč bez DPH</w:t>
      </w:r>
      <w:r>
        <w:rPr>
          <w:b/>
          <w:color w:val="000000"/>
        </w:rPr>
        <w:t xml:space="preserve"> </w:t>
      </w:r>
      <w:r>
        <w:rPr>
          <w:color w:val="000000"/>
        </w:rPr>
        <w:t>(dále jen „</w:t>
      </w:r>
      <w:r>
        <w:rPr>
          <w:b/>
          <w:i/>
          <w:color w:val="000000"/>
        </w:rPr>
        <w:t>Cena Díla</w:t>
      </w:r>
      <w:r>
        <w:rPr>
          <w:color w:val="000000"/>
        </w:rPr>
        <w:t xml:space="preserve">“). Cena Díla je podrobně rozčleněna v položkovém rozpočtu (ve Zhotovitelem oceněném soupisu stavebních prací, dodávek a služeb s výkazem výměr), který tvoří přílohu Smlouvy (Příloha č. 2 Smlouvy), (dále jen </w:t>
      </w:r>
      <w:r>
        <w:rPr>
          <w:i/>
          <w:color w:val="000000"/>
        </w:rPr>
        <w:t>„</w:t>
      </w:r>
      <w:r>
        <w:rPr>
          <w:b/>
          <w:i/>
          <w:color w:val="000000"/>
        </w:rPr>
        <w:t>Položkový rozpočet</w:t>
      </w:r>
      <w:r>
        <w:rPr>
          <w:i/>
          <w:color w:val="000000"/>
        </w:rPr>
        <w:t>“</w:t>
      </w:r>
      <w:r>
        <w:rPr>
          <w:color w:val="000000"/>
        </w:rPr>
        <w:t>).</w:t>
      </w:r>
    </w:p>
    <w:p w:rsidR="00984F7B" w:rsidRDefault="00984F7B">
      <w:pPr>
        <w:pBdr>
          <w:top w:val="nil"/>
          <w:left w:val="nil"/>
          <w:bottom w:val="nil"/>
          <w:right w:val="nil"/>
          <w:between w:val="nil"/>
        </w:pBdr>
        <w:spacing w:before="1"/>
        <w:rPr>
          <w:color w:val="000000"/>
        </w:rPr>
      </w:pPr>
    </w:p>
    <w:p w:rsidR="00984F7B" w:rsidRPr="00A36B0D" w:rsidRDefault="002666CD">
      <w:pPr>
        <w:numPr>
          <w:ilvl w:val="1"/>
          <w:numId w:val="13"/>
        </w:numPr>
        <w:pBdr>
          <w:top w:val="nil"/>
          <w:left w:val="nil"/>
          <w:bottom w:val="nil"/>
          <w:right w:val="nil"/>
          <w:between w:val="nil"/>
        </w:pBdr>
        <w:tabs>
          <w:tab w:val="left" w:pos="726"/>
        </w:tabs>
        <w:ind w:right="692"/>
        <w:jc w:val="both"/>
      </w:pPr>
      <w:r>
        <w:rPr>
          <w:color w:val="000000"/>
        </w:rPr>
        <w:t>Cena Díla je stanovena jako pevná, nejvýše přípustná a nepřekročitelná, s výjimkami sjednanými ve Smlouvě.</w:t>
      </w:r>
    </w:p>
    <w:p w:rsidR="00A36B0D" w:rsidRDefault="00A36B0D" w:rsidP="00A36B0D">
      <w:pPr>
        <w:pBdr>
          <w:top w:val="nil"/>
          <w:left w:val="nil"/>
          <w:bottom w:val="nil"/>
          <w:right w:val="nil"/>
          <w:between w:val="nil"/>
        </w:pBdr>
        <w:tabs>
          <w:tab w:val="left" w:pos="726"/>
        </w:tabs>
        <w:ind w:left="726" w:right="692"/>
        <w:jc w:val="both"/>
      </w:pPr>
    </w:p>
    <w:p w:rsidR="00984F7B" w:rsidRDefault="002666CD">
      <w:pPr>
        <w:numPr>
          <w:ilvl w:val="1"/>
          <w:numId w:val="13"/>
        </w:numPr>
        <w:pBdr>
          <w:top w:val="nil"/>
          <w:left w:val="nil"/>
          <w:bottom w:val="nil"/>
          <w:right w:val="nil"/>
          <w:between w:val="nil"/>
        </w:pBdr>
        <w:tabs>
          <w:tab w:val="left" w:pos="726"/>
        </w:tabs>
        <w:spacing w:line="268" w:lineRule="auto"/>
        <w:jc w:val="both"/>
      </w:pPr>
      <w:r>
        <w:rPr>
          <w:color w:val="000000"/>
        </w:rPr>
        <w:t>V Ceně Díla jsou rovněž zahrnuty mimo jiné:</w:t>
      </w:r>
    </w:p>
    <w:p w:rsidR="00984F7B" w:rsidRDefault="002666CD">
      <w:pPr>
        <w:numPr>
          <w:ilvl w:val="2"/>
          <w:numId w:val="13"/>
        </w:numPr>
        <w:pBdr>
          <w:top w:val="nil"/>
          <w:left w:val="nil"/>
          <w:bottom w:val="nil"/>
          <w:right w:val="nil"/>
          <w:between w:val="nil"/>
        </w:pBdr>
        <w:tabs>
          <w:tab w:val="left" w:pos="1436"/>
        </w:tabs>
        <w:ind w:right="705"/>
        <w:jc w:val="both"/>
      </w:pPr>
      <w:r>
        <w:rPr>
          <w:color w:val="000000"/>
        </w:rPr>
        <w:t>náklady na projekt, vybudování, zřízení, zprovoznění, provoz, údržbu, úklid, likvidaci a vyklizení zařízení staveniště pro potřeby Zhotovitele po celou dobu provádění stavebních prací na Díle a náklady na střežení a úklid staveniště;</w:t>
      </w:r>
    </w:p>
    <w:p w:rsidR="00984F7B" w:rsidRDefault="002666CD">
      <w:pPr>
        <w:numPr>
          <w:ilvl w:val="2"/>
          <w:numId w:val="11"/>
        </w:numPr>
        <w:pBdr>
          <w:top w:val="nil"/>
          <w:left w:val="nil"/>
          <w:bottom w:val="nil"/>
          <w:right w:val="nil"/>
          <w:between w:val="nil"/>
        </w:pBdr>
        <w:tabs>
          <w:tab w:val="left" w:pos="1436"/>
        </w:tabs>
        <w:spacing w:before="2"/>
        <w:ind w:right="709"/>
        <w:jc w:val="both"/>
      </w:pPr>
      <w:r>
        <w:rPr>
          <w:color w:val="000000"/>
        </w:rPr>
        <w:t>poplatky za zábor veřejného prostranství, pokud jej Zhotovitel potřebuje pro provádění stavebních prací na Díle;</w:t>
      </w:r>
    </w:p>
    <w:p w:rsidR="00984F7B" w:rsidRDefault="002666CD">
      <w:pPr>
        <w:numPr>
          <w:ilvl w:val="2"/>
          <w:numId w:val="11"/>
        </w:numPr>
        <w:pBdr>
          <w:top w:val="nil"/>
          <w:left w:val="nil"/>
          <w:bottom w:val="nil"/>
          <w:right w:val="nil"/>
          <w:between w:val="nil"/>
        </w:pBdr>
        <w:tabs>
          <w:tab w:val="left" w:pos="1436"/>
        </w:tabs>
        <w:spacing w:before="2"/>
        <w:ind w:right="709"/>
        <w:jc w:val="both"/>
      </w:pPr>
      <w:r>
        <w:rPr>
          <w:color w:val="000000"/>
        </w:rPr>
        <w:t>dopravní náklady pro personál Zhotovitele a materiál na staveniště;</w:t>
      </w:r>
    </w:p>
    <w:p w:rsidR="00984F7B" w:rsidRDefault="002666CD">
      <w:pPr>
        <w:numPr>
          <w:ilvl w:val="2"/>
          <w:numId w:val="11"/>
        </w:numPr>
        <w:pBdr>
          <w:top w:val="nil"/>
          <w:left w:val="nil"/>
          <w:bottom w:val="nil"/>
          <w:right w:val="nil"/>
          <w:between w:val="nil"/>
        </w:pBdr>
        <w:tabs>
          <w:tab w:val="left" w:pos="1436"/>
        </w:tabs>
        <w:spacing w:before="2"/>
        <w:ind w:right="709"/>
        <w:jc w:val="both"/>
      </w:pPr>
      <w:r>
        <w:rPr>
          <w:color w:val="000000"/>
        </w:rPr>
        <w:t>náklady na odvoz a likvidaci odpadů vzniklých v souvislosti s prováděním Díla;</w:t>
      </w:r>
    </w:p>
    <w:p w:rsidR="00984F7B" w:rsidRDefault="002666CD">
      <w:pPr>
        <w:numPr>
          <w:ilvl w:val="2"/>
          <w:numId w:val="11"/>
        </w:numPr>
        <w:pBdr>
          <w:top w:val="nil"/>
          <w:left w:val="nil"/>
          <w:bottom w:val="nil"/>
          <w:right w:val="nil"/>
          <w:between w:val="nil"/>
        </w:pBdr>
        <w:tabs>
          <w:tab w:val="left" w:pos="1436"/>
        </w:tabs>
        <w:spacing w:before="2"/>
        <w:ind w:right="709"/>
        <w:jc w:val="both"/>
      </w:pPr>
      <w:r>
        <w:rPr>
          <w:color w:val="000000"/>
        </w:rPr>
        <w:t>cena vypracování veškeré dokumentace ve smyslu odst. 10.2. Smlouvy;</w:t>
      </w:r>
    </w:p>
    <w:p w:rsidR="00984F7B" w:rsidRDefault="002666CD" w:rsidP="00CB3E5A">
      <w:pPr>
        <w:pBdr>
          <w:top w:val="nil"/>
          <w:left w:val="nil"/>
          <w:bottom w:val="nil"/>
          <w:right w:val="nil"/>
          <w:between w:val="nil"/>
        </w:pBdr>
        <w:tabs>
          <w:tab w:val="left" w:pos="1418"/>
        </w:tabs>
        <w:ind w:left="1418" w:right="712" w:hanging="692"/>
        <w:rPr>
          <w:color w:val="000000"/>
        </w:rPr>
      </w:pPr>
      <w:r>
        <w:rPr>
          <w:color w:val="000000"/>
        </w:rPr>
        <w:t>5.3.6.</w:t>
      </w:r>
      <w:r>
        <w:rPr>
          <w:color w:val="000000"/>
        </w:rPr>
        <w:tab/>
        <w:t>náklady na mechanizaci, spotřeba energií a vody a dalš</w:t>
      </w:r>
      <w:r w:rsidR="00CB3E5A">
        <w:rPr>
          <w:color w:val="000000"/>
        </w:rPr>
        <w:t xml:space="preserve">í náklady Zhotovitele nutné pro </w:t>
      </w:r>
      <w:r>
        <w:rPr>
          <w:color w:val="000000"/>
        </w:rPr>
        <w:t>včasné a kompletní provedení Díla podle Smlouvy.</w:t>
      </w:r>
    </w:p>
    <w:p w:rsidR="00CB3E5A" w:rsidRDefault="00CB3E5A">
      <w:pPr>
        <w:pBdr>
          <w:top w:val="nil"/>
          <w:left w:val="nil"/>
          <w:bottom w:val="nil"/>
          <w:right w:val="nil"/>
          <w:between w:val="nil"/>
        </w:pBdr>
        <w:tabs>
          <w:tab w:val="left" w:pos="1418"/>
        </w:tabs>
        <w:ind w:left="1566" w:right="712" w:hanging="840"/>
        <w:rPr>
          <w:color w:val="000000"/>
        </w:rPr>
      </w:pPr>
      <w:r>
        <w:rPr>
          <w:color w:val="000000"/>
        </w:rPr>
        <w:t>5.3.7.</w:t>
      </w:r>
      <w:r>
        <w:rPr>
          <w:color w:val="000000"/>
        </w:rPr>
        <w:tab/>
        <w:t xml:space="preserve">náklady na </w:t>
      </w:r>
      <w:proofErr w:type="spellStart"/>
      <w:r w:rsidR="0068338B">
        <w:rPr>
          <w:color w:val="000000"/>
        </w:rPr>
        <w:t>povýsadbovou</w:t>
      </w:r>
      <w:proofErr w:type="spellEnd"/>
      <w:r w:rsidR="0068338B">
        <w:rPr>
          <w:color w:val="000000"/>
        </w:rPr>
        <w:t xml:space="preserve"> péči zeleně v rozsahu rozpočtu </w:t>
      </w:r>
      <w:r>
        <w:rPr>
          <w:color w:val="000000"/>
        </w:rPr>
        <w:t xml:space="preserve"> </w:t>
      </w:r>
    </w:p>
    <w:p w:rsidR="00984F7B" w:rsidRDefault="00984F7B">
      <w:pPr>
        <w:pBdr>
          <w:top w:val="nil"/>
          <w:left w:val="nil"/>
          <w:bottom w:val="nil"/>
          <w:right w:val="nil"/>
          <w:between w:val="nil"/>
        </w:pBdr>
        <w:spacing w:before="2"/>
        <w:rPr>
          <w:color w:val="000000"/>
        </w:rPr>
      </w:pPr>
    </w:p>
    <w:p w:rsidR="00984F7B" w:rsidRDefault="002666CD">
      <w:pPr>
        <w:numPr>
          <w:ilvl w:val="1"/>
          <w:numId w:val="13"/>
        </w:numPr>
        <w:pBdr>
          <w:top w:val="nil"/>
          <w:left w:val="nil"/>
          <w:bottom w:val="nil"/>
          <w:right w:val="nil"/>
          <w:between w:val="nil"/>
        </w:pBdr>
        <w:tabs>
          <w:tab w:val="left" w:pos="726"/>
        </w:tabs>
        <w:spacing w:before="83"/>
        <w:ind w:right="699"/>
        <w:jc w:val="both"/>
      </w:pPr>
      <w:r>
        <w:rPr>
          <w:color w:val="000000"/>
        </w:rPr>
        <w:t>Vyskytne-li se při provádění Díla potřeba provést vícepráce, je Zhotovitel povinen provést bez zbytečného odkladu přesný soupis všech víceprací, které je nutné provést, včetně jejich ocenění s ohledem na počet měrných jednotek a jednotkové ceny podle následujícího odstavce, a tento soupis předložit Objednateli ke schválení. Objednatel je povinen vyjádřit se k podle předchozí věty Zhotovitelem navrženému soupisu víceprací nejpozději do 5 pracovních dnů ode dne jeho předložení Zhotovitelem Objednateli. Bude-li navržený soupis víceprací Objednatelem schválen, provedou Smluvní strany změnu rozsahu Díla a Ceny Díla podle schváleného soupisu víceprací formou dodatku ke Smlouvě v souladu s platnými a účinnými právními předpisy. Zhotovitel není oprávněn požadovat zvýšení Ceny Díla, jestliže přesný soupis víceprací včetně jejich ocenění s ohledem na počet měrných jednotek a jednotkové ceny podle následujícího odstavce nepředloží Objednateli ke schválení bez zbytečného odkladu poté, kdy se zvýšení Ceny Díla ukázalo jako nevyhnutelné.</w:t>
      </w:r>
    </w:p>
    <w:p w:rsidR="00984F7B" w:rsidRDefault="00984F7B">
      <w:pPr>
        <w:pBdr>
          <w:top w:val="nil"/>
          <w:left w:val="nil"/>
          <w:bottom w:val="nil"/>
          <w:right w:val="nil"/>
          <w:between w:val="nil"/>
        </w:pBdr>
        <w:spacing w:before="6"/>
        <w:rPr>
          <w:color w:val="000000"/>
        </w:rPr>
      </w:pPr>
    </w:p>
    <w:p w:rsidR="00984F7B" w:rsidRDefault="002666CD">
      <w:pPr>
        <w:numPr>
          <w:ilvl w:val="1"/>
          <w:numId w:val="13"/>
        </w:numPr>
        <w:pBdr>
          <w:top w:val="nil"/>
          <w:left w:val="nil"/>
          <w:bottom w:val="nil"/>
          <w:right w:val="nil"/>
          <w:between w:val="nil"/>
        </w:pBdr>
        <w:tabs>
          <w:tab w:val="left" w:pos="726"/>
        </w:tabs>
        <w:spacing w:line="268" w:lineRule="auto"/>
        <w:jc w:val="both"/>
      </w:pPr>
      <w:r>
        <w:rPr>
          <w:color w:val="000000"/>
        </w:rPr>
        <w:t>Smluvní strany se dohodly na následujícím postupu při výpočtu změny Ceny Díla:</w:t>
      </w:r>
    </w:p>
    <w:p w:rsidR="00984F7B" w:rsidRDefault="002666CD">
      <w:pPr>
        <w:numPr>
          <w:ilvl w:val="2"/>
          <w:numId w:val="10"/>
        </w:numPr>
        <w:pBdr>
          <w:top w:val="nil"/>
          <w:left w:val="nil"/>
          <w:bottom w:val="nil"/>
          <w:right w:val="nil"/>
          <w:between w:val="nil"/>
        </w:pBdr>
        <w:tabs>
          <w:tab w:val="left" w:pos="1436"/>
        </w:tabs>
        <w:ind w:right="707"/>
        <w:jc w:val="both"/>
      </w:pPr>
      <w:r>
        <w:rPr>
          <w:color w:val="000000"/>
        </w:rPr>
        <w:t>v případě rozšíření či snížení objemu již sjednaných stavebních prací, dodávek či služeb zpracuje Zhotovitel kalkulaci ceny z cen uvedených v Položkovém rozpočtu;</w:t>
      </w:r>
    </w:p>
    <w:p w:rsidR="00984F7B" w:rsidRPr="00CB3E5A" w:rsidRDefault="002666CD">
      <w:pPr>
        <w:numPr>
          <w:ilvl w:val="2"/>
          <w:numId w:val="10"/>
        </w:numPr>
        <w:pBdr>
          <w:top w:val="nil"/>
          <w:left w:val="nil"/>
          <w:bottom w:val="nil"/>
          <w:right w:val="nil"/>
          <w:between w:val="nil"/>
        </w:pBdr>
        <w:tabs>
          <w:tab w:val="left" w:pos="1436"/>
        </w:tabs>
        <w:ind w:right="707"/>
        <w:jc w:val="both"/>
      </w:pPr>
      <w:r>
        <w:rPr>
          <w:color w:val="000000"/>
        </w:rPr>
        <w:t xml:space="preserve">v případě, že se bude jednat o stavební práce, dodávky či služby, které nejsou zahrnuty </w:t>
      </w:r>
      <w:r w:rsidRPr="00CB3E5A">
        <w:rPr>
          <w:color w:val="000000"/>
        </w:rPr>
        <w:t>v Položkovém rozpočtu, zpracuje Zhotovitel kalkulaci ceny s využitím aktuálních ceníků CS ÚRS;</w:t>
      </w:r>
    </w:p>
    <w:p w:rsidR="00984F7B" w:rsidRDefault="002666CD">
      <w:pPr>
        <w:numPr>
          <w:ilvl w:val="2"/>
          <w:numId w:val="10"/>
        </w:numPr>
        <w:pBdr>
          <w:top w:val="nil"/>
          <w:left w:val="nil"/>
          <w:bottom w:val="nil"/>
          <w:right w:val="nil"/>
          <w:between w:val="nil"/>
        </w:pBdr>
        <w:tabs>
          <w:tab w:val="left" w:pos="1436"/>
        </w:tabs>
        <w:spacing w:before="3"/>
        <w:ind w:right="712"/>
        <w:jc w:val="both"/>
      </w:pPr>
      <w:r w:rsidRPr="00CB3E5A">
        <w:rPr>
          <w:color w:val="000000"/>
        </w:rPr>
        <w:t>pokud se bude jednat o položky, které nejsou obsaženy v aktuálním ceníku CS ÚRS;</w:t>
      </w:r>
      <w:r>
        <w:rPr>
          <w:color w:val="000000"/>
        </w:rPr>
        <w:t xml:space="preserve"> použije Zhotovitel ceny v místě a čase obvyklé.</w:t>
      </w:r>
    </w:p>
    <w:p w:rsidR="00984F7B" w:rsidRDefault="00984F7B">
      <w:pPr>
        <w:pBdr>
          <w:top w:val="nil"/>
          <w:left w:val="nil"/>
          <w:bottom w:val="nil"/>
          <w:right w:val="nil"/>
          <w:between w:val="nil"/>
        </w:pBdr>
        <w:rPr>
          <w:color w:val="000000"/>
        </w:rPr>
      </w:pPr>
    </w:p>
    <w:p w:rsidR="00984F7B" w:rsidRDefault="002666CD">
      <w:pPr>
        <w:pBdr>
          <w:top w:val="nil"/>
          <w:left w:val="nil"/>
          <w:bottom w:val="nil"/>
          <w:right w:val="nil"/>
          <w:between w:val="nil"/>
        </w:pBdr>
        <w:ind w:left="726" w:right="694"/>
        <w:jc w:val="both"/>
        <w:rPr>
          <w:color w:val="000000"/>
        </w:rPr>
      </w:pPr>
      <w:r>
        <w:rPr>
          <w:color w:val="000000"/>
        </w:rPr>
        <w:t>Zhotovitel může předložit i nabídku pro Objednatele výhodnější. Veškeré změny Ceny díla, které nelze kalkulovat dle odst. 5.5.1. nebo 5.5.2. Smlouvy, je Zhotovitel povinen přesvědčivě věcně a technicky zdůvodnit. Jakékoli změny Ceny Díla však vždy musí respektovat pravidla stanovená v § 222 Zákona o zadávání veřejných zakázek a musí být v souladu se zadávacími podmínkami Veřejné zakázky a nabídkou Zhotovitele podanou na Veřejnou zakázku.</w:t>
      </w:r>
    </w:p>
    <w:p w:rsidR="00984F7B" w:rsidRDefault="00984F7B">
      <w:pPr>
        <w:pBdr>
          <w:top w:val="nil"/>
          <w:left w:val="nil"/>
          <w:bottom w:val="nil"/>
          <w:right w:val="nil"/>
          <w:between w:val="nil"/>
        </w:pBdr>
        <w:spacing w:before="2"/>
        <w:rPr>
          <w:color w:val="000000"/>
        </w:rPr>
      </w:pPr>
    </w:p>
    <w:p w:rsidR="00E94498" w:rsidRPr="00E94498" w:rsidRDefault="002666CD">
      <w:pPr>
        <w:numPr>
          <w:ilvl w:val="1"/>
          <w:numId w:val="13"/>
        </w:numPr>
        <w:pBdr>
          <w:top w:val="nil"/>
          <w:left w:val="nil"/>
          <w:bottom w:val="nil"/>
          <w:right w:val="nil"/>
          <w:between w:val="nil"/>
        </w:pBdr>
        <w:tabs>
          <w:tab w:val="left" w:pos="726"/>
        </w:tabs>
        <w:spacing w:before="1"/>
        <w:ind w:right="702"/>
        <w:jc w:val="both"/>
      </w:pPr>
      <w:r>
        <w:rPr>
          <w:color w:val="000000"/>
        </w:rPr>
        <w:t>Postup dle tohoto článku Smlouvy se uplatní také v situaci, kdy se při provádění Díla zjistí skutečnosti, které nebyly v době uzavření Smlouvy známy a Zhotovitel je nezavinil a nemohl předvídat a tyto skutečnosti mají vliv na Cenu Díla, nebo kdy se při provádění Díla zjistí skutečnosti odlišné od Projektové dokumentace (neodpovídající geologické údaje apod.).</w:t>
      </w:r>
      <w:r w:rsidR="00E94498">
        <w:rPr>
          <w:color w:val="000000"/>
        </w:rPr>
        <w:t xml:space="preserve">  </w:t>
      </w:r>
    </w:p>
    <w:p w:rsidR="00984F7B" w:rsidRDefault="00E94498" w:rsidP="00E94498">
      <w:pPr>
        <w:pBdr>
          <w:top w:val="nil"/>
          <w:left w:val="nil"/>
          <w:bottom w:val="nil"/>
          <w:right w:val="nil"/>
          <w:between w:val="nil"/>
        </w:pBdr>
        <w:tabs>
          <w:tab w:val="left" w:pos="726"/>
        </w:tabs>
        <w:spacing w:before="1"/>
        <w:ind w:left="726" w:right="702"/>
        <w:jc w:val="both"/>
      </w:pPr>
      <w:r>
        <w:rPr>
          <w:color w:val="000000"/>
        </w:rPr>
        <w:t xml:space="preserve">                                                                      </w:t>
      </w:r>
    </w:p>
    <w:p w:rsidR="00984F7B" w:rsidRDefault="00984F7B">
      <w:pPr>
        <w:pBdr>
          <w:top w:val="nil"/>
          <w:left w:val="nil"/>
          <w:bottom w:val="nil"/>
          <w:right w:val="nil"/>
          <w:between w:val="nil"/>
        </w:pBdr>
        <w:spacing w:before="3"/>
        <w:rPr>
          <w:color w:val="000000"/>
        </w:rPr>
      </w:pPr>
    </w:p>
    <w:p w:rsidR="00984F7B" w:rsidRDefault="002666CD">
      <w:pPr>
        <w:numPr>
          <w:ilvl w:val="1"/>
          <w:numId w:val="13"/>
        </w:numPr>
        <w:pBdr>
          <w:top w:val="nil"/>
          <w:left w:val="nil"/>
          <w:bottom w:val="nil"/>
          <w:right w:val="nil"/>
          <w:between w:val="nil"/>
        </w:pBdr>
        <w:tabs>
          <w:tab w:val="left" w:pos="726"/>
        </w:tabs>
        <w:ind w:right="695"/>
        <w:jc w:val="both"/>
      </w:pPr>
      <w:r>
        <w:rPr>
          <w:color w:val="000000"/>
        </w:rPr>
        <w:t>Po výpočtu změny Ceny Díla vyhotoví Zhotovitel písemný návrh dodatku ke Smlouvě, jehož obsahem bude zejména rozsah změn Díla, změna Ceny Díla včetně detailního položkového rozpočtu a vliv této změny na termíny plnění podle Smlouvy. V případě, že vliv na termíny plnění podle Smlouvy nebude v návrhu dodatku uveden, termíny plnění podle Smlouvy zůstávají beze změny.</w:t>
      </w:r>
    </w:p>
    <w:p w:rsidR="00984F7B" w:rsidRDefault="00984F7B">
      <w:pPr>
        <w:pBdr>
          <w:top w:val="nil"/>
          <w:left w:val="nil"/>
          <w:bottom w:val="nil"/>
          <w:right w:val="nil"/>
          <w:between w:val="nil"/>
        </w:pBdr>
        <w:spacing w:before="2"/>
        <w:rPr>
          <w:color w:val="000000"/>
        </w:rPr>
      </w:pPr>
    </w:p>
    <w:p w:rsidR="00984F7B" w:rsidRDefault="002666CD">
      <w:pPr>
        <w:numPr>
          <w:ilvl w:val="1"/>
          <w:numId w:val="13"/>
        </w:numPr>
        <w:pBdr>
          <w:top w:val="nil"/>
          <w:left w:val="nil"/>
          <w:bottom w:val="nil"/>
          <w:right w:val="nil"/>
          <w:between w:val="nil"/>
        </w:pBdr>
        <w:tabs>
          <w:tab w:val="left" w:pos="726"/>
        </w:tabs>
        <w:spacing w:before="1"/>
        <w:ind w:right="709"/>
        <w:jc w:val="both"/>
      </w:pPr>
      <w:r>
        <w:rPr>
          <w:color w:val="000000"/>
        </w:rPr>
        <w:t>Objednatel je povinen zaplatit Zhotoviteli a Zhotovitel je oprávněn Objednateli vyúčtovat pouze Cenu Díla podle Zhotovitelem skutečně provedených stavebních prací, dodávek a služeb, nedohodnou-li se Smluvní strany jinak.</w:t>
      </w:r>
    </w:p>
    <w:p w:rsidR="00984F7B" w:rsidRDefault="00984F7B">
      <w:pPr>
        <w:pBdr>
          <w:top w:val="nil"/>
          <w:left w:val="nil"/>
          <w:bottom w:val="nil"/>
          <w:right w:val="nil"/>
          <w:between w:val="nil"/>
        </w:pBdr>
        <w:tabs>
          <w:tab w:val="left" w:pos="726"/>
        </w:tabs>
        <w:ind w:left="726" w:right="708"/>
        <w:jc w:val="both"/>
        <w:rPr>
          <w:color w:val="000000"/>
        </w:rPr>
      </w:pPr>
    </w:p>
    <w:p w:rsidR="00101175" w:rsidRDefault="00101175">
      <w:pPr>
        <w:pBdr>
          <w:top w:val="nil"/>
          <w:left w:val="nil"/>
          <w:bottom w:val="nil"/>
          <w:right w:val="nil"/>
          <w:between w:val="nil"/>
        </w:pBdr>
        <w:tabs>
          <w:tab w:val="left" w:pos="726"/>
        </w:tabs>
        <w:ind w:left="726" w:right="708"/>
        <w:jc w:val="both"/>
        <w:rPr>
          <w:color w:val="000000"/>
        </w:rPr>
      </w:pPr>
    </w:p>
    <w:p w:rsidR="00984F7B" w:rsidRDefault="002666CD">
      <w:pPr>
        <w:pStyle w:val="Nadpis2"/>
        <w:numPr>
          <w:ilvl w:val="0"/>
          <w:numId w:val="17"/>
        </w:numPr>
        <w:tabs>
          <w:tab w:val="left" w:pos="3196"/>
        </w:tabs>
        <w:spacing w:before="83"/>
        <w:ind w:left="3195" w:hanging="296"/>
      </w:pPr>
      <w:bookmarkStart w:id="6" w:name="bookmark=id.aarrxagde11v" w:colFirst="0" w:colLast="0"/>
      <w:bookmarkEnd w:id="6"/>
      <w:r>
        <w:t>FAKTURACE A PLATEBNÍ PODMÍNKY</w:t>
      </w:r>
    </w:p>
    <w:p w:rsidR="00984F7B" w:rsidRDefault="00984F7B">
      <w:pPr>
        <w:pBdr>
          <w:top w:val="nil"/>
          <w:left w:val="nil"/>
          <w:bottom w:val="nil"/>
          <w:right w:val="nil"/>
          <w:between w:val="nil"/>
        </w:pBdr>
        <w:spacing w:before="1"/>
        <w:rPr>
          <w:b/>
          <w:color w:val="000000"/>
        </w:rPr>
      </w:pPr>
    </w:p>
    <w:p w:rsidR="00984F7B" w:rsidRDefault="002666CD">
      <w:pPr>
        <w:numPr>
          <w:ilvl w:val="1"/>
          <w:numId w:val="9"/>
        </w:numPr>
        <w:pBdr>
          <w:top w:val="nil"/>
          <w:left w:val="nil"/>
          <w:bottom w:val="nil"/>
          <w:right w:val="nil"/>
          <w:between w:val="nil"/>
        </w:pBdr>
        <w:tabs>
          <w:tab w:val="left" w:pos="726"/>
        </w:tabs>
        <w:ind w:right="696"/>
        <w:jc w:val="both"/>
      </w:pPr>
      <w:r>
        <w:rPr>
          <w:color w:val="000000"/>
        </w:rPr>
        <w:t xml:space="preserve">Je-li Zhotovitel povinen podle </w:t>
      </w:r>
      <w:proofErr w:type="spellStart"/>
      <w:r>
        <w:rPr>
          <w:color w:val="000000"/>
        </w:rPr>
        <w:t>ZoDPH</w:t>
      </w:r>
      <w:proofErr w:type="spellEnd"/>
      <w:r>
        <w:rPr>
          <w:color w:val="000000"/>
        </w:rPr>
        <w:t xml:space="preserve"> uhradit v souvislosti s poskytováním plnění podle Smlouvy DPH a Dílo nepodléhá režimu přenesení daňové povinnosti v souladu s § 92a a § 92e </w:t>
      </w:r>
      <w:proofErr w:type="spellStart"/>
      <w:r>
        <w:rPr>
          <w:color w:val="000000"/>
        </w:rPr>
        <w:t>ZoDPH</w:t>
      </w:r>
      <w:proofErr w:type="spellEnd"/>
      <w:r>
        <w:rPr>
          <w:color w:val="000000"/>
        </w:rPr>
        <w:t>, je Objednatel povinen Zhotoviteli takovou DPH uhradit vedle Ceny Díla. Zhotovitel odpovídá za to, že sazba DPH bude ve vztahu ke všem plněním poskytovaným na základě Smlouvy stanovena v souladu s právními předpisy platnými a účinnými k okamžiku uskutečnění zdanitelného plnění.</w:t>
      </w:r>
    </w:p>
    <w:p w:rsidR="00984F7B" w:rsidRDefault="00984F7B">
      <w:pPr>
        <w:pBdr>
          <w:top w:val="nil"/>
          <w:left w:val="nil"/>
          <w:bottom w:val="nil"/>
          <w:right w:val="nil"/>
          <w:between w:val="nil"/>
        </w:pBdr>
        <w:spacing w:before="4"/>
        <w:rPr>
          <w:color w:val="000000"/>
        </w:rPr>
      </w:pPr>
    </w:p>
    <w:p w:rsidR="00984F7B" w:rsidRDefault="002666CD">
      <w:pPr>
        <w:numPr>
          <w:ilvl w:val="1"/>
          <w:numId w:val="9"/>
        </w:numPr>
        <w:pBdr>
          <w:top w:val="nil"/>
          <w:left w:val="nil"/>
          <w:bottom w:val="nil"/>
          <w:right w:val="nil"/>
          <w:between w:val="nil"/>
        </w:pBdr>
        <w:tabs>
          <w:tab w:val="left" w:pos="726"/>
        </w:tabs>
        <w:ind w:right="699"/>
        <w:jc w:val="both"/>
      </w:pPr>
      <w:r>
        <w:rPr>
          <w:color w:val="000000"/>
        </w:rPr>
        <w:t>Objednatel bude hradit Zhotoviteli Cenu Díla a případnou DPH průběžně měsíčně na základě faktur (dále jen „</w:t>
      </w:r>
      <w:r>
        <w:rPr>
          <w:b/>
          <w:i/>
          <w:color w:val="000000"/>
        </w:rPr>
        <w:t>Faktura</w:t>
      </w:r>
      <w:r>
        <w:rPr>
          <w:color w:val="000000"/>
        </w:rPr>
        <w:t>“) vystavených za stavební práce, dodávky a služby na Díle provedené, dodané a poskytnuté v příslušném kalendářním měsíci. Fakturace podle předchozí věty bude probíhat až do výše 90 % Ceny Díla. Datum uskutečnění zdanitelného plnění je vždy poslední den kalendářního měsíce, za který je Faktura vystavována.</w:t>
      </w:r>
    </w:p>
    <w:p w:rsidR="00984F7B" w:rsidRDefault="002666CD">
      <w:pPr>
        <w:numPr>
          <w:ilvl w:val="2"/>
          <w:numId w:val="9"/>
        </w:numPr>
        <w:pBdr>
          <w:top w:val="nil"/>
          <w:left w:val="nil"/>
          <w:bottom w:val="nil"/>
          <w:right w:val="nil"/>
          <w:between w:val="nil"/>
        </w:pBdr>
        <w:tabs>
          <w:tab w:val="left" w:pos="1576"/>
        </w:tabs>
        <w:spacing w:before="1"/>
        <w:ind w:left="2283" w:right="781" w:hanging="1558"/>
        <w:jc w:val="both"/>
      </w:pPr>
      <w:r>
        <w:rPr>
          <w:color w:val="000000"/>
        </w:rPr>
        <w:t>10% z celkové ceny díla bude uhrazeno fakturou po kolaudaci stavby a odstranění</w:t>
      </w:r>
    </w:p>
    <w:p w:rsidR="00984F7B" w:rsidRDefault="002666CD">
      <w:pPr>
        <w:pBdr>
          <w:top w:val="nil"/>
          <w:left w:val="nil"/>
          <w:bottom w:val="nil"/>
          <w:right w:val="nil"/>
          <w:between w:val="nil"/>
        </w:pBdr>
        <w:tabs>
          <w:tab w:val="left" w:pos="1576"/>
        </w:tabs>
        <w:spacing w:before="1"/>
        <w:ind w:left="1560" w:right="781"/>
        <w:jc w:val="both"/>
        <w:rPr>
          <w:color w:val="000000"/>
        </w:rPr>
      </w:pPr>
      <w:r>
        <w:rPr>
          <w:color w:val="000000"/>
        </w:rPr>
        <w:t>případných vad nebránícím užívání díla</w:t>
      </w:r>
    </w:p>
    <w:p w:rsidR="00984F7B" w:rsidRDefault="00984F7B">
      <w:pPr>
        <w:pBdr>
          <w:top w:val="nil"/>
          <w:left w:val="nil"/>
          <w:bottom w:val="nil"/>
          <w:right w:val="nil"/>
          <w:between w:val="nil"/>
        </w:pBdr>
        <w:spacing w:before="2"/>
        <w:rPr>
          <w:color w:val="000000"/>
        </w:rPr>
      </w:pPr>
    </w:p>
    <w:p w:rsidR="00984F7B" w:rsidRDefault="002666CD">
      <w:pPr>
        <w:numPr>
          <w:ilvl w:val="1"/>
          <w:numId w:val="9"/>
        </w:numPr>
        <w:pBdr>
          <w:top w:val="nil"/>
          <w:left w:val="nil"/>
          <w:bottom w:val="nil"/>
          <w:right w:val="nil"/>
          <w:between w:val="nil"/>
        </w:pBdr>
        <w:tabs>
          <w:tab w:val="left" w:pos="726"/>
        </w:tabs>
        <w:ind w:right="694"/>
        <w:jc w:val="both"/>
      </w:pPr>
      <w:r>
        <w:rPr>
          <w:color w:val="000000"/>
        </w:rPr>
        <w:t xml:space="preserve">Faktura musí splňovat náležitosti daňového dokladu podle </w:t>
      </w:r>
      <w:proofErr w:type="spellStart"/>
      <w:r>
        <w:rPr>
          <w:color w:val="000000"/>
        </w:rPr>
        <w:t>ZoDPH</w:t>
      </w:r>
      <w:proofErr w:type="spellEnd"/>
      <w:r>
        <w:rPr>
          <w:color w:val="000000"/>
        </w:rPr>
        <w:t xml:space="preserve">, včetně případné informace, že provedení Díla podléhá režimu přenesení daňové povinnosti v souladu s § 92a a § 92e </w:t>
      </w:r>
      <w:proofErr w:type="spellStart"/>
      <w:r>
        <w:rPr>
          <w:color w:val="000000"/>
        </w:rPr>
        <w:t>ZoDPH</w:t>
      </w:r>
      <w:proofErr w:type="spellEnd"/>
      <w:r>
        <w:rPr>
          <w:color w:val="000000"/>
        </w:rPr>
        <w:t>. Faktura musí vždy splňovat náležitosti stanovené § 435 Občanského zákoníku. Faktura musí dále odpovídat požadavkům stanoveným podmínkami pro poskytnutí dotace, tj. zejména musí být označena registračním číslem a názvem projektu, dle odst.2.2 smlouvy.</w:t>
      </w:r>
    </w:p>
    <w:p w:rsidR="00984F7B" w:rsidRDefault="00984F7B">
      <w:pPr>
        <w:pBdr>
          <w:top w:val="nil"/>
          <w:left w:val="nil"/>
          <w:bottom w:val="nil"/>
          <w:right w:val="nil"/>
          <w:between w:val="nil"/>
        </w:pBdr>
        <w:spacing w:before="4"/>
        <w:rPr>
          <w:color w:val="000000"/>
        </w:rPr>
      </w:pPr>
    </w:p>
    <w:p w:rsidR="00984F7B" w:rsidRDefault="002666CD">
      <w:pPr>
        <w:numPr>
          <w:ilvl w:val="1"/>
          <w:numId w:val="9"/>
        </w:numPr>
        <w:pBdr>
          <w:top w:val="nil"/>
          <w:left w:val="nil"/>
          <w:bottom w:val="nil"/>
          <w:right w:val="nil"/>
          <w:between w:val="nil"/>
        </w:pBdr>
        <w:tabs>
          <w:tab w:val="left" w:pos="726"/>
        </w:tabs>
        <w:spacing w:before="2"/>
        <w:ind w:right="708"/>
        <w:jc w:val="both"/>
      </w:pPr>
      <w:r>
        <w:rPr>
          <w:color w:val="000000"/>
        </w:rPr>
        <w:t>Zhotovitel je povinen předložit současně s listinnou formou faktury i elektronickou verzi faktury ve formátu *.</w:t>
      </w:r>
      <w:proofErr w:type="spellStart"/>
      <w:r>
        <w:rPr>
          <w:color w:val="000000"/>
        </w:rPr>
        <w:t>pdf</w:t>
      </w:r>
      <w:proofErr w:type="spellEnd"/>
      <w:r>
        <w:rPr>
          <w:color w:val="000000"/>
        </w:rPr>
        <w:t xml:space="preserve"> a současně i v elektronicky editovatelném formátu, a to včetně jejích příloh. Pokud bude součástí faktury jako její příloha položkový rozpočet, tento musí být předložen ve formátu *.</w:t>
      </w:r>
      <w:proofErr w:type="spellStart"/>
      <w:r>
        <w:rPr>
          <w:color w:val="000000"/>
        </w:rPr>
        <w:t>pdf</w:t>
      </w:r>
      <w:proofErr w:type="spellEnd"/>
      <w:r>
        <w:rPr>
          <w:color w:val="000000"/>
        </w:rPr>
        <w:t xml:space="preserve"> a dále v elektronické podobě ve formátu *.</w:t>
      </w:r>
      <w:proofErr w:type="spellStart"/>
      <w:r>
        <w:rPr>
          <w:color w:val="000000"/>
        </w:rPr>
        <w:t>esoupis</w:t>
      </w:r>
      <w:proofErr w:type="spellEnd"/>
      <w:r>
        <w:rPr>
          <w:color w:val="000000"/>
        </w:rPr>
        <w:t>, *.</w:t>
      </w:r>
      <w:proofErr w:type="spellStart"/>
      <w:r>
        <w:rPr>
          <w:color w:val="000000"/>
        </w:rPr>
        <w:t>unixml</w:t>
      </w:r>
      <w:proofErr w:type="spellEnd"/>
      <w:r>
        <w:rPr>
          <w:color w:val="000000"/>
        </w:rPr>
        <w:t xml:space="preserve">, *.xc4, Excel VZ nebo obdobném výstupu z rozpočtového softwaru. Objednateli před vystavením každé Faktury soupis provedených, dodaných a poskytnutých stavebních prací, dodávek a služeb oceněných v souladu s Položkovým rozpočtem ve formě výstupu z rozpočtového software ve shodné struktuře a formátu jako Položkový rozpočet (dále jen </w:t>
      </w:r>
      <w:r>
        <w:rPr>
          <w:i/>
          <w:color w:val="000000"/>
        </w:rPr>
        <w:t>„</w:t>
      </w:r>
      <w:r>
        <w:rPr>
          <w:b/>
          <w:i/>
          <w:color w:val="000000"/>
        </w:rPr>
        <w:t>Soupis</w:t>
      </w:r>
      <w:r>
        <w:rPr>
          <w:i/>
          <w:color w:val="000000"/>
        </w:rPr>
        <w:t>“</w:t>
      </w:r>
      <w:r>
        <w:rPr>
          <w:color w:val="000000"/>
        </w:rPr>
        <w:t>). Soupis bude obsahovat rozsah všech stavebních prací, dodávek a služeb provedených, dodaných a poskytnutých při provádění Díla za období, za které bude Faktura vystavena.  Zhotovitel  je  povinen  předložit  Soupis   Objednateli   před  vystavením  Faktury   k odsouhlasení, a to do 5 pracovních dnů od data uskutečnění zdanitelného plnění, a Faktura může být vystavena až po odsouhlasení Soupisu Objednatelem.</w:t>
      </w:r>
    </w:p>
    <w:p w:rsidR="00984F7B" w:rsidRDefault="00984F7B">
      <w:pPr>
        <w:pBdr>
          <w:top w:val="nil"/>
          <w:left w:val="nil"/>
          <w:bottom w:val="nil"/>
          <w:right w:val="nil"/>
          <w:between w:val="nil"/>
        </w:pBdr>
        <w:spacing w:before="2"/>
        <w:rPr>
          <w:color w:val="000000"/>
        </w:rPr>
      </w:pPr>
    </w:p>
    <w:p w:rsidR="00984F7B" w:rsidRDefault="002666CD">
      <w:pPr>
        <w:numPr>
          <w:ilvl w:val="1"/>
          <w:numId w:val="9"/>
        </w:numPr>
        <w:pBdr>
          <w:top w:val="nil"/>
          <w:left w:val="nil"/>
          <w:bottom w:val="nil"/>
          <w:right w:val="nil"/>
          <w:between w:val="nil"/>
        </w:pBdr>
        <w:tabs>
          <w:tab w:val="left" w:pos="726"/>
        </w:tabs>
        <w:ind w:right="707"/>
        <w:jc w:val="both"/>
      </w:pPr>
      <w:r>
        <w:rPr>
          <w:color w:val="000000"/>
        </w:rPr>
        <w:t>Objednatel je povinen se k Soupisu vyjádřit nejpozději do 5 pracovních dnů ode dne jeho obdržení. Vyjádří-li Objednatel se Soupisem nesouhlas, projednají Smluvní strany výhrady Objednatele k Soupisu a Zhotovitel poté předloží Objednateli k odsouhlasení opravený Soupis.</w:t>
      </w:r>
    </w:p>
    <w:p w:rsidR="00984F7B" w:rsidRDefault="00984F7B">
      <w:pPr>
        <w:pBdr>
          <w:top w:val="nil"/>
          <w:left w:val="nil"/>
          <w:bottom w:val="nil"/>
          <w:right w:val="nil"/>
          <w:between w:val="nil"/>
        </w:pBdr>
        <w:spacing w:before="2"/>
        <w:rPr>
          <w:color w:val="000000"/>
        </w:rPr>
      </w:pPr>
    </w:p>
    <w:p w:rsidR="00984F7B" w:rsidRDefault="002666CD">
      <w:pPr>
        <w:numPr>
          <w:ilvl w:val="1"/>
          <w:numId w:val="9"/>
        </w:numPr>
        <w:pBdr>
          <w:top w:val="nil"/>
          <w:left w:val="nil"/>
          <w:bottom w:val="nil"/>
          <w:right w:val="nil"/>
          <w:between w:val="nil"/>
        </w:pBdr>
        <w:tabs>
          <w:tab w:val="left" w:pos="726"/>
        </w:tabs>
        <w:ind w:right="713"/>
        <w:jc w:val="both"/>
      </w:pPr>
      <w:r>
        <w:rPr>
          <w:color w:val="000000"/>
        </w:rPr>
        <w:t>Zhotovitel vystaví Fakturu nejpozději do 5 pracovních dnů ode dne odsouhlasení Soupisu Objednatelem. Nedílnou součástí Faktury musí být Soupis podepsaný Objednatelem.</w:t>
      </w:r>
    </w:p>
    <w:p w:rsidR="00984F7B" w:rsidRDefault="00984F7B">
      <w:pPr>
        <w:pBdr>
          <w:top w:val="nil"/>
          <w:left w:val="nil"/>
          <w:bottom w:val="nil"/>
          <w:right w:val="nil"/>
          <w:between w:val="nil"/>
        </w:pBdr>
        <w:rPr>
          <w:color w:val="000000"/>
        </w:rPr>
      </w:pPr>
    </w:p>
    <w:p w:rsidR="00984F7B" w:rsidRDefault="002666CD">
      <w:pPr>
        <w:numPr>
          <w:ilvl w:val="1"/>
          <w:numId w:val="9"/>
        </w:numPr>
        <w:pBdr>
          <w:top w:val="nil"/>
          <w:left w:val="nil"/>
          <w:bottom w:val="nil"/>
          <w:right w:val="nil"/>
          <w:between w:val="nil"/>
        </w:pBdr>
        <w:tabs>
          <w:tab w:val="left" w:pos="726"/>
        </w:tabs>
        <w:spacing w:before="1"/>
        <w:ind w:right="720"/>
        <w:jc w:val="both"/>
      </w:pPr>
      <w:r>
        <w:rPr>
          <w:color w:val="000000"/>
        </w:rPr>
        <w:t>Splatnost Faktury musí být stanovena tak, aby nebyla kratší než 30 dnů ode dne doručení Faktury Objednateli.</w:t>
      </w:r>
    </w:p>
    <w:p w:rsidR="00984F7B" w:rsidRDefault="00984F7B">
      <w:pPr>
        <w:pBdr>
          <w:top w:val="nil"/>
          <w:left w:val="nil"/>
          <w:bottom w:val="nil"/>
          <w:right w:val="nil"/>
          <w:between w:val="nil"/>
        </w:pBdr>
        <w:rPr>
          <w:color w:val="000000"/>
          <w:sz w:val="19"/>
          <w:szCs w:val="19"/>
        </w:rPr>
      </w:pPr>
    </w:p>
    <w:p w:rsidR="00984F7B" w:rsidRDefault="002666CD">
      <w:pPr>
        <w:numPr>
          <w:ilvl w:val="1"/>
          <w:numId w:val="9"/>
        </w:numPr>
        <w:pBdr>
          <w:top w:val="nil"/>
          <w:left w:val="nil"/>
          <w:bottom w:val="nil"/>
          <w:right w:val="nil"/>
          <w:between w:val="nil"/>
        </w:pBdr>
        <w:tabs>
          <w:tab w:val="left" w:pos="726"/>
        </w:tabs>
        <w:ind w:right="695"/>
        <w:jc w:val="both"/>
      </w:pPr>
      <w:r>
        <w:rPr>
          <w:color w:val="000000"/>
        </w:rPr>
        <w:t>Stanoví-li Faktura splatnost delší, než je jako minimální stanovena v tomto článku, je Objednatel oprávněn uhradit Cenu Díla, případně její část, a případnou DPH ve lhůtě splatnosti určené ve Faktuře.</w:t>
      </w:r>
    </w:p>
    <w:p w:rsidR="00984F7B" w:rsidRDefault="00984F7B">
      <w:pPr>
        <w:pBdr>
          <w:top w:val="nil"/>
          <w:left w:val="nil"/>
          <w:bottom w:val="nil"/>
          <w:right w:val="nil"/>
          <w:between w:val="nil"/>
        </w:pBdr>
        <w:tabs>
          <w:tab w:val="left" w:pos="726"/>
        </w:tabs>
        <w:ind w:left="726" w:right="695"/>
        <w:jc w:val="both"/>
        <w:rPr>
          <w:color w:val="000000"/>
        </w:rPr>
      </w:pPr>
    </w:p>
    <w:p w:rsidR="00984F7B" w:rsidRDefault="002666CD">
      <w:pPr>
        <w:numPr>
          <w:ilvl w:val="1"/>
          <w:numId w:val="9"/>
        </w:numPr>
        <w:pBdr>
          <w:top w:val="nil"/>
          <w:left w:val="nil"/>
          <w:bottom w:val="nil"/>
          <w:right w:val="nil"/>
          <w:between w:val="nil"/>
        </w:pBdr>
        <w:tabs>
          <w:tab w:val="left" w:pos="726"/>
        </w:tabs>
        <w:spacing w:before="83"/>
        <w:ind w:right="709"/>
        <w:jc w:val="both"/>
      </w:pPr>
      <w:r>
        <w:rPr>
          <w:color w:val="000000"/>
        </w:rPr>
        <w:t>Cena  Díla,  případně  její  část,  a  případná  DPH  je  uhrazena  vždy  dnem  jejich  odepsání      z bankovního účtu Objednatele.</w:t>
      </w:r>
    </w:p>
    <w:p w:rsidR="00984F7B" w:rsidRDefault="00984F7B">
      <w:pPr>
        <w:pBdr>
          <w:top w:val="nil"/>
          <w:left w:val="nil"/>
          <w:bottom w:val="nil"/>
          <w:right w:val="nil"/>
          <w:between w:val="nil"/>
        </w:pBdr>
        <w:spacing w:before="2"/>
        <w:rPr>
          <w:color w:val="000000"/>
        </w:rPr>
      </w:pPr>
    </w:p>
    <w:p w:rsidR="00984F7B" w:rsidRDefault="002666CD">
      <w:pPr>
        <w:numPr>
          <w:ilvl w:val="1"/>
          <w:numId w:val="9"/>
        </w:numPr>
        <w:pBdr>
          <w:top w:val="nil"/>
          <w:left w:val="nil"/>
          <w:bottom w:val="nil"/>
          <w:right w:val="nil"/>
          <w:between w:val="nil"/>
        </w:pBdr>
        <w:tabs>
          <w:tab w:val="left" w:pos="726"/>
        </w:tabs>
        <w:ind w:right="711"/>
        <w:jc w:val="both"/>
      </w:pPr>
      <w:r>
        <w:rPr>
          <w:color w:val="000000"/>
        </w:rPr>
        <w:t xml:space="preserve">Vyplývá-li z informací zveřejněných správcem daně ve smyslu </w:t>
      </w:r>
      <w:proofErr w:type="spellStart"/>
      <w:r>
        <w:rPr>
          <w:color w:val="000000"/>
        </w:rPr>
        <w:t>ZoDPH</w:t>
      </w:r>
      <w:proofErr w:type="spellEnd"/>
      <w:r>
        <w:rPr>
          <w:color w:val="000000"/>
        </w:rPr>
        <w:t xml:space="preserve">, že Zhotovitel je nespolehlivým plátcem DPH, je Objednatel oprávněn příslušnou DPH uhradit přímo místně       a věcně příslušnému správci daně Zhotovitele. Tento odstavec se užije pouze v případě, že Dílo nepodléhá režimu přenesení daňové povinnosti v souladu s § 92a a § 92e </w:t>
      </w:r>
      <w:proofErr w:type="spellStart"/>
      <w:r>
        <w:rPr>
          <w:color w:val="000000"/>
        </w:rPr>
        <w:t>ZoDPH</w:t>
      </w:r>
      <w:proofErr w:type="spellEnd"/>
      <w:r>
        <w:rPr>
          <w:color w:val="000000"/>
        </w:rPr>
        <w:t>.</w:t>
      </w:r>
    </w:p>
    <w:p w:rsidR="00984F7B" w:rsidRDefault="00984F7B">
      <w:pPr>
        <w:pBdr>
          <w:top w:val="nil"/>
          <w:left w:val="nil"/>
          <w:bottom w:val="nil"/>
          <w:right w:val="nil"/>
          <w:between w:val="nil"/>
        </w:pBdr>
        <w:spacing w:before="1"/>
        <w:rPr>
          <w:color w:val="000000"/>
        </w:rPr>
      </w:pPr>
    </w:p>
    <w:p w:rsidR="00984F7B" w:rsidRDefault="002666CD">
      <w:pPr>
        <w:numPr>
          <w:ilvl w:val="1"/>
          <w:numId w:val="9"/>
        </w:numPr>
        <w:pBdr>
          <w:top w:val="nil"/>
          <w:left w:val="nil"/>
          <w:bottom w:val="nil"/>
          <w:right w:val="nil"/>
          <w:between w:val="nil"/>
        </w:pBdr>
        <w:tabs>
          <w:tab w:val="left" w:pos="726"/>
        </w:tabs>
        <w:ind w:right="699"/>
        <w:jc w:val="both"/>
      </w:pPr>
      <w:r>
        <w:rPr>
          <w:color w:val="000000"/>
        </w:rPr>
        <w:t xml:space="preserve">Bude-li Faktura obsahovat číslo bankovního účtu určeného k úhradě Ceny Díla nebo její části a případné DPH, které není správcem daně ve smyslu </w:t>
      </w:r>
      <w:proofErr w:type="spellStart"/>
      <w:r>
        <w:rPr>
          <w:color w:val="000000"/>
        </w:rPr>
        <w:t>ZoDPH</w:t>
      </w:r>
      <w:proofErr w:type="spellEnd"/>
      <w:r>
        <w:rPr>
          <w:color w:val="000000"/>
        </w:rPr>
        <w:t xml:space="preserve"> zveřejněno jako číslo bankovního účtu, které je Zhotovitelem používáno pro ekonomickou činnost, je Objednatel oprávněn uhradit Cenu Díla nebo její část, na něž byla vystavena Faktura, a případnou DPH na bankovní účet zveřejněný správcem daně ve smyslu </w:t>
      </w:r>
      <w:proofErr w:type="spellStart"/>
      <w:r>
        <w:rPr>
          <w:color w:val="000000"/>
        </w:rPr>
        <w:t>ZoDPH</w:t>
      </w:r>
      <w:proofErr w:type="spellEnd"/>
      <w:r>
        <w:rPr>
          <w:color w:val="000000"/>
        </w:rPr>
        <w:t xml:space="preserve"> jako bankovní účet, který je Zhotovitelem používán pro ekonomickou činnost. Ve vztahu k Objednatelem případně hrazené DPH se tento odstavec  užije  pouze  v  případě,  že  Dílo  nepodléhá  režimu  přenesení  daňové  povinnosti   v souladu s § 92a a § 92e </w:t>
      </w:r>
      <w:proofErr w:type="spellStart"/>
      <w:r>
        <w:rPr>
          <w:color w:val="000000"/>
        </w:rPr>
        <w:t>ZoDPH</w:t>
      </w:r>
      <w:proofErr w:type="spellEnd"/>
      <w:r>
        <w:rPr>
          <w:color w:val="000000"/>
        </w:rPr>
        <w:t>.</w:t>
      </w:r>
    </w:p>
    <w:p w:rsidR="00984F7B" w:rsidRDefault="00984F7B">
      <w:pPr>
        <w:pBdr>
          <w:top w:val="nil"/>
          <w:left w:val="nil"/>
          <w:bottom w:val="nil"/>
          <w:right w:val="nil"/>
          <w:between w:val="nil"/>
        </w:pBdr>
        <w:spacing w:before="5"/>
        <w:rPr>
          <w:color w:val="000000"/>
        </w:rPr>
      </w:pPr>
    </w:p>
    <w:p w:rsidR="00984F7B" w:rsidRDefault="002666CD">
      <w:pPr>
        <w:numPr>
          <w:ilvl w:val="1"/>
          <w:numId w:val="9"/>
        </w:numPr>
        <w:pBdr>
          <w:top w:val="nil"/>
          <w:left w:val="nil"/>
          <w:bottom w:val="nil"/>
          <w:right w:val="nil"/>
          <w:between w:val="nil"/>
        </w:pBdr>
        <w:tabs>
          <w:tab w:val="left" w:pos="726"/>
        </w:tabs>
        <w:ind w:right="693"/>
        <w:jc w:val="both"/>
      </w:pPr>
      <w:r>
        <w:rPr>
          <w:color w:val="000000"/>
        </w:rPr>
        <w:t>Nebude-li příslušná Faktura obsahovat některou povinnou nebo dohodnutou náležitost nebo bude-li chybně stanovena Cena Díla, případně její část, DPH nebo jiná náležitost Faktury, je Objednatel oprávněn tuto Fakturu vrátit Zhotoviteli k provedení opravy s vyznačením důvodu vrácení. Zhotovitel je povinen opravit Fakturu podle pokynů Objednatele a opravenou Fakturu neprodleně doručit Objednateli.</w:t>
      </w:r>
    </w:p>
    <w:p w:rsidR="00984F7B" w:rsidRDefault="00984F7B">
      <w:pPr>
        <w:pBdr>
          <w:top w:val="nil"/>
          <w:left w:val="nil"/>
          <w:bottom w:val="nil"/>
          <w:right w:val="nil"/>
          <w:between w:val="nil"/>
        </w:pBdr>
        <w:spacing w:before="3"/>
        <w:rPr>
          <w:color w:val="000000"/>
        </w:rPr>
      </w:pPr>
    </w:p>
    <w:p w:rsidR="00984F7B" w:rsidRDefault="002666CD">
      <w:pPr>
        <w:numPr>
          <w:ilvl w:val="1"/>
          <w:numId w:val="9"/>
        </w:numPr>
        <w:pBdr>
          <w:top w:val="nil"/>
          <w:left w:val="nil"/>
          <w:bottom w:val="nil"/>
          <w:right w:val="nil"/>
          <w:between w:val="nil"/>
        </w:pBdr>
        <w:tabs>
          <w:tab w:val="left" w:pos="726"/>
        </w:tabs>
        <w:jc w:val="both"/>
      </w:pPr>
      <w:r>
        <w:rPr>
          <w:color w:val="000000"/>
        </w:rPr>
        <w:t>Objednatel neposkytuje Zhotoviteli žádné zálohy.</w:t>
      </w:r>
    </w:p>
    <w:p w:rsidR="00984F7B" w:rsidRDefault="00984F7B">
      <w:pPr>
        <w:pBdr>
          <w:top w:val="nil"/>
          <w:left w:val="nil"/>
          <w:bottom w:val="nil"/>
          <w:right w:val="nil"/>
          <w:between w:val="nil"/>
        </w:pBdr>
        <w:spacing w:before="1"/>
        <w:rPr>
          <w:color w:val="000000"/>
        </w:rPr>
      </w:pPr>
    </w:p>
    <w:p w:rsidR="00984F7B" w:rsidRDefault="002666CD">
      <w:pPr>
        <w:numPr>
          <w:ilvl w:val="1"/>
          <w:numId w:val="9"/>
        </w:numPr>
        <w:pBdr>
          <w:top w:val="nil"/>
          <w:left w:val="nil"/>
          <w:bottom w:val="nil"/>
          <w:right w:val="nil"/>
          <w:between w:val="nil"/>
        </w:pBdr>
        <w:tabs>
          <w:tab w:val="left" w:pos="726"/>
        </w:tabs>
        <w:ind w:right="698"/>
        <w:jc w:val="both"/>
      </w:pPr>
      <w:r>
        <w:rPr>
          <w:color w:val="000000"/>
        </w:rPr>
        <w:t>Vzhledem k financování Projektu z IROP probíhá kontrola vystavených faktur poskytovatelem dotace. Pokud budou v rámci této kontroly poskytovatelem dotace ve faktuře nebo dokladech přiložených k faktuře zjištěny nedostatky, je Objednatel rovněž oprávněn tuto fakturu Zhotoviteli vrátit. Zhotovitel je povinen takovou fakturu, případně její přílohy, opravit podle pokynů Objednatele a opravenou fakturu neprodleně doručit Objednateli. Zhotovitel je dále povinen poskytovat Objednateli nezbytnou součinnost při vysvětlování či doplňování informací o Fakturách a Soupisech, a to zejména v souvislosti se změnami Cen Díla, na základě žádostí poskytovatele dotace nebo jiného kontrolního orgánu. Součinnost dle předchozí věty je Zhotovitel povinen Objednateli poskytovat i po předání a převzetí dokončeného Díla, až do okamžiku ukončení poslední takové kontroly.</w:t>
      </w:r>
    </w:p>
    <w:p w:rsidR="00984F7B" w:rsidRDefault="00984F7B">
      <w:pPr>
        <w:pBdr>
          <w:top w:val="nil"/>
          <w:left w:val="nil"/>
          <w:bottom w:val="nil"/>
          <w:right w:val="nil"/>
          <w:between w:val="nil"/>
        </w:pBdr>
        <w:spacing w:before="2"/>
        <w:rPr>
          <w:color w:val="000000"/>
          <w:sz w:val="19"/>
          <w:szCs w:val="19"/>
        </w:rPr>
      </w:pPr>
    </w:p>
    <w:p w:rsidR="00984F7B" w:rsidRDefault="002666CD">
      <w:pPr>
        <w:numPr>
          <w:ilvl w:val="1"/>
          <w:numId w:val="9"/>
        </w:numPr>
        <w:pBdr>
          <w:top w:val="nil"/>
          <w:left w:val="nil"/>
          <w:bottom w:val="nil"/>
          <w:right w:val="nil"/>
          <w:between w:val="nil"/>
        </w:pBdr>
        <w:tabs>
          <w:tab w:val="left" w:pos="726"/>
        </w:tabs>
        <w:ind w:right="695"/>
        <w:jc w:val="both"/>
      </w:pPr>
      <w:r>
        <w:rPr>
          <w:color w:val="000000"/>
        </w:rPr>
        <w:t>Smluvní strany se  dohodly, že  pokud  bude  Dílo předáno s vadami  a  nedodělky  uvedenými  v předávacím protokolu podle odst. 10.5. Smlouvy, je Objednatel oprávněn nezaplatit část Ceny Díla a případnou DPH odhadem přiměřeně odpovídající jeho právu na slevu z důvodu vadného plnění do doby, než budou veškeré vady a nedodělky odstraněny.</w:t>
      </w:r>
    </w:p>
    <w:p w:rsidR="00984F7B" w:rsidRDefault="00984F7B">
      <w:pPr>
        <w:pBdr>
          <w:top w:val="nil"/>
          <w:left w:val="nil"/>
          <w:bottom w:val="nil"/>
          <w:right w:val="nil"/>
          <w:between w:val="nil"/>
        </w:pBdr>
        <w:rPr>
          <w:color w:val="000000"/>
        </w:rPr>
      </w:pPr>
    </w:p>
    <w:p w:rsidR="00984F7B" w:rsidRDefault="00984F7B">
      <w:pPr>
        <w:pBdr>
          <w:top w:val="nil"/>
          <w:left w:val="nil"/>
          <w:bottom w:val="nil"/>
          <w:right w:val="nil"/>
          <w:between w:val="nil"/>
        </w:pBdr>
        <w:spacing w:before="3"/>
        <w:rPr>
          <w:color w:val="000000"/>
        </w:rPr>
      </w:pPr>
    </w:p>
    <w:p w:rsidR="00984F7B" w:rsidRDefault="002666CD">
      <w:pPr>
        <w:pStyle w:val="Nadpis2"/>
        <w:numPr>
          <w:ilvl w:val="0"/>
          <w:numId w:val="17"/>
        </w:numPr>
        <w:tabs>
          <w:tab w:val="left" w:pos="3310"/>
        </w:tabs>
        <w:ind w:left="3309" w:hanging="356"/>
      </w:pPr>
      <w:bookmarkStart w:id="7" w:name="bookmark=id.pk50vn8cx3z7" w:colFirst="0" w:colLast="0"/>
      <w:bookmarkEnd w:id="7"/>
      <w:r>
        <w:t>MÍSTO PLNĚNÍ A TERMÍNY PLNĚNÍ</w:t>
      </w:r>
    </w:p>
    <w:p w:rsidR="00984F7B" w:rsidRDefault="00984F7B">
      <w:pPr>
        <w:pBdr>
          <w:top w:val="nil"/>
          <w:left w:val="nil"/>
          <w:bottom w:val="nil"/>
          <w:right w:val="nil"/>
          <w:between w:val="nil"/>
        </w:pBdr>
        <w:spacing w:before="1"/>
        <w:rPr>
          <w:b/>
          <w:color w:val="000000"/>
        </w:rPr>
      </w:pPr>
    </w:p>
    <w:p w:rsidR="00984F7B" w:rsidRDefault="002666CD">
      <w:pPr>
        <w:numPr>
          <w:ilvl w:val="1"/>
          <w:numId w:val="8"/>
        </w:numPr>
        <w:pBdr>
          <w:top w:val="nil"/>
          <w:left w:val="nil"/>
          <w:bottom w:val="nil"/>
          <w:right w:val="nil"/>
          <w:between w:val="nil"/>
        </w:pBdr>
        <w:tabs>
          <w:tab w:val="left" w:pos="725"/>
          <w:tab w:val="left" w:pos="726"/>
        </w:tabs>
        <w:jc w:val="both"/>
      </w:pPr>
      <w:r>
        <w:rPr>
          <w:color w:val="000000"/>
        </w:rPr>
        <w:t>Místo plnění je určeno Projektovou dokumentací, pokud není ve Smlouvě sjednáno jinak.</w:t>
      </w:r>
    </w:p>
    <w:p w:rsidR="00984F7B" w:rsidRDefault="00984F7B">
      <w:pPr>
        <w:pBdr>
          <w:top w:val="nil"/>
          <w:left w:val="nil"/>
          <w:bottom w:val="nil"/>
          <w:right w:val="nil"/>
          <w:between w:val="nil"/>
        </w:pBdr>
        <w:spacing w:before="4"/>
        <w:rPr>
          <w:color w:val="000000"/>
          <w:sz w:val="24"/>
          <w:szCs w:val="24"/>
        </w:rPr>
      </w:pPr>
    </w:p>
    <w:p w:rsidR="00984F7B" w:rsidRDefault="002666CD">
      <w:pPr>
        <w:numPr>
          <w:ilvl w:val="1"/>
          <w:numId w:val="8"/>
        </w:numPr>
        <w:pBdr>
          <w:top w:val="nil"/>
          <w:left w:val="nil"/>
          <w:bottom w:val="nil"/>
          <w:right w:val="nil"/>
          <w:between w:val="nil"/>
        </w:pBdr>
        <w:tabs>
          <w:tab w:val="left" w:pos="725"/>
          <w:tab w:val="left" w:pos="726"/>
        </w:tabs>
        <w:spacing w:before="56"/>
        <w:jc w:val="both"/>
      </w:pPr>
      <w:r>
        <w:rPr>
          <w:color w:val="000000"/>
        </w:rPr>
        <w:t>Dílo bude prováděno v následujících termínech, pokud není ve Smlouvě sjednáno jinak:</w:t>
      </w:r>
    </w:p>
    <w:p w:rsidR="00984F7B" w:rsidRDefault="00984F7B">
      <w:pPr>
        <w:pBdr>
          <w:top w:val="nil"/>
          <w:left w:val="nil"/>
          <w:bottom w:val="nil"/>
          <w:right w:val="nil"/>
          <w:between w:val="nil"/>
        </w:pBdr>
        <w:spacing w:before="1"/>
        <w:rPr>
          <w:color w:val="000000"/>
        </w:rPr>
      </w:pPr>
    </w:p>
    <w:p w:rsidR="00984F7B" w:rsidRDefault="002666CD">
      <w:pPr>
        <w:numPr>
          <w:ilvl w:val="2"/>
          <w:numId w:val="8"/>
        </w:numPr>
        <w:pBdr>
          <w:top w:val="nil"/>
          <w:left w:val="nil"/>
          <w:bottom w:val="nil"/>
          <w:right w:val="nil"/>
          <w:between w:val="nil"/>
        </w:pBdr>
        <w:tabs>
          <w:tab w:val="left" w:pos="1294"/>
        </w:tabs>
        <w:ind w:right="699" w:hanging="568"/>
        <w:jc w:val="both"/>
      </w:pPr>
      <w:r>
        <w:rPr>
          <w:color w:val="000000"/>
        </w:rPr>
        <w:t xml:space="preserve">termín předání a převzetí staveniště a zahájení prací: </w:t>
      </w:r>
      <w:r>
        <w:rPr>
          <w:b/>
          <w:color w:val="000000"/>
        </w:rPr>
        <w:t>do 10 dnů od nabytí účinnosti Smlouvy</w:t>
      </w:r>
      <w:r>
        <w:rPr>
          <w:color w:val="000000"/>
        </w:rPr>
        <w:t>;</w:t>
      </w:r>
    </w:p>
    <w:p w:rsidR="00984F7B" w:rsidRDefault="00984F7B">
      <w:pPr>
        <w:pBdr>
          <w:top w:val="nil"/>
          <w:left w:val="nil"/>
          <w:bottom w:val="nil"/>
          <w:right w:val="nil"/>
          <w:between w:val="nil"/>
        </w:pBdr>
        <w:rPr>
          <w:color w:val="000000"/>
        </w:rPr>
      </w:pPr>
    </w:p>
    <w:p w:rsidR="00984F7B" w:rsidRDefault="002666CD">
      <w:pPr>
        <w:numPr>
          <w:ilvl w:val="2"/>
          <w:numId w:val="8"/>
        </w:numPr>
        <w:pBdr>
          <w:top w:val="nil"/>
          <w:left w:val="nil"/>
          <w:bottom w:val="nil"/>
          <w:right w:val="nil"/>
          <w:between w:val="nil"/>
        </w:pBdr>
        <w:tabs>
          <w:tab w:val="left" w:pos="1294"/>
        </w:tabs>
        <w:ind w:hanging="568"/>
        <w:jc w:val="both"/>
      </w:pPr>
      <w:r>
        <w:rPr>
          <w:color w:val="000000"/>
        </w:rPr>
        <w:t xml:space="preserve">termín pro předání a převzetí dokončeného Díla Objednatelem: </w:t>
      </w:r>
      <w:r>
        <w:rPr>
          <w:b/>
          <w:color w:val="000000"/>
        </w:rPr>
        <w:t>do 1.11.2026</w:t>
      </w:r>
      <w:r>
        <w:rPr>
          <w:color w:val="000000"/>
        </w:rPr>
        <w:t>.</w:t>
      </w:r>
    </w:p>
    <w:p w:rsidR="00984F7B" w:rsidRDefault="00984F7B">
      <w:pPr>
        <w:pBdr>
          <w:top w:val="nil"/>
          <w:left w:val="nil"/>
          <w:bottom w:val="nil"/>
          <w:right w:val="nil"/>
          <w:between w:val="nil"/>
        </w:pBdr>
        <w:spacing w:before="12"/>
        <w:rPr>
          <w:color w:val="000000"/>
          <w:sz w:val="18"/>
          <w:szCs w:val="18"/>
        </w:rPr>
      </w:pPr>
    </w:p>
    <w:p w:rsidR="00CB69F3" w:rsidRDefault="002666CD" w:rsidP="00CB69F3">
      <w:pPr>
        <w:numPr>
          <w:ilvl w:val="1"/>
          <w:numId w:val="8"/>
        </w:numPr>
        <w:pBdr>
          <w:top w:val="nil"/>
          <w:left w:val="nil"/>
          <w:bottom w:val="nil"/>
          <w:right w:val="nil"/>
          <w:between w:val="nil"/>
        </w:pBdr>
        <w:tabs>
          <w:tab w:val="left" w:pos="726"/>
        </w:tabs>
        <w:ind w:right="701"/>
        <w:jc w:val="both"/>
      </w:pPr>
      <w:r>
        <w:rPr>
          <w:color w:val="000000"/>
        </w:rPr>
        <w:t>V případě, že v rámci doby pro předání a převzetí dokončeného Díla nastane situace, kdy pro nepříznivé klimatické podmínky nebudou moci být dodrženy technologické postupy pro dané stavební práce, je Zhotovitel oprávněn žádat Objednatele o prodloužení této doby o příslušný počet dnů, v nichž nebylo možno pokračovat v provádění Díla. Oprávnění Zhotovitele dle předchozí věty je podmíněno neprodleným oznámením nepříznivých klimatických podmínek na staveništi provedením zápisu o této skutečnosti do stavebního deníku. Zápis do stavebního deníku musí být bez zbytečného odkladu předložen Objednateli, který potvrdí případnou oprávněnost přerušení prací. Pokud Zhotovitel bezodkladně nepředá Objednateli zápis ve stavebním deníku dle tohoto odstavce Smlouvy, nebo je zápis neúplný, nárok Zhotovitele žádat o prodloužení doby pro předání a převzetí dokončeného Díla zaniká.</w:t>
      </w:r>
    </w:p>
    <w:p w:rsidR="00984F7B" w:rsidRDefault="00984F7B">
      <w:pPr>
        <w:pBdr>
          <w:top w:val="nil"/>
          <w:left w:val="nil"/>
          <w:bottom w:val="nil"/>
          <w:right w:val="nil"/>
          <w:between w:val="nil"/>
        </w:pBdr>
        <w:spacing w:before="6"/>
        <w:rPr>
          <w:color w:val="000000"/>
        </w:rPr>
      </w:pPr>
    </w:p>
    <w:p w:rsidR="00984F7B" w:rsidRDefault="002666CD">
      <w:pPr>
        <w:numPr>
          <w:ilvl w:val="1"/>
          <w:numId w:val="8"/>
        </w:numPr>
        <w:pBdr>
          <w:top w:val="nil"/>
          <w:left w:val="nil"/>
          <w:bottom w:val="nil"/>
          <w:right w:val="nil"/>
          <w:between w:val="nil"/>
        </w:pBdr>
        <w:tabs>
          <w:tab w:val="left" w:pos="726"/>
        </w:tabs>
        <w:ind w:right="694"/>
        <w:jc w:val="both"/>
      </w:pPr>
      <w:r>
        <w:rPr>
          <w:color w:val="000000"/>
        </w:rPr>
        <w:t>Zhotovitel je povinen upozornit Objednatele bez zbytečného odkladu na nevhodnou povahu nebo neúplnost věci nebo podkladu, které mu Objednatel předal k provedení Díla, nebo na nevhodnou povahu nebo neúplnost příkazu, který mu Objednatel dal. Jestliže nevhodné nebo neúplné věci, podklady nebo příkazy Objednatele překážejí v řádném provádění Díla, Zhotovitel v nezbytném rozsahu přeruší provádění Díla do doby výměny nebo doplnění věcí nebo podkladů nebo změny příkazů Objednatelem, nebo do doby doručení písemného sdělení Objednatele, že trvá na provádění Díla s použitím předaných věcí nebo podkladů nebo na dodržování  jeho  příkazů.  Zhotovitel  je  povinen  pokračovat  v provádění  Díla  v rozsahu,     ve kterém mu v tom nebrání nevhodné nebo neúplné věci, podklady nebo příkazy a technologický postup provádění Díla. Termíny plnění podle odst.7.2. Smlouvy, byly-li přerušením provádění Díla přímo dotčeny, se prodlužují o dobu přerušením vyvolanou. Zhotovitel však nemá právo na náhradu nákladů  spojených s přerušením provádění Díla nebo  s použitím nevhodných věcí.</w:t>
      </w:r>
    </w:p>
    <w:p w:rsidR="00984F7B" w:rsidRDefault="00984F7B">
      <w:pPr>
        <w:pBdr>
          <w:top w:val="nil"/>
          <w:left w:val="nil"/>
          <w:bottom w:val="nil"/>
          <w:right w:val="nil"/>
          <w:between w:val="nil"/>
        </w:pBdr>
        <w:spacing w:before="6"/>
        <w:rPr>
          <w:color w:val="000000"/>
        </w:rPr>
      </w:pPr>
    </w:p>
    <w:p w:rsidR="00984F7B" w:rsidRDefault="002666CD">
      <w:pPr>
        <w:numPr>
          <w:ilvl w:val="1"/>
          <w:numId w:val="8"/>
        </w:numPr>
        <w:pBdr>
          <w:top w:val="nil"/>
          <w:left w:val="nil"/>
          <w:bottom w:val="nil"/>
          <w:right w:val="nil"/>
          <w:between w:val="nil"/>
        </w:pBdr>
        <w:tabs>
          <w:tab w:val="left" w:pos="726"/>
        </w:tabs>
        <w:ind w:right="694"/>
        <w:jc w:val="both"/>
      </w:pPr>
      <w:r>
        <w:rPr>
          <w:color w:val="000000"/>
        </w:rPr>
        <w:t>Zjistí-li  Zhotovitel  v průběhu  provádění  Díla,  že  nelze  dodržet  termíny   plnění  stanovené   v odst.7.2. Smlouvy, je povinen vždy na to Objednatele upozornit. Tím nejsou dotčeny další povinnosti Zhotovitele, zejména povinnost zaplatit smluvní pokutu za prodlení s předáním Díla a odpovědnost Zhotovitele za škodu.</w:t>
      </w:r>
    </w:p>
    <w:p w:rsidR="00984F7B" w:rsidRDefault="00984F7B">
      <w:pPr>
        <w:pBdr>
          <w:top w:val="nil"/>
          <w:left w:val="nil"/>
          <w:bottom w:val="nil"/>
          <w:right w:val="nil"/>
          <w:between w:val="nil"/>
        </w:pBdr>
        <w:spacing w:before="1"/>
        <w:rPr>
          <w:color w:val="000000"/>
        </w:rPr>
      </w:pPr>
    </w:p>
    <w:p w:rsidR="00984F7B" w:rsidRPr="008C701D" w:rsidRDefault="002666CD">
      <w:pPr>
        <w:numPr>
          <w:ilvl w:val="1"/>
          <w:numId w:val="8"/>
        </w:numPr>
        <w:pBdr>
          <w:top w:val="nil"/>
          <w:left w:val="nil"/>
          <w:bottom w:val="nil"/>
          <w:right w:val="nil"/>
          <w:between w:val="nil"/>
        </w:pBdr>
        <w:tabs>
          <w:tab w:val="left" w:pos="726"/>
        </w:tabs>
        <w:ind w:right="713"/>
        <w:jc w:val="both"/>
      </w:pPr>
      <w:r>
        <w:rPr>
          <w:color w:val="000000"/>
        </w:rPr>
        <w:t>Termíny plnění podle odst.7.2. Smlouvy  mohou  být  změněny  pouze  písemným  dodatkem ke Smlouvě po dohodě obou Smluvních stran, pokud není ve Smlouvě sjednáno jinak.</w:t>
      </w:r>
    </w:p>
    <w:p w:rsidR="008C701D" w:rsidRDefault="008C701D" w:rsidP="008C701D">
      <w:pPr>
        <w:pBdr>
          <w:top w:val="nil"/>
          <w:left w:val="nil"/>
          <w:bottom w:val="nil"/>
          <w:right w:val="nil"/>
          <w:between w:val="nil"/>
        </w:pBdr>
        <w:tabs>
          <w:tab w:val="left" w:pos="726"/>
        </w:tabs>
        <w:ind w:left="726" w:right="713"/>
        <w:jc w:val="both"/>
        <w:rPr>
          <w:color w:val="000000"/>
        </w:rPr>
      </w:pPr>
    </w:p>
    <w:p w:rsidR="008C701D" w:rsidRDefault="008C701D" w:rsidP="008C701D">
      <w:pPr>
        <w:pBdr>
          <w:top w:val="nil"/>
          <w:left w:val="nil"/>
          <w:bottom w:val="nil"/>
          <w:right w:val="nil"/>
          <w:between w:val="nil"/>
        </w:pBdr>
        <w:tabs>
          <w:tab w:val="left" w:pos="726"/>
        </w:tabs>
        <w:ind w:left="726" w:right="713"/>
        <w:jc w:val="both"/>
        <w:rPr>
          <w:color w:val="000000"/>
        </w:rPr>
      </w:pPr>
    </w:p>
    <w:p w:rsidR="008C701D" w:rsidRDefault="008C701D" w:rsidP="008C701D">
      <w:pPr>
        <w:pBdr>
          <w:top w:val="nil"/>
          <w:left w:val="nil"/>
          <w:bottom w:val="nil"/>
          <w:right w:val="nil"/>
          <w:between w:val="nil"/>
        </w:pBdr>
        <w:tabs>
          <w:tab w:val="left" w:pos="726"/>
        </w:tabs>
        <w:ind w:left="726" w:right="713"/>
        <w:jc w:val="both"/>
      </w:pPr>
    </w:p>
    <w:p w:rsidR="00984F7B" w:rsidRDefault="002666CD">
      <w:pPr>
        <w:pStyle w:val="Nadpis2"/>
        <w:numPr>
          <w:ilvl w:val="0"/>
          <w:numId w:val="17"/>
        </w:numPr>
        <w:tabs>
          <w:tab w:val="left" w:pos="4348"/>
        </w:tabs>
        <w:ind w:left="4347" w:hanging="413"/>
      </w:pPr>
      <w:bookmarkStart w:id="8" w:name="bookmark=id.4qb7qw67jvrr" w:colFirst="0" w:colLast="0"/>
      <w:bookmarkEnd w:id="8"/>
      <w:r>
        <w:t>STAVENIŠTĚ</w:t>
      </w:r>
    </w:p>
    <w:p w:rsidR="00984F7B" w:rsidRDefault="00984F7B">
      <w:pPr>
        <w:pBdr>
          <w:top w:val="nil"/>
          <w:left w:val="nil"/>
          <w:bottom w:val="nil"/>
          <w:right w:val="nil"/>
          <w:between w:val="nil"/>
        </w:pBdr>
        <w:spacing w:before="1"/>
        <w:rPr>
          <w:b/>
          <w:color w:val="000000"/>
        </w:rPr>
      </w:pPr>
    </w:p>
    <w:p w:rsidR="00984F7B" w:rsidRDefault="002666CD">
      <w:pPr>
        <w:numPr>
          <w:ilvl w:val="1"/>
          <w:numId w:val="7"/>
        </w:numPr>
        <w:pBdr>
          <w:top w:val="nil"/>
          <w:left w:val="nil"/>
          <w:bottom w:val="nil"/>
          <w:right w:val="nil"/>
          <w:between w:val="nil"/>
        </w:pBdr>
        <w:tabs>
          <w:tab w:val="left" w:pos="726"/>
        </w:tabs>
        <w:ind w:right="695"/>
        <w:jc w:val="both"/>
      </w:pPr>
      <w:r>
        <w:rPr>
          <w:color w:val="000000"/>
        </w:rPr>
        <w:t>Zhotovitel se zavazuje převzít staveniště od Objednatele v termínu sjednaném v odst.7.2. Smlouvy. Smluvní strany sepíší protokol o předání a převzetí staveniště.</w:t>
      </w:r>
    </w:p>
    <w:p w:rsidR="00984F7B" w:rsidRDefault="00984F7B">
      <w:pPr>
        <w:pBdr>
          <w:top w:val="nil"/>
          <w:left w:val="nil"/>
          <w:bottom w:val="nil"/>
          <w:right w:val="nil"/>
          <w:between w:val="nil"/>
        </w:pBdr>
        <w:spacing w:before="2"/>
        <w:rPr>
          <w:color w:val="000000"/>
        </w:rPr>
      </w:pPr>
    </w:p>
    <w:p w:rsidR="00984F7B" w:rsidRDefault="002666CD">
      <w:pPr>
        <w:numPr>
          <w:ilvl w:val="1"/>
          <w:numId w:val="7"/>
        </w:numPr>
        <w:pBdr>
          <w:top w:val="nil"/>
          <w:left w:val="nil"/>
          <w:bottom w:val="nil"/>
          <w:right w:val="nil"/>
          <w:between w:val="nil"/>
        </w:pBdr>
        <w:tabs>
          <w:tab w:val="left" w:pos="726"/>
        </w:tabs>
        <w:ind w:right="716"/>
        <w:jc w:val="both"/>
      </w:pPr>
      <w:r>
        <w:rPr>
          <w:color w:val="000000"/>
        </w:rPr>
        <w:t>Zhotovitel je povinen užívat staveniště pouze pro účely související s prováděním Díla a při užívání staveniště je povinen dodržovat veškeré právní předpisy.</w:t>
      </w:r>
    </w:p>
    <w:p w:rsidR="00984F7B" w:rsidRDefault="00984F7B">
      <w:pPr>
        <w:pBdr>
          <w:top w:val="nil"/>
          <w:left w:val="nil"/>
          <w:bottom w:val="nil"/>
          <w:right w:val="nil"/>
          <w:between w:val="nil"/>
        </w:pBdr>
        <w:tabs>
          <w:tab w:val="left" w:pos="726"/>
        </w:tabs>
        <w:ind w:left="726" w:right="716"/>
        <w:jc w:val="both"/>
        <w:rPr>
          <w:color w:val="000000"/>
        </w:rPr>
      </w:pPr>
    </w:p>
    <w:p w:rsidR="00984F7B" w:rsidRDefault="002666CD">
      <w:pPr>
        <w:numPr>
          <w:ilvl w:val="1"/>
          <w:numId w:val="7"/>
        </w:numPr>
        <w:pBdr>
          <w:top w:val="nil"/>
          <w:left w:val="nil"/>
          <w:bottom w:val="nil"/>
          <w:right w:val="nil"/>
          <w:between w:val="nil"/>
        </w:pBdr>
        <w:tabs>
          <w:tab w:val="left" w:pos="726"/>
        </w:tabs>
        <w:spacing w:before="56"/>
        <w:ind w:right="706"/>
        <w:jc w:val="both"/>
      </w:pPr>
      <w:r>
        <w:rPr>
          <w:color w:val="000000"/>
        </w:rPr>
        <w:t>Zařízení staveniště, včetně zajištění odběru všech potřebných energií a vody, si po dobu od předání staveniště Zhotoviteli do doby předání staveniště zpět Objednateli, zajišťuje a hradí Zhotovitel. Zhotovitel je povinen zajistit samostatná měřící místa s měřidly, která budou evidovat skutečnou výši Zhotovitelem spotřebovaných energií a vody. Objednatelem odsouhlasené výchozí stavy jednotlivých měřidel je Zhotovitel povinen zapsat do stavebního deníku.</w:t>
      </w:r>
    </w:p>
    <w:p w:rsidR="00984F7B" w:rsidRDefault="00984F7B">
      <w:pPr>
        <w:pBdr>
          <w:top w:val="nil"/>
          <w:left w:val="nil"/>
          <w:bottom w:val="nil"/>
          <w:right w:val="nil"/>
          <w:between w:val="nil"/>
        </w:pBdr>
        <w:spacing w:before="2"/>
        <w:rPr>
          <w:color w:val="000000"/>
        </w:rPr>
      </w:pPr>
    </w:p>
    <w:p w:rsidR="00984F7B" w:rsidRDefault="002666CD">
      <w:pPr>
        <w:numPr>
          <w:ilvl w:val="1"/>
          <w:numId w:val="7"/>
        </w:numPr>
        <w:pBdr>
          <w:top w:val="nil"/>
          <w:left w:val="nil"/>
          <w:bottom w:val="nil"/>
          <w:right w:val="nil"/>
          <w:between w:val="nil"/>
        </w:pBdr>
        <w:tabs>
          <w:tab w:val="left" w:pos="725"/>
          <w:tab w:val="left" w:pos="726"/>
        </w:tabs>
        <w:jc w:val="both"/>
      </w:pPr>
      <w:r>
        <w:rPr>
          <w:color w:val="000000"/>
        </w:rPr>
        <w:t>Zhotovitel je povinen zajistit řádné vytyčení staveniště.</w:t>
      </w:r>
    </w:p>
    <w:p w:rsidR="00984F7B" w:rsidRDefault="00984F7B">
      <w:pPr>
        <w:pBdr>
          <w:top w:val="nil"/>
          <w:left w:val="nil"/>
          <w:bottom w:val="nil"/>
          <w:right w:val="nil"/>
          <w:between w:val="nil"/>
        </w:pBdr>
        <w:spacing w:before="1"/>
        <w:rPr>
          <w:color w:val="000000"/>
        </w:rPr>
      </w:pPr>
    </w:p>
    <w:p w:rsidR="00984F7B" w:rsidRDefault="002666CD">
      <w:pPr>
        <w:numPr>
          <w:ilvl w:val="1"/>
          <w:numId w:val="7"/>
        </w:numPr>
        <w:pBdr>
          <w:top w:val="nil"/>
          <w:left w:val="nil"/>
          <w:bottom w:val="nil"/>
          <w:right w:val="nil"/>
          <w:between w:val="nil"/>
        </w:pBdr>
        <w:tabs>
          <w:tab w:val="left" w:pos="726"/>
        </w:tabs>
        <w:ind w:right="707"/>
        <w:jc w:val="both"/>
      </w:pPr>
      <w:r>
        <w:rPr>
          <w:color w:val="00000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 Po celou dobu provádění Díla zajistí Zhotovitel bezpečnost práce a provozu, zejména dodržování veškerých právních předpisů o bezpečnosti a ochraně zdraví při práci a požární ochraně na pracovišti a o ochraně životního prostředí, a odpovídá za škody vzniklé jejich porušením, případně při odstraňování vad a nedodělků Díla přiměřeně i po dobu tohoto odstraňování.</w:t>
      </w:r>
    </w:p>
    <w:p w:rsidR="00984F7B" w:rsidRDefault="00984F7B">
      <w:pPr>
        <w:pBdr>
          <w:top w:val="nil"/>
          <w:left w:val="nil"/>
          <w:bottom w:val="nil"/>
          <w:right w:val="nil"/>
          <w:between w:val="nil"/>
        </w:pBdr>
        <w:spacing w:before="5"/>
        <w:rPr>
          <w:color w:val="000000"/>
        </w:rPr>
      </w:pPr>
    </w:p>
    <w:p w:rsidR="00984F7B" w:rsidRDefault="002666CD">
      <w:pPr>
        <w:numPr>
          <w:ilvl w:val="1"/>
          <w:numId w:val="7"/>
        </w:numPr>
        <w:pBdr>
          <w:top w:val="nil"/>
          <w:left w:val="nil"/>
          <w:bottom w:val="nil"/>
          <w:right w:val="nil"/>
          <w:between w:val="nil"/>
        </w:pBdr>
        <w:tabs>
          <w:tab w:val="left" w:pos="726"/>
        </w:tabs>
        <w:ind w:right="710"/>
        <w:jc w:val="both"/>
      </w:pPr>
      <w:r>
        <w:rPr>
          <w:color w:val="000000"/>
        </w:rPr>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 a uhradit náklady s tím spojené.</w:t>
      </w:r>
    </w:p>
    <w:p w:rsidR="00984F7B" w:rsidRDefault="00984F7B">
      <w:pPr>
        <w:pBdr>
          <w:top w:val="nil"/>
          <w:left w:val="nil"/>
          <w:bottom w:val="nil"/>
          <w:right w:val="nil"/>
          <w:between w:val="nil"/>
        </w:pBdr>
        <w:spacing w:before="1"/>
        <w:rPr>
          <w:color w:val="000000"/>
        </w:rPr>
      </w:pPr>
    </w:p>
    <w:p w:rsidR="00984F7B" w:rsidRDefault="002666CD">
      <w:pPr>
        <w:numPr>
          <w:ilvl w:val="1"/>
          <w:numId w:val="7"/>
        </w:numPr>
        <w:pBdr>
          <w:top w:val="nil"/>
          <w:left w:val="nil"/>
          <w:bottom w:val="nil"/>
          <w:right w:val="nil"/>
          <w:between w:val="nil"/>
        </w:pBdr>
        <w:tabs>
          <w:tab w:val="left" w:pos="726"/>
        </w:tabs>
        <w:ind w:right="692"/>
        <w:jc w:val="both"/>
      </w:pPr>
      <w:r>
        <w:rPr>
          <w:color w:val="000000"/>
        </w:rPr>
        <w:t>Zhotovitel je povinen skladovat všechny materiály, výrobky, technické vybavení a zařízení dodané na staveniště tak, aby nedošlo k jejich ztrátě, odcizení, poškození nebo zničení a je povinen respektovat technické podmínky výrobce, jsou-li výrobcem stanoveny.</w:t>
      </w:r>
    </w:p>
    <w:p w:rsidR="00984F7B" w:rsidRDefault="00984F7B">
      <w:pPr>
        <w:pBdr>
          <w:top w:val="nil"/>
          <w:left w:val="nil"/>
          <w:bottom w:val="nil"/>
          <w:right w:val="nil"/>
          <w:between w:val="nil"/>
        </w:pBdr>
        <w:spacing w:before="2"/>
        <w:rPr>
          <w:color w:val="000000"/>
        </w:rPr>
      </w:pPr>
    </w:p>
    <w:p w:rsidR="00984F7B" w:rsidRDefault="002666CD">
      <w:pPr>
        <w:numPr>
          <w:ilvl w:val="1"/>
          <w:numId w:val="7"/>
        </w:numPr>
        <w:pBdr>
          <w:top w:val="nil"/>
          <w:left w:val="nil"/>
          <w:bottom w:val="nil"/>
          <w:right w:val="nil"/>
          <w:between w:val="nil"/>
        </w:pBdr>
        <w:tabs>
          <w:tab w:val="left" w:pos="726"/>
        </w:tabs>
        <w:ind w:right="695"/>
        <w:jc w:val="both"/>
      </w:pPr>
      <w:r>
        <w:rPr>
          <w:color w:val="000000"/>
        </w:rPr>
        <w:t>Zhotovitel nese odpovědnost za veškeré škody vzniklé v důsledku činnosti či opomenutí Zhotovitele nebo jeho poddodavatelů při provádění Díla nebo v souvislosti s prováděním Díla, včetně škod na přilehlých pozemcích ve vlastnictví jiných osob. Pro účely Smlouvy se poškození věcí na pozemcích jiných osob rozumí taktéž porušení hranic pozemku a přestupky proti zásadám sousedského soužití vedoucí pouze k omezování práv nakládání s majetkem bez vlastního poškození věci.</w:t>
      </w:r>
    </w:p>
    <w:p w:rsidR="00984F7B" w:rsidRDefault="00984F7B">
      <w:pPr>
        <w:pBdr>
          <w:top w:val="nil"/>
          <w:left w:val="nil"/>
          <w:bottom w:val="nil"/>
          <w:right w:val="nil"/>
          <w:between w:val="nil"/>
        </w:pBdr>
        <w:spacing w:before="4"/>
        <w:rPr>
          <w:color w:val="000000"/>
        </w:rPr>
      </w:pPr>
    </w:p>
    <w:p w:rsidR="00984F7B" w:rsidRDefault="002666CD">
      <w:pPr>
        <w:numPr>
          <w:ilvl w:val="1"/>
          <w:numId w:val="7"/>
        </w:numPr>
        <w:pBdr>
          <w:top w:val="nil"/>
          <w:left w:val="nil"/>
          <w:bottom w:val="nil"/>
          <w:right w:val="nil"/>
          <w:between w:val="nil"/>
        </w:pBdr>
        <w:tabs>
          <w:tab w:val="left" w:pos="726"/>
        </w:tabs>
        <w:ind w:right="693"/>
        <w:jc w:val="both"/>
      </w:pPr>
      <w:r>
        <w:rPr>
          <w:color w:val="000000"/>
        </w:rPr>
        <w:t>Zhotovitel je povinen na staveništi po dobu provádění Díla, případně při odstraňování vad a nedodělků Díla, zachovávat čistotu a pořádek, odstraňovat na své náklady odpady, nečistoty vzniklé prováděním stavebních prací a je povinen staveniště a zařízení staveniště řádně zabezpečit proti vniknutí jiných osob a dále s ohledem na své potřeby, v souladu s Projektovou dokumentací a v souladu s dalšími požadavky vyplývajícími ze Smlouvy.</w:t>
      </w:r>
    </w:p>
    <w:p w:rsidR="00984F7B" w:rsidRDefault="00984F7B">
      <w:pPr>
        <w:pBdr>
          <w:top w:val="nil"/>
          <w:left w:val="nil"/>
          <w:bottom w:val="nil"/>
          <w:right w:val="nil"/>
          <w:between w:val="nil"/>
        </w:pBdr>
        <w:spacing w:before="2"/>
        <w:rPr>
          <w:color w:val="000000"/>
        </w:rPr>
      </w:pPr>
    </w:p>
    <w:p w:rsidR="00984F7B" w:rsidRDefault="002666CD">
      <w:pPr>
        <w:numPr>
          <w:ilvl w:val="1"/>
          <w:numId w:val="7"/>
        </w:numPr>
        <w:pBdr>
          <w:top w:val="nil"/>
          <w:left w:val="nil"/>
          <w:bottom w:val="nil"/>
          <w:right w:val="nil"/>
          <w:between w:val="nil"/>
        </w:pBdr>
        <w:tabs>
          <w:tab w:val="left" w:pos="726"/>
        </w:tabs>
        <w:spacing w:before="1"/>
        <w:ind w:right="699"/>
        <w:jc w:val="both"/>
      </w:pPr>
      <w:r>
        <w:rPr>
          <w:color w:val="000000"/>
        </w:rPr>
        <w:t>Zhotovitel je povinen předávat Objednateli doklady o zajištění likvidace odpadů vzniklých prováděním Díla v souladu se Zákonem o odpadech, ve znění pozdějších předpisů, a jeho prováděcími předpisy. Přehled odpadů vzniklých činností Zhotovitele při provádění Díla a způsob jejich využití nebo odstranění, případně důvody jejich uložení, je Zhotovitel povinen předložit Objednateli pro účely vydání Kolaudačního rozhodnutí k Dílu, a to nejpozději při předání Díla.</w:t>
      </w:r>
    </w:p>
    <w:p w:rsidR="00984F7B" w:rsidRDefault="00984F7B">
      <w:pPr>
        <w:pBdr>
          <w:top w:val="nil"/>
          <w:left w:val="nil"/>
          <w:bottom w:val="nil"/>
          <w:right w:val="nil"/>
          <w:between w:val="nil"/>
        </w:pBdr>
        <w:tabs>
          <w:tab w:val="left" w:pos="726"/>
        </w:tabs>
        <w:spacing w:before="1"/>
        <w:ind w:left="726" w:right="699"/>
        <w:jc w:val="both"/>
        <w:rPr>
          <w:color w:val="000000"/>
        </w:rPr>
      </w:pPr>
    </w:p>
    <w:p w:rsidR="00984F7B" w:rsidRDefault="002666CD">
      <w:pPr>
        <w:numPr>
          <w:ilvl w:val="1"/>
          <w:numId w:val="7"/>
        </w:numPr>
        <w:pBdr>
          <w:top w:val="nil"/>
          <w:left w:val="nil"/>
          <w:bottom w:val="nil"/>
          <w:right w:val="nil"/>
          <w:between w:val="nil"/>
        </w:pBdr>
        <w:tabs>
          <w:tab w:val="left" w:pos="726"/>
        </w:tabs>
        <w:spacing w:before="83"/>
        <w:ind w:right="708"/>
        <w:jc w:val="both"/>
      </w:pPr>
      <w:r>
        <w:rPr>
          <w:color w:val="000000"/>
        </w:rPr>
        <w:t>Zhotovitel je povinen zabezpečit, aby odpad vzniklý z jeho činnosti do doby jeho likvidace nebo stavební materiál nebyl umísťován mimo staveniště.</w:t>
      </w:r>
    </w:p>
    <w:p w:rsidR="00984F7B" w:rsidRDefault="00984F7B">
      <w:pPr>
        <w:pBdr>
          <w:top w:val="nil"/>
          <w:left w:val="nil"/>
          <w:bottom w:val="nil"/>
          <w:right w:val="nil"/>
          <w:between w:val="nil"/>
        </w:pBdr>
        <w:spacing w:before="2"/>
        <w:rPr>
          <w:color w:val="000000"/>
        </w:rPr>
      </w:pPr>
    </w:p>
    <w:p w:rsidR="00984F7B" w:rsidRDefault="002666CD">
      <w:pPr>
        <w:numPr>
          <w:ilvl w:val="1"/>
          <w:numId w:val="7"/>
        </w:numPr>
        <w:pBdr>
          <w:top w:val="nil"/>
          <w:left w:val="nil"/>
          <w:bottom w:val="nil"/>
          <w:right w:val="nil"/>
          <w:between w:val="nil"/>
        </w:pBdr>
        <w:tabs>
          <w:tab w:val="left" w:pos="726"/>
        </w:tabs>
        <w:ind w:right="693"/>
        <w:jc w:val="both"/>
      </w:pPr>
      <w:r>
        <w:rPr>
          <w:color w:val="000000"/>
        </w:rPr>
        <w:t>Zhotovitel je povinen bez zbytečného odkladu po vzniku škody způsobené v průběhu  provádění Díla na staveništi tuto škodu odstranit.</w:t>
      </w:r>
    </w:p>
    <w:p w:rsidR="00984F7B" w:rsidRDefault="00984F7B">
      <w:pPr>
        <w:pBdr>
          <w:top w:val="nil"/>
          <w:left w:val="nil"/>
          <w:bottom w:val="nil"/>
          <w:right w:val="nil"/>
          <w:between w:val="nil"/>
        </w:pBdr>
        <w:rPr>
          <w:color w:val="000000"/>
        </w:rPr>
      </w:pPr>
    </w:p>
    <w:p w:rsidR="00984F7B" w:rsidRDefault="002666CD">
      <w:pPr>
        <w:numPr>
          <w:ilvl w:val="1"/>
          <w:numId w:val="7"/>
        </w:numPr>
        <w:pBdr>
          <w:top w:val="nil"/>
          <w:left w:val="nil"/>
          <w:bottom w:val="nil"/>
          <w:right w:val="nil"/>
          <w:between w:val="nil"/>
        </w:pBdr>
        <w:tabs>
          <w:tab w:val="left" w:pos="726"/>
        </w:tabs>
        <w:ind w:right="694"/>
        <w:jc w:val="both"/>
      </w:pPr>
      <w:r>
        <w:rPr>
          <w:color w:val="000000"/>
        </w:rPr>
        <w:t xml:space="preserve">Zhotovitel je povinen vyklidit a předat staveniště Objednateli nejpozději do 5 pracovních dnů od převzetí Díla Objednatelem, nebude-li v předávacím protokolu podle odst.10.5. Smlouvy sjednáno jinak. Smluvní strany sepíší protokol o předání a převzetí staveniště zpět Objednateli. Je-li Zhotovitel povinen provést odstranění vad a nedodělků, je oprávněn ponechat na staveništi vybavení a materiál v rozsahu nezbytném pro odstranění vad a nedodělků, přičemž toto vybavení a materiál vyklidí ihned po odstranění těchto vad a nedodělků. Vyklizení vybavení a materiálu bude zapsáno do protokolu o odstranění vad a nedodělků Díla. Nevyklidí- </w:t>
      </w:r>
      <w:proofErr w:type="spellStart"/>
      <w:r>
        <w:rPr>
          <w:color w:val="000000"/>
        </w:rPr>
        <w:t>li</w:t>
      </w:r>
      <w:proofErr w:type="spellEnd"/>
      <w:r>
        <w:rPr>
          <w:color w:val="000000"/>
        </w:rPr>
        <w:t xml:space="preserve"> Zhotovitel staveniště ve sjednaném termínu, je Objednatel oprávněn zabezpečit vyklizení staveniště jinou osobou a náklady s tím spojené uhradí Zhotovitel Objednateli.</w:t>
      </w:r>
    </w:p>
    <w:p w:rsidR="00984F7B" w:rsidRDefault="00984F7B">
      <w:pPr>
        <w:pBdr>
          <w:top w:val="nil"/>
          <w:left w:val="nil"/>
          <w:bottom w:val="nil"/>
          <w:right w:val="nil"/>
          <w:between w:val="nil"/>
        </w:pBdr>
        <w:rPr>
          <w:color w:val="000000"/>
        </w:rPr>
      </w:pPr>
    </w:p>
    <w:p w:rsidR="00984F7B" w:rsidRDefault="00984F7B">
      <w:pPr>
        <w:pBdr>
          <w:top w:val="nil"/>
          <w:left w:val="nil"/>
          <w:bottom w:val="nil"/>
          <w:right w:val="nil"/>
          <w:between w:val="nil"/>
        </w:pBdr>
        <w:spacing w:before="6"/>
        <w:rPr>
          <w:color w:val="000000"/>
        </w:rPr>
      </w:pPr>
    </w:p>
    <w:p w:rsidR="00984F7B" w:rsidRDefault="002666CD">
      <w:pPr>
        <w:pStyle w:val="Nadpis2"/>
        <w:numPr>
          <w:ilvl w:val="0"/>
          <w:numId w:val="17"/>
        </w:numPr>
        <w:tabs>
          <w:tab w:val="left" w:pos="2932"/>
        </w:tabs>
        <w:ind w:left="2931" w:hanging="288"/>
      </w:pPr>
      <w:bookmarkStart w:id="9" w:name="bookmark=id.dxcy7a2vr0jx" w:colFirst="0" w:colLast="0"/>
      <w:bookmarkEnd w:id="9"/>
      <w:r>
        <w:t>PODMÍNKY PLNĚNÍ PŘEDMĚTU SMLOUVY</w:t>
      </w:r>
    </w:p>
    <w:p w:rsidR="00984F7B" w:rsidRDefault="00984F7B">
      <w:pPr>
        <w:pBdr>
          <w:top w:val="nil"/>
          <w:left w:val="nil"/>
          <w:bottom w:val="nil"/>
          <w:right w:val="nil"/>
          <w:between w:val="nil"/>
        </w:pBdr>
        <w:spacing w:before="1"/>
        <w:rPr>
          <w:b/>
          <w:color w:val="000000"/>
        </w:rPr>
      </w:pPr>
    </w:p>
    <w:p w:rsidR="00984F7B" w:rsidRDefault="002666CD">
      <w:pPr>
        <w:numPr>
          <w:ilvl w:val="1"/>
          <w:numId w:val="6"/>
        </w:numPr>
        <w:pBdr>
          <w:top w:val="nil"/>
          <w:left w:val="nil"/>
          <w:bottom w:val="nil"/>
          <w:right w:val="nil"/>
          <w:between w:val="nil"/>
        </w:pBdr>
        <w:tabs>
          <w:tab w:val="left" w:pos="726"/>
        </w:tabs>
        <w:ind w:right="707"/>
        <w:jc w:val="both"/>
      </w:pPr>
      <w:r>
        <w:rPr>
          <w:color w:val="000000"/>
        </w:rPr>
        <w:t>Veškeré odborné práce musí vykonávat pracovníci Zhotovitele nebo jeho poddodavatelů mající příslušnou kvalifikaci. Tuto kvalifikaci je povinen Zhotovitel na požádání prokázat Objednateli nebo TDS, a to do 2 pracovních dnů, a to předložením příslušných dokladů v prostých kopiích.</w:t>
      </w:r>
    </w:p>
    <w:p w:rsidR="00984F7B" w:rsidRDefault="00984F7B">
      <w:pPr>
        <w:pBdr>
          <w:top w:val="nil"/>
          <w:left w:val="nil"/>
          <w:bottom w:val="nil"/>
          <w:right w:val="nil"/>
          <w:between w:val="nil"/>
        </w:pBdr>
        <w:spacing w:before="2"/>
        <w:rPr>
          <w:color w:val="000000"/>
        </w:rPr>
      </w:pPr>
    </w:p>
    <w:p w:rsidR="00984F7B" w:rsidRDefault="002666CD">
      <w:pPr>
        <w:numPr>
          <w:ilvl w:val="1"/>
          <w:numId w:val="6"/>
        </w:numPr>
        <w:pBdr>
          <w:top w:val="nil"/>
          <w:left w:val="nil"/>
          <w:bottom w:val="nil"/>
          <w:right w:val="nil"/>
          <w:between w:val="nil"/>
        </w:pBdr>
        <w:tabs>
          <w:tab w:val="left" w:pos="726"/>
        </w:tabs>
        <w:ind w:right="711"/>
        <w:jc w:val="both"/>
      </w:pPr>
      <w:r>
        <w:rPr>
          <w:color w:val="000000"/>
        </w:rPr>
        <w:t>Je-li podle Projektové dokumentace součástí plnění Smlouvy provádění restaurátorských prací, bude je Zhotovitel provádět prostřednictvím restaurátora, jenž je držitelem platného povolení k restaurování příslušných typů děl.</w:t>
      </w:r>
    </w:p>
    <w:p w:rsidR="00984F7B" w:rsidRDefault="00984F7B">
      <w:pPr>
        <w:pBdr>
          <w:top w:val="nil"/>
          <w:left w:val="nil"/>
          <w:bottom w:val="nil"/>
          <w:right w:val="nil"/>
          <w:between w:val="nil"/>
        </w:pBdr>
        <w:spacing w:before="2"/>
        <w:rPr>
          <w:color w:val="000000"/>
        </w:rPr>
      </w:pPr>
    </w:p>
    <w:p w:rsidR="00984F7B" w:rsidRDefault="002666CD">
      <w:pPr>
        <w:numPr>
          <w:ilvl w:val="1"/>
          <w:numId w:val="6"/>
        </w:numPr>
        <w:pBdr>
          <w:top w:val="nil"/>
          <w:left w:val="nil"/>
          <w:bottom w:val="nil"/>
          <w:right w:val="nil"/>
          <w:between w:val="nil"/>
        </w:pBdr>
        <w:tabs>
          <w:tab w:val="left" w:pos="726"/>
        </w:tabs>
        <w:ind w:right="694"/>
        <w:jc w:val="both"/>
      </w:pPr>
      <w:r>
        <w:rPr>
          <w:color w:val="000000"/>
        </w:rPr>
        <w:t>Před zahájením stavebních prací bude Zhotovitelem zpracován harmonogram stavebních prací, jehož jeden výtisk bude po odsouhlasení Objednatelem předán příslušnému stavebnímu úřadu, a to z důvodu provádění kontrolních prohlídek příslušným stavebním úřadem v souladu se zákonem č. 283/2021 Sb., Stavební zákon, ve znění pozdějších předpisů (dále jen „</w:t>
      </w:r>
      <w:r>
        <w:rPr>
          <w:b/>
          <w:i/>
          <w:color w:val="000000"/>
        </w:rPr>
        <w:t>Stavební zákon</w:t>
      </w:r>
      <w:r>
        <w:rPr>
          <w:color w:val="000000"/>
        </w:rPr>
        <w:t>“).</w:t>
      </w:r>
    </w:p>
    <w:p w:rsidR="00984F7B" w:rsidRDefault="00984F7B">
      <w:pPr>
        <w:pBdr>
          <w:top w:val="nil"/>
          <w:left w:val="nil"/>
          <w:bottom w:val="nil"/>
          <w:right w:val="nil"/>
          <w:between w:val="nil"/>
        </w:pBdr>
        <w:spacing w:before="2"/>
        <w:rPr>
          <w:color w:val="000000"/>
        </w:rPr>
      </w:pPr>
    </w:p>
    <w:p w:rsidR="00984F7B" w:rsidRDefault="002666CD">
      <w:pPr>
        <w:numPr>
          <w:ilvl w:val="1"/>
          <w:numId w:val="6"/>
        </w:numPr>
        <w:pBdr>
          <w:top w:val="nil"/>
          <w:left w:val="nil"/>
          <w:bottom w:val="nil"/>
          <w:right w:val="nil"/>
          <w:between w:val="nil"/>
        </w:pBdr>
        <w:tabs>
          <w:tab w:val="left" w:pos="726"/>
        </w:tabs>
        <w:spacing w:before="1"/>
        <w:ind w:right="712"/>
        <w:jc w:val="both"/>
      </w:pPr>
      <w:r>
        <w:rPr>
          <w:color w:val="000000"/>
        </w:rPr>
        <w:t>Zhotovitel je povinen před zahájením stavebních prací projednat s vlastníky komunikací podmínky užívání komunikací při provádění Díla a v souladu se smlouvami, uzavřenými s vlastníky při přípravě Díla. Zhotovitel je povinen projednat zvláštní užívání komunikací a uzavřít s vlastníky smlouvy nájemní pro dobu výstavby Díla. Zhotovitel bude dodržovat veškeré právní předpisy a rozhodnutí příslušných orgánů veřejné moci, které se týkají užívání, čištění a údržby přístupových komunikací na staveniště během provádění Díla.</w:t>
      </w:r>
    </w:p>
    <w:p w:rsidR="00984F7B" w:rsidRDefault="00984F7B">
      <w:pPr>
        <w:pBdr>
          <w:top w:val="nil"/>
          <w:left w:val="nil"/>
          <w:bottom w:val="nil"/>
          <w:right w:val="nil"/>
          <w:between w:val="nil"/>
        </w:pBdr>
        <w:spacing w:before="1"/>
        <w:rPr>
          <w:color w:val="000000"/>
        </w:rPr>
      </w:pPr>
    </w:p>
    <w:p w:rsidR="00984F7B" w:rsidRDefault="002666CD">
      <w:pPr>
        <w:numPr>
          <w:ilvl w:val="1"/>
          <w:numId w:val="6"/>
        </w:numPr>
        <w:pBdr>
          <w:top w:val="nil"/>
          <w:left w:val="nil"/>
          <w:bottom w:val="nil"/>
          <w:right w:val="nil"/>
          <w:between w:val="nil"/>
        </w:pBdr>
        <w:tabs>
          <w:tab w:val="left" w:pos="726"/>
        </w:tabs>
        <w:ind w:right="698"/>
        <w:jc w:val="both"/>
      </w:pPr>
      <w:r>
        <w:rPr>
          <w:color w:val="000000"/>
        </w:rPr>
        <w:t>Zhotovitel je povinen chránit a udržovat komunikace dotčené prováděním Díla a v souladu        s případnými požadavky Objednatele opravovat škody na nich způsobené prováděním Díla. Všechny škody, které budou způsobeny při provádění Díla Zhotovitelem, budou napraveny Zhotovitelem na jeho vlastní náklady. Zhotovitel rovněž uhradí všechny další případné náklady, zejména sankce, náhradu škody nebo poplatky z tohoto vyplývající. Zhotovitel prohlašuje, že přístupové komunikace na staveniště jsou dostačující pro potřeby provedení Díla.</w:t>
      </w:r>
    </w:p>
    <w:p w:rsidR="00984F7B" w:rsidRDefault="00984F7B">
      <w:pPr>
        <w:pBdr>
          <w:top w:val="nil"/>
          <w:left w:val="nil"/>
          <w:bottom w:val="nil"/>
          <w:right w:val="nil"/>
          <w:between w:val="nil"/>
        </w:pBdr>
        <w:spacing w:before="4"/>
        <w:rPr>
          <w:color w:val="000000"/>
        </w:rPr>
      </w:pPr>
    </w:p>
    <w:p w:rsidR="00984F7B" w:rsidRDefault="002666CD">
      <w:pPr>
        <w:numPr>
          <w:ilvl w:val="1"/>
          <w:numId w:val="6"/>
        </w:numPr>
        <w:pBdr>
          <w:top w:val="nil"/>
          <w:left w:val="nil"/>
          <w:bottom w:val="nil"/>
          <w:right w:val="nil"/>
          <w:between w:val="nil"/>
        </w:pBdr>
        <w:tabs>
          <w:tab w:val="left" w:pos="726"/>
        </w:tabs>
        <w:ind w:right="692"/>
        <w:jc w:val="both"/>
      </w:pPr>
      <w:r>
        <w:rPr>
          <w:color w:val="000000"/>
        </w:rPr>
        <w:t>Zhotovitel je povinen plnit veškeré povinnosti uložené stavebníkovi stavby platnými a účinnými právními předpisy, zejména vést ode dne prvního převzetí staveniště stavební deník v souladu se Stavebním zákonem a souvisejícími platnými a účinnými prováděcími předpisy.</w:t>
      </w:r>
    </w:p>
    <w:p w:rsidR="00984F7B" w:rsidRDefault="00984F7B">
      <w:pPr>
        <w:pBdr>
          <w:top w:val="nil"/>
          <w:left w:val="nil"/>
          <w:bottom w:val="nil"/>
          <w:right w:val="nil"/>
          <w:between w:val="nil"/>
        </w:pBdr>
        <w:tabs>
          <w:tab w:val="left" w:pos="726"/>
        </w:tabs>
        <w:ind w:left="726" w:right="692"/>
        <w:jc w:val="both"/>
        <w:rPr>
          <w:color w:val="000000"/>
        </w:rPr>
      </w:pPr>
    </w:p>
    <w:p w:rsidR="00984F7B" w:rsidRDefault="002666CD">
      <w:pPr>
        <w:numPr>
          <w:ilvl w:val="1"/>
          <w:numId w:val="6"/>
        </w:numPr>
        <w:pBdr>
          <w:top w:val="nil"/>
          <w:left w:val="nil"/>
          <w:bottom w:val="nil"/>
          <w:right w:val="nil"/>
          <w:between w:val="nil"/>
        </w:pBdr>
        <w:tabs>
          <w:tab w:val="left" w:pos="726"/>
        </w:tabs>
        <w:spacing w:before="83"/>
        <w:ind w:right="695"/>
        <w:jc w:val="both"/>
      </w:pPr>
      <w:r>
        <w:rPr>
          <w:color w:val="000000"/>
        </w:rPr>
        <w:t>Do stavebního deníku budou zaznamenávány významné události o průběhu provádění Díla. Stavební deník bude k dispozici kdykoliv v průběhu pracovní doby osobám oprávněným provádět zápisy za Objednatele, případně jiným osobám oprávněným do stavebního deníku zapisovat, v místě provádění Díla s tím, že Objednatel je oprávněn kontrolovat Zhotovitelem provedené zápisy a provádět zápisy svých požadavků, případně připomínek ke Zhotovitelem provedeným zápisům.</w:t>
      </w:r>
    </w:p>
    <w:p w:rsidR="00984F7B" w:rsidRDefault="00984F7B">
      <w:pPr>
        <w:pBdr>
          <w:top w:val="nil"/>
          <w:left w:val="nil"/>
          <w:bottom w:val="nil"/>
          <w:right w:val="nil"/>
          <w:between w:val="nil"/>
        </w:pBdr>
        <w:spacing w:before="4"/>
        <w:rPr>
          <w:color w:val="000000"/>
        </w:rPr>
      </w:pPr>
    </w:p>
    <w:p w:rsidR="00984F7B" w:rsidRDefault="002666CD">
      <w:pPr>
        <w:numPr>
          <w:ilvl w:val="1"/>
          <w:numId w:val="6"/>
        </w:numPr>
        <w:pBdr>
          <w:top w:val="nil"/>
          <w:left w:val="nil"/>
          <w:bottom w:val="nil"/>
          <w:right w:val="nil"/>
          <w:between w:val="nil"/>
        </w:pBdr>
        <w:tabs>
          <w:tab w:val="left" w:pos="726"/>
        </w:tabs>
        <w:ind w:right="700"/>
        <w:jc w:val="both"/>
      </w:pPr>
      <w:r>
        <w:rPr>
          <w:color w:val="000000"/>
        </w:rPr>
        <w:t xml:space="preserve">Do stavebního deníku jsou oprávněni provádět zápisy za Objednatele zástupci Objednatele ve věcech   technických,  </w:t>
      </w:r>
      <w:r w:rsidR="00B31C66">
        <w:rPr>
          <w:color w:val="000000"/>
        </w:rPr>
        <w:t xml:space="preserve"> TDS,   Projektant   v rámci   </w:t>
      </w:r>
      <w:r>
        <w:rPr>
          <w:color w:val="000000"/>
        </w:rPr>
        <w:t>D</w:t>
      </w:r>
      <w:r w:rsidR="00B31C66">
        <w:rPr>
          <w:color w:val="000000"/>
        </w:rPr>
        <w:t>PR</w:t>
      </w:r>
      <w:r>
        <w:rPr>
          <w:color w:val="000000"/>
        </w:rPr>
        <w:t xml:space="preserve">,   </w:t>
      </w:r>
      <w:r w:rsidR="00B31C66">
        <w:rPr>
          <w:color w:val="000000"/>
        </w:rPr>
        <w:t xml:space="preserve">AD, </w:t>
      </w:r>
      <w:r>
        <w:rPr>
          <w:color w:val="000000"/>
        </w:rPr>
        <w:t xml:space="preserve">popřípadě   jiné   oprávněné   osoby,   za Zhotovitele potom jeho oprávnění pracovníci nebo zástupci. Objednatel, TDS, </w:t>
      </w:r>
      <w:r w:rsidR="00B31C66">
        <w:rPr>
          <w:color w:val="000000"/>
        </w:rPr>
        <w:t>DPR</w:t>
      </w:r>
      <w:r>
        <w:rPr>
          <w:color w:val="000000"/>
        </w:rPr>
        <w:t>,</w:t>
      </w:r>
      <w:r w:rsidR="00B31C66">
        <w:rPr>
          <w:color w:val="000000"/>
        </w:rPr>
        <w:t xml:space="preserve"> AD</w:t>
      </w:r>
      <w:r>
        <w:rPr>
          <w:color w:val="000000"/>
        </w:rPr>
        <w:t xml:space="preserve"> popřípadě jiná oprávněná osoba jsou oprávněni kontrolovat obsah stavebního deníku a nejméně jednou za týden potvrdit kontrolu svým podpisem a k zápisům připojit své stanovisko.</w:t>
      </w:r>
    </w:p>
    <w:p w:rsidR="00984F7B" w:rsidRDefault="00984F7B">
      <w:pPr>
        <w:pBdr>
          <w:top w:val="nil"/>
          <w:left w:val="nil"/>
          <w:bottom w:val="nil"/>
          <w:right w:val="nil"/>
          <w:between w:val="nil"/>
        </w:pBdr>
        <w:spacing w:before="2"/>
        <w:rPr>
          <w:color w:val="000000"/>
        </w:rPr>
      </w:pPr>
    </w:p>
    <w:p w:rsidR="00984F7B" w:rsidRDefault="002666CD">
      <w:pPr>
        <w:numPr>
          <w:ilvl w:val="1"/>
          <w:numId w:val="6"/>
        </w:numPr>
        <w:pBdr>
          <w:top w:val="nil"/>
          <w:left w:val="nil"/>
          <w:bottom w:val="nil"/>
          <w:right w:val="nil"/>
          <w:between w:val="nil"/>
        </w:pBdr>
        <w:tabs>
          <w:tab w:val="left" w:pos="726"/>
        </w:tabs>
        <w:spacing w:before="1"/>
        <w:ind w:right="703"/>
        <w:jc w:val="both"/>
      </w:pPr>
      <w:r>
        <w:rPr>
          <w:color w:val="000000"/>
        </w:rPr>
        <w:t>Je-li zjištěno, že některé ze stavebních prací, které jsou součástí Projektové dokumentace, není účelné provádět, sepíše se o tom záznam do stavebního deníku, tím není dotčeno ujednání odst.4.12. Smlouvy.</w:t>
      </w:r>
    </w:p>
    <w:p w:rsidR="00984F7B" w:rsidRDefault="00984F7B">
      <w:pPr>
        <w:pBdr>
          <w:top w:val="nil"/>
          <w:left w:val="nil"/>
          <w:bottom w:val="nil"/>
          <w:right w:val="nil"/>
          <w:between w:val="nil"/>
        </w:pBdr>
        <w:rPr>
          <w:color w:val="000000"/>
          <w:sz w:val="19"/>
          <w:szCs w:val="19"/>
        </w:rPr>
      </w:pPr>
    </w:p>
    <w:p w:rsidR="00984F7B" w:rsidRDefault="002666CD">
      <w:pPr>
        <w:numPr>
          <w:ilvl w:val="1"/>
          <w:numId w:val="6"/>
        </w:numPr>
        <w:pBdr>
          <w:top w:val="nil"/>
          <w:left w:val="nil"/>
          <w:bottom w:val="nil"/>
          <w:right w:val="nil"/>
          <w:between w:val="nil"/>
        </w:pBdr>
        <w:tabs>
          <w:tab w:val="left" w:pos="726"/>
        </w:tabs>
        <w:ind w:right="711"/>
        <w:jc w:val="both"/>
      </w:pPr>
      <w:r>
        <w:rPr>
          <w:color w:val="000000"/>
        </w:rPr>
        <w:t>Je-li podle Projektové dokumentace součástí plnění Smlouvy provádění restaurátorských prací, je Zhotovitel povinen vést o provádění Díla řádný, úplný a průkazný restaurátorský deník vypracovaný podle Památkového zákona a jeho prováděcích předpisů. Pro restaurátorský deník budou přiměřeně použita ustanovení Smlouvy o stavebním deníku.</w:t>
      </w:r>
    </w:p>
    <w:p w:rsidR="00984F7B" w:rsidRDefault="00984F7B">
      <w:pPr>
        <w:pBdr>
          <w:top w:val="nil"/>
          <w:left w:val="nil"/>
          <w:bottom w:val="nil"/>
          <w:right w:val="nil"/>
          <w:between w:val="nil"/>
        </w:pBdr>
        <w:spacing w:before="1"/>
        <w:rPr>
          <w:color w:val="000000"/>
        </w:rPr>
      </w:pPr>
    </w:p>
    <w:p w:rsidR="00984F7B" w:rsidRDefault="002666CD">
      <w:pPr>
        <w:numPr>
          <w:ilvl w:val="1"/>
          <w:numId w:val="6"/>
        </w:numPr>
        <w:pBdr>
          <w:top w:val="nil"/>
          <w:left w:val="nil"/>
          <w:bottom w:val="nil"/>
          <w:right w:val="nil"/>
          <w:between w:val="nil"/>
        </w:pBdr>
        <w:tabs>
          <w:tab w:val="left" w:pos="726"/>
        </w:tabs>
        <w:ind w:right="707"/>
        <w:jc w:val="both"/>
      </w:pPr>
      <w:r>
        <w:rPr>
          <w:color w:val="000000"/>
        </w:rPr>
        <w:t xml:space="preserve">Zhotovitel je povinen zajistit účast svých pověřených pracovníků při kontrole prováděných stavebních prací, kterou provádí Správce, TDS, Objednatel, </w:t>
      </w:r>
      <w:r w:rsidR="00B31C66">
        <w:rPr>
          <w:color w:val="000000"/>
        </w:rPr>
        <w:t xml:space="preserve">DPR, </w:t>
      </w:r>
      <w:r>
        <w:rPr>
          <w:color w:val="000000"/>
        </w:rPr>
        <w:t>AD, nebo jiná oprávněná osoba a při kontrolních prohlídkách předepsaných stavebním úřadem a činit neprodleně opatření k odstranění zjištěných vad. Výkon tohoto dozoru nezbavuje Zhotovitele odpovědnosti za řádné a včasné splnění povinností podle Smlouvy.</w:t>
      </w:r>
    </w:p>
    <w:p w:rsidR="00984F7B" w:rsidRDefault="00984F7B">
      <w:pPr>
        <w:pBdr>
          <w:top w:val="nil"/>
          <w:left w:val="nil"/>
          <w:bottom w:val="nil"/>
          <w:right w:val="nil"/>
          <w:between w:val="nil"/>
        </w:pBdr>
        <w:spacing w:before="3"/>
        <w:rPr>
          <w:color w:val="000000"/>
        </w:rPr>
      </w:pPr>
    </w:p>
    <w:p w:rsidR="00984F7B" w:rsidRDefault="002666CD">
      <w:pPr>
        <w:numPr>
          <w:ilvl w:val="1"/>
          <w:numId w:val="6"/>
        </w:numPr>
        <w:pBdr>
          <w:top w:val="nil"/>
          <w:left w:val="nil"/>
          <w:bottom w:val="nil"/>
          <w:right w:val="nil"/>
          <w:between w:val="nil"/>
        </w:pBdr>
        <w:tabs>
          <w:tab w:val="left" w:pos="726"/>
        </w:tabs>
        <w:ind w:right="705"/>
        <w:jc w:val="both"/>
      </w:pPr>
      <w:r>
        <w:rPr>
          <w:color w:val="000000"/>
        </w:rPr>
        <w:t>Zhotovitel je povinen informovat Objednatele o stavu rozpracovaného Díla na pravidelných poradách (tzv. kontrolních dnech), které bude Objednatel organizovat podle potřeby (přibližně jednou týdně). Zápisy z těchto porad bude pořizovat Správce nebo TDS. Zhotovitel se zavazuje zajistit vždy účast stavbyvedoucího, případně zástupce stavbyvedoucího, případně i odpovědných zástupců poddodavatelů Zhotovitele, a zapisovat do stavebního deníku datum konání těchto porad a závěry a zjištění z těchto porad vyplývající.</w:t>
      </w:r>
    </w:p>
    <w:p w:rsidR="00984F7B" w:rsidRDefault="00984F7B">
      <w:pPr>
        <w:pBdr>
          <w:top w:val="nil"/>
          <w:left w:val="nil"/>
          <w:bottom w:val="nil"/>
          <w:right w:val="nil"/>
          <w:between w:val="nil"/>
        </w:pBdr>
        <w:spacing w:before="4"/>
        <w:rPr>
          <w:color w:val="000000"/>
        </w:rPr>
      </w:pPr>
    </w:p>
    <w:p w:rsidR="00984F7B" w:rsidRDefault="002666CD">
      <w:pPr>
        <w:numPr>
          <w:ilvl w:val="1"/>
          <w:numId w:val="6"/>
        </w:numPr>
        <w:pBdr>
          <w:top w:val="nil"/>
          <w:left w:val="nil"/>
          <w:bottom w:val="nil"/>
          <w:right w:val="nil"/>
          <w:between w:val="nil"/>
        </w:pBdr>
        <w:tabs>
          <w:tab w:val="left" w:pos="726"/>
        </w:tabs>
        <w:ind w:right="700"/>
        <w:jc w:val="both"/>
      </w:pPr>
      <w:r>
        <w:rPr>
          <w:color w:val="000000"/>
        </w:rPr>
        <w:t>Zhotovitel je povinen průběžně zvát Objednatele ke kontrole všech stavebních prací, které mají být zakryty nebo se stanou nepřístupnými. Výzvu ke kontrole je Zhotovitel povinen učinit telefonicky a písemně ve stavebním deníku alespoň 3 pracovní dny před zakrytím stavebních prací.</w:t>
      </w:r>
    </w:p>
    <w:p w:rsidR="00984F7B" w:rsidRDefault="00984F7B">
      <w:pPr>
        <w:pBdr>
          <w:top w:val="nil"/>
          <w:left w:val="nil"/>
          <w:bottom w:val="nil"/>
          <w:right w:val="nil"/>
          <w:between w:val="nil"/>
        </w:pBdr>
        <w:spacing w:before="1"/>
        <w:rPr>
          <w:color w:val="000000"/>
        </w:rPr>
      </w:pPr>
    </w:p>
    <w:p w:rsidR="00984F7B" w:rsidRDefault="002666CD">
      <w:pPr>
        <w:numPr>
          <w:ilvl w:val="1"/>
          <w:numId w:val="6"/>
        </w:numPr>
        <w:pBdr>
          <w:top w:val="nil"/>
          <w:left w:val="nil"/>
          <w:bottom w:val="nil"/>
          <w:right w:val="nil"/>
          <w:between w:val="nil"/>
        </w:pBdr>
        <w:tabs>
          <w:tab w:val="left" w:pos="726"/>
        </w:tabs>
        <w:ind w:right="707"/>
        <w:jc w:val="both"/>
      </w:pPr>
      <w:r>
        <w:rPr>
          <w:color w:val="000000"/>
        </w:rPr>
        <w:t>Nepozve-li Zhotovitel Objednatele na kontrolu podle předchozího odstavce Smlouvy včas nebo pozve-li jej ve zřejmě nevhodné době, zejména mimo dobu, kdy je Zhotovitel oprávněn provádět Dílo podle odst.9.22. Smlouvy nebo mimo pracovní den, umožní Objednateli dodatečnou kontrolu a hradí náklady s tím spojené.</w:t>
      </w:r>
    </w:p>
    <w:p w:rsidR="00984F7B" w:rsidRDefault="00984F7B">
      <w:pPr>
        <w:pBdr>
          <w:top w:val="nil"/>
          <w:left w:val="nil"/>
          <w:bottom w:val="nil"/>
          <w:right w:val="nil"/>
          <w:between w:val="nil"/>
        </w:pBdr>
        <w:spacing w:before="2"/>
        <w:rPr>
          <w:color w:val="000000"/>
          <w:sz w:val="19"/>
          <w:szCs w:val="19"/>
        </w:rPr>
      </w:pPr>
    </w:p>
    <w:p w:rsidR="00984F7B" w:rsidRDefault="002666CD">
      <w:pPr>
        <w:numPr>
          <w:ilvl w:val="1"/>
          <w:numId w:val="6"/>
        </w:numPr>
        <w:pBdr>
          <w:top w:val="nil"/>
          <w:left w:val="nil"/>
          <w:bottom w:val="nil"/>
          <w:right w:val="nil"/>
          <w:between w:val="nil"/>
        </w:pBdr>
        <w:tabs>
          <w:tab w:val="left" w:pos="726"/>
        </w:tabs>
        <w:ind w:right="706"/>
        <w:jc w:val="both"/>
      </w:pPr>
      <w:r>
        <w:rPr>
          <w:color w:val="000000"/>
        </w:rPr>
        <w:t>Před zakrytím všech nepřístupných stavebních prací provede Zhotovitel předepsané zkoušky podle ČSN, ČSN EN, a případně, podle typu zakrývaných stavebních prací, geodetické zaměření oprávněnou osobou pro potřeby zpracování dokumentace skutečného provedení stavby.</w:t>
      </w:r>
    </w:p>
    <w:p w:rsidR="00984F7B" w:rsidRDefault="002666CD">
      <w:pPr>
        <w:numPr>
          <w:ilvl w:val="1"/>
          <w:numId w:val="6"/>
        </w:numPr>
        <w:pBdr>
          <w:top w:val="nil"/>
          <w:left w:val="nil"/>
          <w:bottom w:val="nil"/>
          <w:right w:val="nil"/>
          <w:between w:val="nil"/>
        </w:pBdr>
        <w:tabs>
          <w:tab w:val="left" w:pos="726"/>
        </w:tabs>
        <w:spacing w:before="83"/>
        <w:ind w:right="695"/>
        <w:jc w:val="both"/>
      </w:pPr>
      <w:r>
        <w:rPr>
          <w:color w:val="000000"/>
        </w:rPr>
        <w:t>Pokud se Objednatel na výzvu Zhotovitele učiněnou v souladu s odstavcem 9.13 Smlouvy nedostaví a neprovede kontrolu takových stavebních prací, Zhotovitel o tom pořídí zápis do stavebního deníku a bude v provádění Díla pokračovat. Bude-li Objednatel dodatečně požadovat odkrytí těchto stavebních prací, je Zhotovitel povinen takové odkrytí provést na náklady Objednatele. Pokud při dodatečné kontrole vyjde najevo, že stavební práce nebyly provedeny řádně, nese veškeré náklady na odkrytí těchto stavebních prací a odstranění zjištěných vad Zhotovitel.</w:t>
      </w:r>
    </w:p>
    <w:p w:rsidR="00984F7B" w:rsidRDefault="00984F7B">
      <w:pPr>
        <w:pBdr>
          <w:top w:val="nil"/>
          <w:left w:val="nil"/>
          <w:bottom w:val="nil"/>
          <w:right w:val="nil"/>
          <w:between w:val="nil"/>
        </w:pBdr>
        <w:spacing w:before="3"/>
        <w:rPr>
          <w:color w:val="000000"/>
        </w:rPr>
      </w:pPr>
    </w:p>
    <w:p w:rsidR="00984F7B" w:rsidRDefault="002666CD">
      <w:pPr>
        <w:numPr>
          <w:ilvl w:val="1"/>
          <w:numId w:val="6"/>
        </w:numPr>
        <w:pBdr>
          <w:top w:val="nil"/>
          <w:left w:val="nil"/>
          <w:bottom w:val="nil"/>
          <w:right w:val="nil"/>
          <w:between w:val="nil"/>
        </w:pBdr>
        <w:tabs>
          <w:tab w:val="left" w:pos="726"/>
        </w:tabs>
        <w:ind w:right="707"/>
        <w:jc w:val="both"/>
      </w:pPr>
      <w:r>
        <w:rPr>
          <w:color w:val="000000"/>
        </w:rPr>
        <w:t xml:space="preserve">Objednatel, Správce, TDS, </w:t>
      </w:r>
      <w:r w:rsidR="00B31C66">
        <w:rPr>
          <w:color w:val="000000"/>
        </w:rPr>
        <w:t xml:space="preserve">DPR, </w:t>
      </w:r>
      <w:r>
        <w:rPr>
          <w:color w:val="000000"/>
        </w:rPr>
        <w:t>AD nebo jiná oprávněná osoba, je oprávněn 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Objednatel, Správce, TDS, AD, nebo jiná oprávněná osoba je oprávněn zejména:</w:t>
      </w:r>
    </w:p>
    <w:p w:rsidR="00984F7B" w:rsidRDefault="002666CD">
      <w:pPr>
        <w:numPr>
          <w:ilvl w:val="2"/>
          <w:numId w:val="6"/>
        </w:numPr>
        <w:pBdr>
          <w:top w:val="nil"/>
          <w:left w:val="nil"/>
          <w:bottom w:val="nil"/>
          <w:right w:val="nil"/>
          <w:between w:val="nil"/>
        </w:pBdr>
        <w:tabs>
          <w:tab w:val="left" w:pos="1436"/>
        </w:tabs>
        <w:spacing w:before="3"/>
        <w:ind w:right="695"/>
        <w:jc w:val="both"/>
      </w:pPr>
      <w:r>
        <w:rPr>
          <w:color w:val="000000"/>
        </w:rPr>
        <w:t>kontrolovat, zda je Dílo prováděno v souladu se Smlouvou, Projektovou dokumentací, příslušnými ČSN, ČSN EN a právními předpisy platnými a účinnými v době provádění Díla a rozhodnutími dotčených orgánů veřejné správy a správců inženýrských sítí týkajícími se Díla;</w:t>
      </w:r>
    </w:p>
    <w:p w:rsidR="00984F7B" w:rsidRDefault="002666CD">
      <w:pPr>
        <w:numPr>
          <w:ilvl w:val="2"/>
          <w:numId w:val="6"/>
        </w:numPr>
        <w:pBdr>
          <w:top w:val="nil"/>
          <w:left w:val="nil"/>
          <w:bottom w:val="nil"/>
          <w:right w:val="nil"/>
          <w:between w:val="nil"/>
        </w:pBdr>
        <w:tabs>
          <w:tab w:val="left" w:pos="1436"/>
        </w:tabs>
        <w:spacing w:before="2"/>
        <w:ind w:right="707"/>
        <w:jc w:val="both"/>
      </w:pPr>
      <w:r>
        <w:rPr>
          <w:color w:val="000000"/>
        </w:rPr>
        <w:t>upozorňovat Zhotovitele zápisem do stavebního deníku na zjištěné nedostatky a kontrolovat termíny a způsob jejich odstranění;</w:t>
      </w:r>
    </w:p>
    <w:p w:rsidR="00984F7B" w:rsidRDefault="002666CD">
      <w:pPr>
        <w:numPr>
          <w:ilvl w:val="2"/>
          <w:numId w:val="6"/>
        </w:numPr>
        <w:pBdr>
          <w:top w:val="nil"/>
          <w:left w:val="nil"/>
          <w:bottom w:val="nil"/>
          <w:right w:val="nil"/>
          <w:between w:val="nil"/>
        </w:pBdr>
        <w:tabs>
          <w:tab w:val="left" w:pos="1436"/>
        </w:tabs>
        <w:spacing w:before="1"/>
        <w:jc w:val="both"/>
      </w:pPr>
      <w:r>
        <w:rPr>
          <w:color w:val="000000"/>
        </w:rPr>
        <w:t>kontrolovat zakrývané stavební práce;</w:t>
      </w:r>
    </w:p>
    <w:p w:rsidR="00984F7B" w:rsidRDefault="002666CD">
      <w:pPr>
        <w:numPr>
          <w:ilvl w:val="2"/>
          <w:numId w:val="6"/>
        </w:numPr>
        <w:pBdr>
          <w:top w:val="nil"/>
          <w:left w:val="nil"/>
          <w:bottom w:val="nil"/>
          <w:right w:val="nil"/>
          <w:between w:val="nil"/>
        </w:pBdr>
        <w:tabs>
          <w:tab w:val="left" w:pos="1436"/>
        </w:tabs>
        <w:spacing w:before="1"/>
        <w:jc w:val="both"/>
      </w:pPr>
      <w:r>
        <w:rPr>
          <w:color w:val="000000"/>
        </w:rPr>
        <w:t>kontrolovat dodržování právních předpisů, technických norem, směrnic apod.</w:t>
      </w:r>
    </w:p>
    <w:p w:rsidR="00984F7B" w:rsidRDefault="00984F7B">
      <w:pPr>
        <w:pBdr>
          <w:top w:val="nil"/>
          <w:left w:val="nil"/>
          <w:bottom w:val="nil"/>
          <w:right w:val="nil"/>
          <w:between w:val="nil"/>
        </w:pBdr>
        <w:spacing w:before="1"/>
        <w:rPr>
          <w:color w:val="000000"/>
        </w:rPr>
      </w:pPr>
    </w:p>
    <w:p w:rsidR="00984F7B" w:rsidRDefault="002666CD">
      <w:pPr>
        <w:numPr>
          <w:ilvl w:val="1"/>
          <w:numId w:val="6"/>
        </w:numPr>
        <w:pBdr>
          <w:top w:val="nil"/>
          <w:left w:val="nil"/>
          <w:bottom w:val="nil"/>
          <w:right w:val="nil"/>
          <w:between w:val="nil"/>
        </w:pBdr>
        <w:tabs>
          <w:tab w:val="left" w:pos="726"/>
        </w:tabs>
        <w:jc w:val="both"/>
      </w:pPr>
      <w:r>
        <w:rPr>
          <w:color w:val="000000"/>
        </w:rPr>
        <w:t>Objednatel je povinen, pokud tak stanoví právní předpisy, jmenovat koordinátora BOZP.</w:t>
      </w:r>
    </w:p>
    <w:p w:rsidR="00984F7B" w:rsidRDefault="00984F7B">
      <w:pPr>
        <w:pBdr>
          <w:top w:val="nil"/>
          <w:left w:val="nil"/>
          <w:bottom w:val="nil"/>
          <w:right w:val="nil"/>
          <w:between w:val="nil"/>
        </w:pBdr>
        <w:spacing w:before="1"/>
        <w:rPr>
          <w:color w:val="000000"/>
        </w:rPr>
      </w:pPr>
    </w:p>
    <w:p w:rsidR="00984F7B" w:rsidRDefault="002666CD">
      <w:pPr>
        <w:numPr>
          <w:ilvl w:val="1"/>
          <w:numId w:val="6"/>
        </w:numPr>
        <w:pBdr>
          <w:top w:val="nil"/>
          <w:left w:val="nil"/>
          <w:bottom w:val="nil"/>
          <w:right w:val="nil"/>
          <w:between w:val="nil"/>
        </w:pBdr>
        <w:tabs>
          <w:tab w:val="left" w:pos="726"/>
        </w:tabs>
        <w:ind w:right="708"/>
        <w:jc w:val="both"/>
      </w:pPr>
      <w:r>
        <w:rPr>
          <w:color w:val="000000"/>
        </w:rPr>
        <w:t xml:space="preserve">Osoby pověřené výkonem funkce Správce, TDS, </w:t>
      </w:r>
      <w:r w:rsidR="00B31C66">
        <w:rPr>
          <w:color w:val="000000"/>
        </w:rPr>
        <w:t xml:space="preserve">DPR, </w:t>
      </w:r>
      <w:r>
        <w:rPr>
          <w:color w:val="000000"/>
        </w:rPr>
        <w:t>AD, koordinátora BOZP nebo jiné kontrolní funkce podle Smlouvy budou zapsány do stavebního deníku při předání a převzetí staveniště, případně při zahájení stavebních prací.</w:t>
      </w:r>
    </w:p>
    <w:p w:rsidR="00984F7B" w:rsidRDefault="00984F7B">
      <w:pPr>
        <w:pBdr>
          <w:top w:val="nil"/>
          <w:left w:val="nil"/>
          <w:bottom w:val="nil"/>
          <w:right w:val="nil"/>
          <w:between w:val="nil"/>
        </w:pBdr>
        <w:spacing w:before="2"/>
        <w:rPr>
          <w:color w:val="000000"/>
        </w:rPr>
      </w:pPr>
    </w:p>
    <w:p w:rsidR="00984F7B" w:rsidRDefault="002666CD">
      <w:pPr>
        <w:numPr>
          <w:ilvl w:val="1"/>
          <w:numId w:val="6"/>
        </w:numPr>
        <w:pBdr>
          <w:top w:val="nil"/>
          <w:left w:val="nil"/>
          <w:bottom w:val="nil"/>
          <w:right w:val="nil"/>
          <w:between w:val="nil"/>
        </w:pBdr>
        <w:tabs>
          <w:tab w:val="left" w:pos="726"/>
        </w:tabs>
        <w:ind w:right="708"/>
        <w:jc w:val="both"/>
      </w:pPr>
      <w:r>
        <w:rPr>
          <w:color w:val="000000"/>
        </w:rPr>
        <w:t xml:space="preserve">Zhotovitel je povinen umožnit výkon funkce Správce, TDS, </w:t>
      </w:r>
      <w:r w:rsidR="00B31C66">
        <w:rPr>
          <w:color w:val="000000"/>
        </w:rPr>
        <w:t xml:space="preserve">DPR, </w:t>
      </w:r>
      <w:r>
        <w:rPr>
          <w:color w:val="000000"/>
        </w:rPr>
        <w:t>AD, koordinátora BOZP nebo jiné kontrolní funkce, a poskytnout veškerou potřebnou součinnost osobám pověřeným těmito výkony při provádění Díla, včetně zajištění přiměřených podmínek pro výkon jejich funkce při zařízení staveniště.</w:t>
      </w:r>
    </w:p>
    <w:p w:rsidR="00984F7B" w:rsidRDefault="00984F7B">
      <w:pPr>
        <w:pBdr>
          <w:top w:val="nil"/>
          <w:left w:val="nil"/>
          <w:bottom w:val="nil"/>
          <w:right w:val="nil"/>
          <w:between w:val="nil"/>
        </w:pBdr>
        <w:spacing w:before="1"/>
        <w:rPr>
          <w:color w:val="000000"/>
        </w:rPr>
      </w:pPr>
    </w:p>
    <w:p w:rsidR="00984F7B" w:rsidRDefault="002666CD">
      <w:pPr>
        <w:numPr>
          <w:ilvl w:val="1"/>
          <w:numId w:val="6"/>
        </w:numPr>
        <w:pBdr>
          <w:top w:val="nil"/>
          <w:left w:val="nil"/>
          <w:bottom w:val="nil"/>
          <w:right w:val="nil"/>
          <w:between w:val="nil"/>
        </w:pBdr>
        <w:tabs>
          <w:tab w:val="left" w:pos="726"/>
        </w:tabs>
        <w:ind w:right="706"/>
        <w:jc w:val="both"/>
      </w:pPr>
      <w:r>
        <w:rPr>
          <w:color w:val="000000"/>
        </w:rPr>
        <w:t xml:space="preserve">Zhotovitel je povinen odstranit veškeré vady a nedodělky zjištěné při kontrolách Objednatele, Správce, TDS, </w:t>
      </w:r>
      <w:r w:rsidR="00B31C66">
        <w:rPr>
          <w:color w:val="000000"/>
        </w:rPr>
        <w:t xml:space="preserve">DPR, </w:t>
      </w:r>
      <w:r>
        <w:rPr>
          <w:color w:val="000000"/>
        </w:rPr>
        <w:t xml:space="preserve">AD nebo jiné oprávněné osoby prováděných podle Smlouvy nebo při kontrolních prohlídkách předepsaných stavebním úřadem nebo orgánem státní památkové péče do dne dohodnutého s Objednatelem, Správcem, TDS, </w:t>
      </w:r>
      <w:r w:rsidR="00B31C66">
        <w:rPr>
          <w:color w:val="000000"/>
        </w:rPr>
        <w:t xml:space="preserve">DPR, </w:t>
      </w:r>
      <w:r>
        <w:rPr>
          <w:color w:val="000000"/>
        </w:rPr>
        <w:t>AD nebo jinou oprávněnou osobou, nejpozději však do dne předání Díla Objednateli.</w:t>
      </w:r>
    </w:p>
    <w:p w:rsidR="00984F7B" w:rsidRDefault="00984F7B">
      <w:pPr>
        <w:pBdr>
          <w:top w:val="nil"/>
          <w:left w:val="nil"/>
          <w:bottom w:val="nil"/>
          <w:right w:val="nil"/>
          <w:between w:val="nil"/>
        </w:pBdr>
        <w:spacing w:before="2"/>
        <w:rPr>
          <w:color w:val="000000"/>
        </w:rPr>
      </w:pPr>
    </w:p>
    <w:p w:rsidR="00984F7B" w:rsidRDefault="002666CD">
      <w:pPr>
        <w:numPr>
          <w:ilvl w:val="1"/>
          <w:numId w:val="6"/>
        </w:numPr>
        <w:pBdr>
          <w:top w:val="nil"/>
          <w:left w:val="nil"/>
          <w:bottom w:val="nil"/>
          <w:right w:val="nil"/>
          <w:between w:val="nil"/>
        </w:pBdr>
        <w:tabs>
          <w:tab w:val="left" w:pos="726"/>
        </w:tabs>
        <w:spacing w:before="1"/>
        <w:ind w:right="694"/>
        <w:jc w:val="both"/>
      </w:pPr>
      <w:r>
        <w:rPr>
          <w:color w:val="000000"/>
        </w:rPr>
        <w:t>Zhotovitel je oprávněn provádět Dílo každý kalendářní den v době od 06:00 hod. do 22:00 hod., pokud není nařízeno podmínkami DOSS jinak. Objednatel je oprávněn v případě svých provozních potřeb dobu podle předchozí věty, po kterou je Zhotovitel oprávněn provádět Dílo, upravit písemným pokynem Zhotoviteli.</w:t>
      </w:r>
    </w:p>
    <w:p w:rsidR="00984F7B" w:rsidRDefault="00984F7B">
      <w:pPr>
        <w:pBdr>
          <w:top w:val="nil"/>
          <w:left w:val="nil"/>
          <w:bottom w:val="nil"/>
          <w:right w:val="nil"/>
          <w:between w:val="nil"/>
        </w:pBdr>
        <w:spacing w:before="1"/>
        <w:rPr>
          <w:color w:val="000000"/>
        </w:rPr>
      </w:pPr>
    </w:p>
    <w:p w:rsidR="00984F7B" w:rsidRDefault="002666CD">
      <w:pPr>
        <w:numPr>
          <w:ilvl w:val="1"/>
          <w:numId w:val="6"/>
        </w:numPr>
        <w:pBdr>
          <w:top w:val="nil"/>
          <w:left w:val="nil"/>
          <w:bottom w:val="nil"/>
          <w:right w:val="nil"/>
          <w:between w:val="nil"/>
        </w:pBdr>
        <w:tabs>
          <w:tab w:val="left" w:pos="726"/>
        </w:tabs>
        <w:ind w:right="709"/>
        <w:jc w:val="both"/>
      </w:pPr>
      <w:r>
        <w:rPr>
          <w:color w:val="000000"/>
        </w:rPr>
        <w:t>Zhotovitel je povinen poskytnout veškerou potřebnou součinnost ostatním dodavatelům Objednatele realizujícím související a navazující části Projektu, zejména umožnit jim přístup do míst dotčených prováděním Díla, či jeho dílčích částí, a to i před předáním a převzetím Díla.</w:t>
      </w:r>
    </w:p>
    <w:p w:rsidR="00984F7B" w:rsidRDefault="00984F7B">
      <w:pPr>
        <w:pBdr>
          <w:top w:val="nil"/>
          <w:left w:val="nil"/>
          <w:bottom w:val="nil"/>
          <w:right w:val="nil"/>
          <w:between w:val="nil"/>
        </w:pBdr>
        <w:tabs>
          <w:tab w:val="left" w:pos="726"/>
        </w:tabs>
        <w:ind w:left="726" w:right="709"/>
        <w:jc w:val="both"/>
        <w:rPr>
          <w:color w:val="000000"/>
        </w:rPr>
      </w:pPr>
    </w:p>
    <w:p w:rsidR="00984F7B" w:rsidRDefault="002666CD">
      <w:pPr>
        <w:numPr>
          <w:ilvl w:val="1"/>
          <w:numId w:val="6"/>
        </w:numPr>
        <w:pBdr>
          <w:top w:val="nil"/>
          <w:left w:val="nil"/>
          <w:bottom w:val="nil"/>
          <w:right w:val="nil"/>
          <w:between w:val="nil"/>
        </w:pBdr>
        <w:tabs>
          <w:tab w:val="left" w:pos="726"/>
        </w:tabs>
        <w:spacing w:before="83"/>
        <w:ind w:right="693"/>
        <w:jc w:val="both"/>
      </w:pPr>
      <w:r>
        <w:rPr>
          <w:color w:val="000000"/>
        </w:rPr>
        <w:t>Je-li k provedení Díla nutná součinnost Objednatele, Zhotovitel informuje Objednatele o rozsahu a formě požadované součinnosti alespoň 3 pracovní dny předem a určí mu přiměřenou lhůtu k jejímu poskytnutí. Neposkytne-li Objednatel Zhotoviteli požadovanou součinnost, ačkoliv byl o potřebě poskytnutí součinnosti Zhotovitelem včas informován a byla mu k poskytnutí součinnosti Zhotovitelem dána přiměřená doba, postupuje se přiměřeně podle odst.7.4. Smlouvy. Zhotovitel není oprávněn odstoupit od Smlouvy z důvodu neposkytnutí součinnosti Objednatelem.</w:t>
      </w:r>
    </w:p>
    <w:p w:rsidR="00984F7B" w:rsidRDefault="00984F7B">
      <w:pPr>
        <w:pBdr>
          <w:top w:val="nil"/>
          <w:left w:val="nil"/>
          <w:bottom w:val="nil"/>
          <w:right w:val="nil"/>
          <w:between w:val="nil"/>
        </w:pBdr>
        <w:spacing w:before="3"/>
        <w:rPr>
          <w:color w:val="000000"/>
        </w:rPr>
      </w:pPr>
    </w:p>
    <w:p w:rsidR="00984F7B" w:rsidRDefault="002666CD">
      <w:pPr>
        <w:numPr>
          <w:ilvl w:val="1"/>
          <w:numId w:val="6"/>
        </w:numPr>
        <w:pBdr>
          <w:top w:val="nil"/>
          <w:left w:val="nil"/>
          <w:bottom w:val="nil"/>
          <w:right w:val="nil"/>
          <w:between w:val="nil"/>
        </w:pBdr>
        <w:tabs>
          <w:tab w:val="left" w:pos="726"/>
        </w:tabs>
        <w:ind w:right="693"/>
        <w:jc w:val="both"/>
      </w:pPr>
      <w:r>
        <w:rPr>
          <w:color w:val="000000"/>
        </w:rPr>
        <w:t>Žádost o vydání kolaudačního rozhodnutí k Dílu zpracuje a podá Správce nebo TDS v koordinaci s Objednatelem. Smluvní strany si jsou povinny bez zbytečného odkladu poskytnout nezbytnou součinnost a příslušné dokumenty; Zhotovitel je zejména povinen předložit Správci, TDS a Objednateli na jeho žádost veškeré dokumenty nezbytné pro vydání kolaudačního rozhodnutí k Dílu, a to nejpozději ke dni předání Díla Objednateli.</w:t>
      </w:r>
    </w:p>
    <w:p w:rsidR="00984F7B" w:rsidRDefault="00984F7B">
      <w:pPr>
        <w:pBdr>
          <w:top w:val="nil"/>
          <w:left w:val="nil"/>
          <w:bottom w:val="nil"/>
          <w:right w:val="nil"/>
          <w:between w:val="nil"/>
        </w:pBdr>
        <w:rPr>
          <w:color w:val="000000"/>
        </w:rPr>
      </w:pPr>
    </w:p>
    <w:p w:rsidR="00984F7B" w:rsidRDefault="00984F7B">
      <w:pPr>
        <w:pBdr>
          <w:top w:val="nil"/>
          <w:left w:val="nil"/>
          <w:bottom w:val="nil"/>
          <w:right w:val="nil"/>
          <w:between w:val="nil"/>
        </w:pBdr>
        <w:spacing w:before="4"/>
        <w:rPr>
          <w:color w:val="000000"/>
        </w:rPr>
      </w:pPr>
    </w:p>
    <w:p w:rsidR="00984F7B" w:rsidRDefault="002666CD">
      <w:pPr>
        <w:pStyle w:val="Nadpis2"/>
        <w:numPr>
          <w:ilvl w:val="0"/>
          <w:numId w:val="17"/>
        </w:numPr>
        <w:tabs>
          <w:tab w:val="left" w:pos="3616"/>
        </w:tabs>
        <w:ind w:left="3615" w:hanging="230"/>
      </w:pPr>
      <w:bookmarkStart w:id="10" w:name="bookmark=id.55w9v6355y60" w:colFirst="0" w:colLast="0"/>
      <w:bookmarkEnd w:id="10"/>
      <w:r>
        <w:t>PŘEDÁNÍ A PŘEVZETÍ DÍLA</w:t>
      </w:r>
    </w:p>
    <w:p w:rsidR="00984F7B" w:rsidRDefault="00984F7B">
      <w:pPr>
        <w:pBdr>
          <w:top w:val="nil"/>
          <w:left w:val="nil"/>
          <w:bottom w:val="nil"/>
          <w:right w:val="nil"/>
          <w:between w:val="nil"/>
        </w:pBdr>
        <w:spacing w:before="1"/>
        <w:rPr>
          <w:b/>
          <w:color w:val="000000"/>
        </w:rPr>
      </w:pPr>
    </w:p>
    <w:p w:rsidR="00984F7B" w:rsidRDefault="002666CD">
      <w:pPr>
        <w:numPr>
          <w:ilvl w:val="1"/>
          <w:numId w:val="5"/>
        </w:numPr>
        <w:pBdr>
          <w:top w:val="nil"/>
          <w:left w:val="nil"/>
          <w:bottom w:val="nil"/>
          <w:right w:val="nil"/>
          <w:between w:val="nil"/>
        </w:pBdr>
        <w:tabs>
          <w:tab w:val="left" w:pos="726"/>
        </w:tabs>
        <w:ind w:right="707"/>
        <w:jc w:val="both"/>
      </w:pPr>
      <w:r>
        <w:rPr>
          <w:color w:val="000000"/>
        </w:rPr>
        <w:t xml:space="preserve">Zhotovitel  je  povinen  písemně  informovat  Objednatele  o  termínu  předání   Díla   alespoň  3 pracovní dny předem, aby Objednatel mohl realizovat předání a převzetí Díla. Objednatel vyzve k účasti na předání a převzetí Díla Správce, TDS, </w:t>
      </w:r>
      <w:r w:rsidR="00B31C66">
        <w:rPr>
          <w:color w:val="000000"/>
        </w:rPr>
        <w:t xml:space="preserve">DPR </w:t>
      </w:r>
      <w:r>
        <w:rPr>
          <w:color w:val="000000"/>
        </w:rPr>
        <w:t>příp. AD.</w:t>
      </w:r>
    </w:p>
    <w:p w:rsidR="00984F7B" w:rsidRDefault="00984F7B">
      <w:pPr>
        <w:pBdr>
          <w:top w:val="nil"/>
          <w:left w:val="nil"/>
          <w:bottom w:val="nil"/>
          <w:right w:val="nil"/>
          <w:between w:val="nil"/>
        </w:pBdr>
        <w:spacing w:before="2"/>
        <w:rPr>
          <w:color w:val="000000"/>
        </w:rPr>
      </w:pPr>
    </w:p>
    <w:p w:rsidR="00984F7B" w:rsidRDefault="002666CD">
      <w:pPr>
        <w:numPr>
          <w:ilvl w:val="1"/>
          <w:numId w:val="5"/>
        </w:numPr>
        <w:pBdr>
          <w:top w:val="nil"/>
          <w:left w:val="nil"/>
          <w:bottom w:val="nil"/>
          <w:right w:val="nil"/>
          <w:between w:val="nil"/>
        </w:pBdr>
        <w:tabs>
          <w:tab w:val="left" w:pos="726"/>
        </w:tabs>
        <w:ind w:right="696"/>
        <w:jc w:val="both"/>
      </w:pPr>
      <w:r>
        <w:rPr>
          <w:color w:val="000000"/>
        </w:rPr>
        <w:t>Závazek Zhotovitele provést Dílo podle Smlouvy je splněn jeho včasným dokončením a předáním Objednateli, včetně předání veškerých dokladů nezbytných k vydání Kolaudačního rozhodnutí k Dílu, k užívání Díla, k uvedení Díla do trvalého provozu a dalších dokladů sjednaných Smlouvou, právními předpisy, technickými normami, Stavebním povolením či rozhodnutími orgánů veřejné správy, tj. zejména:</w:t>
      </w:r>
    </w:p>
    <w:p w:rsidR="00984F7B" w:rsidRDefault="002666CD">
      <w:pPr>
        <w:numPr>
          <w:ilvl w:val="2"/>
          <w:numId w:val="5"/>
        </w:numPr>
        <w:pBdr>
          <w:top w:val="nil"/>
          <w:left w:val="nil"/>
          <w:bottom w:val="nil"/>
          <w:right w:val="nil"/>
          <w:between w:val="nil"/>
        </w:pBdr>
        <w:tabs>
          <w:tab w:val="left" w:pos="1436"/>
        </w:tabs>
        <w:spacing w:before="1"/>
        <w:ind w:right="693"/>
        <w:jc w:val="both"/>
      </w:pPr>
      <w:r>
        <w:rPr>
          <w:color w:val="000000"/>
        </w:rPr>
        <w:t>dokladů o zajištění likvidace odpadů vzniklých stavebními pracemi na Díle v souladu se Zákonem o odpadech, ve znění pozdějších předpisů, a jeho prováděcími předpisy;</w:t>
      </w:r>
    </w:p>
    <w:p w:rsidR="00984F7B" w:rsidRDefault="002666CD">
      <w:pPr>
        <w:numPr>
          <w:ilvl w:val="2"/>
          <w:numId w:val="5"/>
        </w:numPr>
        <w:pBdr>
          <w:top w:val="nil"/>
          <w:left w:val="nil"/>
          <w:bottom w:val="nil"/>
          <w:right w:val="nil"/>
          <w:between w:val="nil"/>
        </w:pBdr>
        <w:tabs>
          <w:tab w:val="left" w:pos="1436"/>
        </w:tabs>
        <w:spacing w:before="1"/>
        <w:jc w:val="both"/>
      </w:pPr>
      <w:r>
        <w:rPr>
          <w:color w:val="000000"/>
        </w:rPr>
        <w:t>kusovníků jednotlivých prvků a zařízení Díla pro operativní evidenci Objednatele;</w:t>
      </w:r>
    </w:p>
    <w:p w:rsidR="00984F7B" w:rsidRDefault="002666CD">
      <w:pPr>
        <w:numPr>
          <w:ilvl w:val="2"/>
          <w:numId w:val="5"/>
        </w:numPr>
        <w:pBdr>
          <w:top w:val="nil"/>
          <w:left w:val="nil"/>
          <w:bottom w:val="nil"/>
          <w:right w:val="nil"/>
          <w:between w:val="nil"/>
        </w:pBdr>
        <w:tabs>
          <w:tab w:val="left" w:pos="1436"/>
        </w:tabs>
        <w:spacing w:before="2"/>
        <w:ind w:right="697"/>
        <w:jc w:val="both"/>
      </w:pPr>
      <w:r>
        <w:rPr>
          <w:color w:val="000000"/>
        </w:rPr>
        <w:t>dokladů a zápisů o provedení předepsaných zkoušek a měření, atestů, certifikátů, prohlášeních o shodě použitých materiálů a výrobků, revizní zprávy apod., tato dokladová část stavby, bude objednateli předána s očíslováním jednotlivých dokumentů dle seznamu jednotlivých dokumentů a to ve 2 vyhotoveních v listinné podobě a v 1 vyhotovení v elektronické podobě (na vhodném nosiči dat) ve formátu PDF/WORD ;</w:t>
      </w:r>
    </w:p>
    <w:p w:rsidR="00984F7B" w:rsidRDefault="002666CD">
      <w:pPr>
        <w:numPr>
          <w:ilvl w:val="2"/>
          <w:numId w:val="5"/>
        </w:numPr>
        <w:pBdr>
          <w:top w:val="nil"/>
          <w:left w:val="nil"/>
          <w:bottom w:val="nil"/>
          <w:right w:val="nil"/>
          <w:between w:val="nil"/>
        </w:pBdr>
        <w:tabs>
          <w:tab w:val="left" w:pos="1436"/>
        </w:tabs>
        <w:spacing w:before="2"/>
        <w:ind w:right="712"/>
        <w:jc w:val="both"/>
      </w:pPr>
      <w:r>
        <w:rPr>
          <w:color w:val="000000"/>
        </w:rPr>
        <w:t>předpisů k jednotlivým technickým zařízením a doklady o předvedení funkčnosti těchto zařízení;</w:t>
      </w:r>
    </w:p>
    <w:p w:rsidR="00984F7B" w:rsidRDefault="002666CD">
      <w:pPr>
        <w:numPr>
          <w:ilvl w:val="2"/>
          <w:numId w:val="5"/>
        </w:numPr>
        <w:pBdr>
          <w:top w:val="nil"/>
          <w:left w:val="nil"/>
          <w:bottom w:val="nil"/>
          <w:right w:val="nil"/>
          <w:between w:val="nil"/>
        </w:pBdr>
        <w:tabs>
          <w:tab w:val="left" w:pos="1436"/>
        </w:tabs>
        <w:spacing w:before="1"/>
        <w:ind w:right="699"/>
        <w:jc w:val="both"/>
      </w:pPr>
      <w:r>
        <w:rPr>
          <w:color w:val="000000"/>
        </w:rPr>
        <w:t>dokumentů vyplývajících z podmínek Stavebního povolení, vyjma žádosti o vydání Kolaudačního rozhodnutí k Dílu, kterou si zajistí sám Objednatel;</w:t>
      </w:r>
    </w:p>
    <w:p w:rsidR="00984F7B" w:rsidRDefault="002666CD">
      <w:pPr>
        <w:numPr>
          <w:ilvl w:val="2"/>
          <w:numId w:val="5"/>
        </w:numPr>
        <w:pBdr>
          <w:top w:val="nil"/>
          <w:left w:val="nil"/>
          <w:bottom w:val="nil"/>
          <w:right w:val="nil"/>
          <w:between w:val="nil"/>
        </w:pBdr>
        <w:tabs>
          <w:tab w:val="left" w:pos="1436"/>
        </w:tabs>
        <w:spacing w:before="1" w:line="268" w:lineRule="auto"/>
        <w:jc w:val="both"/>
      </w:pPr>
      <w:r>
        <w:rPr>
          <w:color w:val="000000"/>
        </w:rPr>
        <w:t>stavebního deníku;</w:t>
      </w:r>
    </w:p>
    <w:p w:rsidR="00984F7B" w:rsidRDefault="002666CD">
      <w:pPr>
        <w:numPr>
          <w:ilvl w:val="2"/>
          <w:numId w:val="5"/>
        </w:numPr>
        <w:pBdr>
          <w:top w:val="nil"/>
          <w:left w:val="nil"/>
          <w:bottom w:val="nil"/>
          <w:right w:val="nil"/>
          <w:between w:val="nil"/>
        </w:pBdr>
        <w:tabs>
          <w:tab w:val="left" w:pos="1436"/>
        </w:tabs>
        <w:spacing w:line="268" w:lineRule="auto"/>
        <w:jc w:val="both"/>
      </w:pPr>
      <w:r>
        <w:rPr>
          <w:color w:val="000000"/>
        </w:rPr>
        <w:t>restaurátorského deníku, bude-li v souladu se Smlouvou pořizován;</w:t>
      </w:r>
    </w:p>
    <w:p w:rsidR="00984F7B" w:rsidRDefault="002666CD">
      <w:pPr>
        <w:numPr>
          <w:ilvl w:val="2"/>
          <w:numId w:val="5"/>
        </w:numPr>
        <w:pBdr>
          <w:top w:val="nil"/>
          <w:left w:val="nil"/>
          <w:bottom w:val="nil"/>
          <w:right w:val="nil"/>
          <w:between w:val="nil"/>
        </w:pBdr>
        <w:tabs>
          <w:tab w:val="left" w:pos="1436"/>
        </w:tabs>
        <w:spacing w:before="2"/>
        <w:ind w:right="705"/>
        <w:jc w:val="both"/>
      </w:pPr>
      <w:r>
        <w:rPr>
          <w:color w:val="000000"/>
        </w:rPr>
        <w:t>manipulačních a provozních řádů, návodů k obsluze a návodů na provoz a údržbu Díla a dokumentace údržby v českém jazyce, záručních listů, protokolů o zaškolení obsluhy apod.;</w:t>
      </w:r>
    </w:p>
    <w:p w:rsidR="00984F7B" w:rsidRDefault="002666CD">
      <w:pPr>
        <w:numPr>
          <w:ilvl w:val="2"/>
          <w:numId w:val="5"/>
        </w:numPr>
        <w:pBdr>
          <w:top w:val="nil"/>
          <w:left w:val="nil"/>
          <w:bottom w:val="nil"/>
          <w:right w:val="nil"/>
          <w:between w:val="nil"/>
        </w:pBdr>
        <w:tabs>
          <w:tab w:val="left" w:pos="1436"/>
        </w:tabs>
        <w:ind w:right="706"/>
        <w:jc w:val="both"/>
      </w:pPr>
      <w:r>
        <w:rPr>
          <w:color w:val="000000"/>
        </w:rPr>
        <w:t>fotodokumentaci z průběhu provádění Díla, zejména stavebních prací, které byly dalším postupem stavebních prací zakryty;</w:t>
      </w:r>
    </w:p>
    <w:p w:rsidR="00984F7B" w:rsidRDefault="002666CD">
      <w:pPr>
        <w:numPr>
          <w:ilvl w:val="2"/>
          <w:numId w:val="5"/>
        </w:numPr>
        <w:pBdr>
          <w:top w:val="nil"/>
          <w:left w:val="nil"/>
          <w:bottom w:val="nil"/>
          <w:right w:val="nil"/>
          <w:between w:val="nil"/>
        </w:pBdr>
        <w:tabs>
          <w:tab w:val="left" w:pos="1576"/>
        </w:tabs>
        <w:spacing w:before="1"/>
        <w:ind w:right="695"/>
        <w:jc w:val="both"/>
      </w:pPr>
      <w:r>
        <w:rPr>
          <w:color w:val="000000"/>
        </w:rPr>
        <w:t>geodetického zaměření dokončeného Díla, a to ve 2 vyhotoveních v listinné podobě a v 1 vyhotovení v elektronické podobě (na vhodném nosiči dat) ve formátu DGN;</w:t>
      </w:r>
    </w:p>
    <w:p w:rsidR="00984F7B" w:rsidRDefault="002666CD">
      <w:pPr>
        <w:numPr>
          <w:ilvl w:val="2"/>
          <w:numId w:val="5"/>
        </w:numPr>
        <w:pBdr>
          <w:top w:val="nil"/>
          <w:left w:val="nil"/>
          <w:bottom w:val="nil"/>
          <w:right w:val="nil"/>
          <w:between w:val="nil"/>
        </w:pBdr>
        <w:tabs>
          <w:tab w:val="left" w:pos="1576"/>
        </w:tabs>
        <w:spacing w:before="83"/>
        <w:ind w:right="701"/>
        <w:jc w:val="both"/>
      </w:pPr>
      <w:r>
        <w:rPr>
          <w:color w:val="000000"/>
        </w:rPr>
        <w:t>geometrického plánu pro  zápis  do  katastru  nemovitostí,  a  to  ve  2  vyhotoveních v listinné podobě a v 1 vyhotovení v elektronické podobě (na vhodném nosiči dat) ve formátu PDF;</w:t>
      </w:r>
    </w:p>
    <w:p w:rsidR="00984F7B" w:rsidRDefault="002666CD">
      <w:pPr>
        <w:numPr>
          <w:ilvl w:val="2"/>
          <w:numId w:val="5"/>
        </w:numPr>
        <w:pBdr>
          <w:top w:val="nil"/>
          <w:left w:val="nil"/>
          <w:bottom w:val="nil"/>
          <w:right w:val="nil"/>
          <w:between w:val="nil"/>
        </w:pBdr>
        <w:tabs>
          <w:tab w:val="left" w:pos="1576"/>
        </w:tabs>
        <w:spacing w:before="2"/>
        <w:ind w:right="704"/>
        <w:jc w:val="both"/>
      </w:pPr>
      <w:r>
        <w:rPr>
          <w:color w:val="000000"/>
        </w:rPr>
        <w:t>závěrečné restaurátorské zprávy vypracované podle Památkového zákona a jeho prováděcích předpisů, a to ve 2 vyhotoveních v listinné podobě a v 1 vyhotovení v elektronické podobě (na vhodném nosiči dat) ve formátu PDF, bude-li podle Projektové dokumentace součástí plnění Smlouvy provádění restaurátorských prací</w:t>
      </w:r>
    </w:p>
    <w:p w:rsidR="00984F7B" w:rsidRDefault="002666CD">
      <w:pPr>
        <w:numPr>
          <w:ilvl w:val="2"/>
          <w:numId w:val="5"/>
        </w:numPr>
        <w:pBdr>
          <w:top w:val="nil"/>
          <w:left w:val="nil"/>
          <w:bottom w:val="nil"/>
          <w:right w:val="nil"/>
          <w:between w:val="nil"/>
        </w:pBdr>
        <w:tabs>
          <w:tab w:val="left" w:pos="1576"/>
        </w:tabs>
        <w:spacing w:before="2"/>
        <w:ind w:right="696"/>
        <w:jc w:val="both"/>
      </w:pPr>
      <w:r>
        <w:rPr>
          <w:color w:val="000000"/>
        </w:rPr>
        <w:t>dokumentace skutečného provedení Díla, a to ve 2 vyhotoveních v listinné podobě a v 1 vyhotovení v elektronické podobě (na vhodném nosiči dat) ve formátu *.PDF a</w:t>
      </w:r>
    </w:p>
    <w:p w:rsidR="00984F7B" w:rsidRDefault="002666CD">
      <w:pPr>
        <w:pBdr>
          <w:top w:val="nil"/>
          <w:left w:val="nil"/>
          <w:bottom w:val="nil"/>
          <w:right w:val="nil"/>
          <w:between w:val="nil"/>
        </w:pBdr>
        <w:spacing w:before="1"/>
        <w:ind w:left="1436"/>
        <w:rPr>
          <w:color w:val="000000"/>
        </w:rPr>
      </w:pPr>
      <w:r>
        <w:rPr>
          <w:color w:val="000000"/>
        </w:rPr>
        <w:t>*.DWG.</w:t>
      </w:r>
    </w:p>
    <w:p w:rsidR="00984F7B" w:rsidRDefault="00984F7B">
      <w:pPr>
        <w:pBdr>
          <w:top w:val="nil"/>
          <w:left w:val="nil"/>
          <w:bottom w:val="nil"/>
          <w:right w:val="nil"/>
          <w:between w:val="nil"/>
        </w:pBdr>
        <w:spacing w:before="1"/>
        <w:rPr>
          <w:color w:val="000000"/>
        </w:rPr>
      </w:pPr>
    </w:p>
    <w:p w:rsidR="00984F7B" w:rsidRDefault="002666CD">
      <w:pPr>
        <w:numPr>
          <w:ilvl w:val="1"/>
          <w:numId w:val="5"/>
        </w:numPr>
        <w:pBdr>
          <w:top w:val="nil"/>
          <w:left w:val="nil"/>
          <w:bottom w:val="nil"/>
          <w:right w:val="nil"/>
          <w:between w:val="nil"/>
        </w:pBdr>
        <w:tabs>
          <w:tab w:val="left" w:pos="726"/>
        </w:tabs>
        <w:ind w:right="706"/>
        <w:jc w:val="both"/>
      </w:pPr>
      <w:r>
        <w:rPr>
          <w:color w:val="000000"/>
        </w:rPr>
        <w:t>V případě, že platné a účinné právní předpisy, Stavební povolení, jiné rozhodnutí, povolení, souhlasy či vyjádření orgánů veřejné správy týkající se Díla nebo technické normy předepisují provedení zkoušek, revizí, atestů a měření či zajištění prohlášení o shodě týkajících se Díla, je Zhotovitel povinen zajistit jejich úspěšné provedení před předáním Díla Objednateli. Zhotovitel je povinen o provedení všech zkoušek, revizí, atestů a měření sepsat protokol nebo zprávu  s uvedením jejich výsledků a všechny protokoly nebo zprávy předat Objednateli, a to ve 2 vyhotoveních v listinné podobě.</w:t>
      </w:r>
    </w:p>
    <w:p w:rsidR="00984F7B" w:rsidRDefault="00984F7B">
      <w:pPr>
        <w:pBdr>
          <w:top w:val="nil"/>
          <w:left w:val="nil"/>
          <w:bottom w:val="nil"/>
          <w:right w:val="nil"/>
          <w:between w:val="nil"/>
        </w:pBdr>
        <w:spacing w:before="3"/>
        <w:rPr>
          <w:color w:val="000000"/>
        </w:rPr>
      </w:pPr>
    </w:p>
    <w:p w:rsidR="00984F7B" w:rsidRDefault="002666CD">
      <w:pPr>
        <w:numPr>
          <w:ilvl w:val="1"/>
          <w:numId w:val="5"/>
        </w:numPr>
        <w:pBdr>
          <w:top w:val="nil"/>
          <w:left w:val="nil"/>
          <w:bottom w:val="nil"/>
          <w:right w:val="nil"/>
          <w:between w:val="nil"/>
        </w:pBdr>
        <w:tabs>
          <w:tab w:val="left" w:pos="726"/>
        </w:tabs>
        <w:ind w:right="699"/>
        <w:jc w:val="both"/>
      </w:pPr>
      <w:r>
        <w:rPr>
          <w:color w:val="000000"/>
        </w:rPr>
        <w:t>Objednatel Dílo převezme za předpokladu, že je Dílo dokončené, odsouhlasené Správcem, TDS, AD, popřípadě jinou oprávněnou osobu, odpovídá Smlouvě, je plně funkční a je prosté vad a nedodělků, s výjimkou ojedinělých drobných vad a nedodělků, jež samy o sobě ani ve spojení s jinými nebrání řádnému užívání Díla funkčně ani esteticky, ani jeho užívání podstatným způsobem neomezují, a které nejsou nebo nemohou být překážkou pro vydání Kolaudačního rozhodnutí k Dílu.</w:t>
      </w:r>
    </w:p>
    <w:p w:rsidR="00984F7B" w:rsidRDefault="00984F7B">
      <w:pPr>
        <w:pBdr>
          <w:top w:val="nil"/>
          <w:left w:val="nil"/>
          <w:bottom w:val="nil"/>
          <w:right w:val="nil"/>
          <w:between w:val="nil"/>
        </w:pBdr>
        <w:spacing w:before="2"/>
        <w:rPr>
          <w:color w:val="000000"/>
        </w:rPr>
      </w:pPr>
    </w:p>
    <w:p w:rsidR="00984F7B" w:rsidRDefault="002666CD">
      <w:pPr>
        <w:numPr>
          <w:ilvl w:val="1"/>
          <w:numId w:val="5"/>
        </w:numPr>
        <w:pBdr>
          <w:top w:val="nil"/>
          <w:left w:val="nil"/>
          <w:bottom w:val="nil"/>
          <w:right w:val="nil"/>
          <w:between w:val="nil"/>
        </w:pBdr>
        <w:tabs>
          <w:tab w:val="left" w:pos="726"/>
        </w:tabs>
        <w:ind w:right="693"/>
        <w:jc w:val="both"/>
      </w:pPr>
      <w:r>
        <w:rPr>
          <w:color w:val="000000"/>
        </w:rPr>
        <w:t xml:space="preserve">O předání a převzetí Díla bude Smluvními stranami sepsán protokol, který bude obsahovat zhodnocení provedení Díla, soupis zjištěných vad a nedodělků, dohodnuté lhůty k jejich odstranění nebo jiná opatření (byla-li dohodnuta) a soupis dokladů předaných Zhotovitelem Objednateli při předání Díla (dále též </w:t>
      </w:r>
      <w:r>
        <w:rPr>
          <w:i/>
          <w:color w:val="000000"/>
        </w:rPr>
        <w:t>„</w:t>
      </w:r>
      <w:r>
        <w:rPr>
          <w:b/>
          <w:i/>
          <w:color w:val="000000"/>
        </w:rPr>
        <w:t>Předávací protokol</w:t>
      </w:r>
      <w:r>
        <w:rPr>
          <w:i/>
          <w:color w:val="000000"/>
        </w:rPr>
        <w:t>“</w:t>
      </w:r>
      <w:r>
        <w:rPr>
          <w:color w:val="000000"/>
        </w:rPr>
        <w:t>). Vypracování návrhu Předávacího protokolu zajistí Objednatel.</w:t>
      </w:r>
    </w:p>
    <w:p w:rsidR="00984F7B" w:rsidRDefault="00984F7B">
      <w:pPr>
        <w:pBdr>
          <w:top w:val="nil"/>
          <w:left w:val="nil"/>
          <w:bottom w:val="nil"/>
          <w:right w:val="nil"/>
          <w:between w:val="nil"/>
        </w:pBdr>
        <w:spacing w:before="3"/>
        <w:rPr>
          <w:color w:val="000000"/>
        </w:rPr>
      </w:pPr>
    </w:p>
    <w:p w:rsidR="00984F7B" w:rsidRDefault="002666CD">
      <w:pPr>
        <w:numPr>
          <w:ilvl w:val="1"/>
          <w:numId w:val="5"/>
        </w:numPr>
        <w:pBdr>
          <w:top w:val="nil"/>
          <w:left w:val="nil"/>
          <w:bottom w:val="nil"/>
          <w:right w:val="nil"/>
          <w:between w:val="nil"/>
        </w:pBdr>
        <w:tabs>
          <w:tab w:val="left" w:pos="726"/>
        </w:tabs>
        <w:ind w:right="704"/>
        <w:jc w:val="both"/>
      </w:pPr>
      <w:r>
        <w:rPr>
          <w:color w:val="000000"/>
        </w:rPr>
        <w:t xml:space="preserve">V případě,  že  Objednatel  Dílo  nepřevezme,  bude  mezi  Smluvními  stranami  sepsán  zápis   s uvedením důvodu nepřevzetí  Díla  a  stanovisek  obou  smluvních  stran,  dohodnutých  lhůt k odstranění vad a nedodělků a dohodnutého náhradního termínu předání a převzetí Díla (dále též </w:t>
      </w:r>
      <w:r>
        <w:rPr>
          <w:i/>
          <w:color w:val="000000"/>
        </w:rPr>
        <w:t>„</w:t>
      </w:r>
      <w:r>
        <w:rPr>
          <w:b/>
          <w:i/>
          <w:color w:val="000000"/>
        </w:rPr>
        <w:t>Zápis</w:t>
      </w:r>
      <w:r>
        <w:rPr>
          <w:i/>
          <w:color w:val="000000"/>
        </w:rPr>
        <w:t>“</w:t>
      </w:r>
      <w:r>
        <w:rPr>
          <w:color w:val="000000"/>
        </w:rPr>
        <w:t>). Vypracování návrhu Zápisu zajistí Objednatel. Odmítne-li Zhotovitel sepsat Zápis, oznámí Objednatel Zhotoviteli důvod nepřevzetí Díla a své stanovisko a určí Zhotoviteli přiměřenou lhůtu k odstranění vad a nedodělků, případně též náhradní termín předání a převzetí Díla. Sjednání nebo určení náhradního termínu předání a převzetí Díla nemá vliv na termíny plnění podle odst.7.2. Smlouvy, ani na sankce za jejich nedodržení.</w:t>
      </w:r>
    </w:p>
    <w:p w:rsidR="00984F7B" w:rsidRDefault="00984F7B">
      <w:pPr>
        <w:pBdr>
          <w:top w:val="nil"/>
          <w:left w:val="nil"/>
          <w:bottom w:val="nil"/>
          <w:right w:val="nil"/>
          <w:between w:val="nil"/>
        </w:pBdr>
        <w:spacing w:before="5"/>
        <w:rPr>
          <w:color w:val="000000"/>
        </w:rPr>
      </w:pPr>
    </w:p>
    <w:p w:rsidR="00984F7B" w:rsidRDefault="002666CD">
      <w:pPr>
        <w:numPr>
          <w:ilvl w:val="1"/>
          <w:numId w:val="5"/>
        </w:numPr>
        <w:pBdr>
          <w:top w:val="nil"/>
          <w:left w:val="nil"/>
          <w:bottom w:val="nil"/>
          <w:right w:val="nil"/>
          <w:between w:val="nil"/>
        </w:pBdr>
        <w:tabs>
          <w:tab w:val="left" w:pos="726"/>
        </w:tabs>
        <w:ind w:right="692"/>
        <w:jc w:val="both"/>
      </w:pPr>
      <w:r>
        <w:rPr>
          <w:color w:val="000000"/>
        </w:rPr>
        <w:t xml:space="preserve">Zhotovitel se zavazuje řádně odstranit veškeré vady a nedodělky uvedené v Předávacím protokolu, a to ve lhůtě dohodnuté v Předávacím protokolu. V případě nepřevzetí Díla Objednatelem je Zhotovitel povinen řádně odstranit veškeré vady a nedodělky ve lhůtě dohodnuté v Zápise. Nebude-li lhůta pro odstranění vad a nedodělků v Předávacím protokolu nebo v Zápise dohodnuta, je Zhotovitel povinen vady a nedodělky odstranit nejpozději do 5 pracovních dnů ode dne oboustranného podpisu Předávacího protokolu, resp. Zápisu. Nebude- </w:t>
      </w:r>
      <w:proofErr w:type="spellStart"/>
      <w:r>
        <w:rPr>
          <w:color w:val="000000"/>
        </w:rPr>
        <w:t>li</w:t>
      </w:r>
      <w:proofErr w:type="spellEnd"/>
      <w:r>
        <w:rPr>
          <w:color w:val="000000"/>
        </w:rPr>
        <w:t xml:space="preserve"> Předávací protokol, resp. Zápis, sepsán, je Zhotovitel povinen vady a nedodělky odstranit nejpozději do 10 pracovních dnů ode dne předání a převzetí Díla, resp. marného pokusu o předání a převzetí Díla v případě, že Objednatel Dílo nepřevzal. O odstranění vad a nedodělků sepíší Smluvní strany protokol.</w:t>
      </w:r>
    </w:p>
    <w:p w:rsidR="00984F7B" w:rsidRDefault="00984F7B">
      <w:pPr>
        <w:pBdr>
          <w:top w:val="nil"/>
          <w:left w:val="nil"/>
          <w:bottom w:val="nil"/>
          <w:right w:val="nil"/>
          <w:between w:val="nil"/>
        </w:pBdr>
        <w:spacing w:before="2"/>
        <w:rPr>
          <w:color w:val="000000"/>
        </w:rPr>
      </w:pPr>
    </w:p>
    <w:p w:rsidR="00984F7B" w:rsidRDefault="002666CD">
      <w:pPr>
        <w:numPr>
          <w:ilvl w:val="1"/>
          <w:numId w:val="5"/>
        </w:numPr>
        <w:pBdr>
          <w:top w:val="nil"/>
          <w:left w:val="nil"/>
          <w:bottom w:val="nil"/>
          <w:right w:val="nil"/>
          <w:between w:val="nil"/>
        </w:pBdr>
        <w:tabs>
          <w:tab w:val="left" w:pos="726"/>
        </w:tabs>
        <w:ind w:right="694"/>
        <w:jc w:val="both"/>
      </w:pPr>
      <w:r>
        <w:rPr>
          <w:color w:val="000000"/>
        </w:rPr>
        <w:t>Pokud Zhotovitel vady a nedodělky neodstraní, je Objednatel oprávněn zajistit jejich odstranění jinou osobou. Zhotovitel je povinen uhradit Objednateli veškeré jím účelně vynaložené náklady v souvislosti s odstraněním vad a nedodělků, zejména v podobě vynaložení nákladů na odstranění takových vad a nedodělků.</w:t>
      </w:r>
    </w:p>
    <w:p w:rsidR="00984F7B" w:rsidRDefault="00984F7B">
      <w:pPr>
        <w:pBdr>
          <w:top w:val="nil"/>
          <w:left w:val="nil"/>
          <w:bottom w:val="nil"/>
          <w:right w:val="nil"/>
          <w:between w:val="nil"/>
        </w:pBdr>
        <w:rPr>
          <w:color w:val="000000"/>
        </w:rPr>
      </w:pPr>
    </w:p>
    <w:p w:rsidR="00984F7B" w:rsidRDefault="00984F7B">
      <w:pPr>
        <w:pBdr>
          <w:top w:val="nil"/>
          <w:left w:val="nil"/>
          <w:bottom w:val="nil"/>
          <w:right w:val="nil"/>
          <w:between w:val="nil"/>
        </w:pBdr>
        <w:spacing w:before="3"/>
        <w:rPr>
          <w:color w:val="000000"/>
        </w:rPr>
      </w:pPr>
    </w:p>
    <w:p w:rsidR="00984F7B" w:rsidRDefault="002666CD">
      <w:pPr>
        <w:pStyle w:val="Nadpis2"/>
        <w:numPr>
          <w:ilvl w:val="0"/>
          <w:numId w:val="17"/>
        </w:numPr>
        <w:tabs>
          <w:tab w:val="left" w:pos="2008"/>
        </w:tabs>
        <w:spacing w:before="1"/>
        <w:ind w:left="2007" w:hanging="288"/>
      </w:pPr>
      <w:bookmarkStart w:id="11" w:name="bookmark=id.z7w1w8xno5j2" w:colFirst="0" w:colLast="0"/>
      <w:bookmarkEnd w:id="11"/>
      <w:r>
        <w:t>NABYTÍ VLASTNICKÉHO PRÁVA A PŘECHOD NEBEZPEČÍ ŠKODY</w:t>
      </w:r>
    </w:p>
    <w:p w:rsidR="00984F7B" w:rsidRDefault="00984F7B">
      <w:pPr>
        <w:pBdr>
          <w:top w:val="nil"/>
          <w:left w:val="nil"/>
          <w:bottom w:val="nil"/>
          <w:right w:val="nil"/>
          <w:between w:val="nil"/>
        </w:pBdr>
        <w:rPr>
          <w:b/>
          <w:color w:val="000000"/>
        </w:rPr>
      </w:pPr>
    </w:p>
    <w:p w:rsidR="00984F7B" w:rsidRDefault="002666CD">
      <w:pPr>
        <w:numPr>
          <w:ilvl w:val="1"/>
          <w:numId w:val="4"/>
        </w:numPr>
        <w:pBdr>
          <w:top w:val="nil"/>
          <w:left w:val="nil"/>
          <w:bottom w:val="nil"/>
          <w:right w:val="nil"/>
          <w:between w:val="nil"/>
        </w:pBdr>
        <w:tabs>
          <w:tab w:val="left" w:pos="726"/>
        </w:tabs>
        <w:ind w:right="702"/>
        <w:jc w:val="both"/>
      </w:pPr>
      <w:r>
        <w:rPr>
          <w:color w:val="000000"/>
        </w:rPr>
        <w:t>Vlastnické právo ke zhotovovanému Dílu má bez jakýchkoli výjimek od počátku Objednatel, přičemž vlastnické právo k jakékoliv části Díla či jeho poddodávce přechází na Objednatele jejím zabudováním do Díla, po jeho instalaci v něm nebo prostým dodáním (jde-li o samostatnou věc, která  je  součástí Díla) do místa  plnění. Objednatel zůstává  vlastníkem  Díla i v případě zániku závazků ze Smlouvy jinak než splněním, např. odstoupením některé ze Smluvních stran.</w:t>
      </w:r>
    </w:p>
    <w:p w:rsidR="00984F7B" w:rsidRDefault="00984F7B">
      <w:pPr>
        <w:pBdr>
          <w:top w:val="nil"/>
          <w:left w:val="nil"/>
          <w:bottom w:val="nil"/>
          <w:right w:val="nil"/>
          <w:between w:val="nil"/>
        </w:pBdr>
        <w:spacing w:before="2"/>
        <w:rPr>
          <w:color w:val="000000"/>
        </w:rPr>
      </w:pPr>
    </w:p>
    <w:p w:rsidR="00984F7B" w:rsidRDefault="002666CD">
      <w:pPr>
        <w:numPr>
          <w:ilvl w:val="1"/>
          <w:numId w:val="4"/>
        </w:numPr>
        <w:pBdr>
          <w:top w:val="nil"/>
          <w:left w:val="nil"/>
          <w:bottom w:val="nil"/>
          <w:right w:val="nil"/>
          <w:between w:val="nil"/>
        </w:pBdr>
        <w:tabs>
          <w:tab w:val="left" w:pos="726"/>
        </w:tabs>
        <w:spacing w:before="1"/>
        <w:ind w:right="693"/>
        <w:jc w:val="both"/>
      </w:pPr>
      <w:r>
        <w:rPr>
          <w:color w:val="000000"/>
        </w:rPr>
        <w:t>Nebezpečí škody na Díle, veškerých výrobcích, technickém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 v souladu s odst.10.4. Smlouvy.</w:t>
      </w:r>
    </w:p>
    <w:p w:rsidR="00984F7B" w:rsidRDefault="00984F7B">
      <w:pPr>
        <w:pBdr>
          <w:top w:val="nil"/>
          <w:left w:val="nil"/>
          <w:bottom w:val="nil"/>
          <w:right w:val="nil"/>
          <w:between w:val="nil"/>
        </w:pBdr>
        <w:spacing w:before="3"/>
        <w:rPr>
          <w:color w:val="000000"/>
        </w:rPr>
      </w:pPr>
    </w:p>
    <w:p w:rsidR="00984F7B" w:rsidRDefault="00984F7B">
      <w:pPr>
        <w:pBdr>
          <w:top w:val="nil"/>
          <w:left w:val="nil"/>
          <w:bottom w:val="nil"/>
          <w:right w:val="nil"/>
          <w:between w:val="nil"/>
        </w:pBdr>
        <w:spacing w:before="3"/>
        <w:rPr>
          <w:color w:val="000000"/>
        </w:rPr>
      </w:pPr>
    </w:p>
    <w:p w:rsidR="00984F7B" w:rsidRDefault="002666CD">
      <w:pPr>
        <w:pStyle w:val="Nadpis2"/>
        <w:numPr>
          <w:ilvl w:val="0"/>
          <w:numId w:val="17"/>
        </w:numPr>
        <w:tabs>
          <w:tab w:val="left" w:pos="3302"/>
        </w:tabs>
        <w:ind w:left="3301" w:hanging="346"/>
      </w:pPr>
      <w:bookmarkStart w:id="12" w:name="bookmark=id.ukewtf7js971" w:colFirst="0" w:colLast="0"/>
      <w:bookmarkEnd w:id="12"/>
      <w:r>
        <w:t>VADY DÍLA A ZÁRUČNÍ PODMÍNKY</w:t>
      </w:r>
    </w:p>
    <w:p w:rsidR="00984F7B" w:rsidRDefault="00984F7B">
      <w:pPr>
        <w:pBdr>
          <w:top w:val="nil"/>
          <w:left w:val="nil"/>
          <w:bottom w:val="nil"/>
          <w:right w:val="nil"/>
          <w:between w:val="nil"/>
        </w:pBdr>
        <w:spacing w:before="1"/>
        <w:rPr>
          <w:b/>
          <w:color w:val="000000"/>
        </w:rPr>
      </w:pPr>
    </w:p>
    <w:p w:rsidR="00984F7B" w:rsidRDefault="002666CD">
      <w:pPr>
        <w:numPr>
          <w:ilvl w:val="1"/>
          <w:numId w:val="3"/>
        </w:numPr>
        <w:pBdr>
          <w:top w:val="nil"/>
          <w:left w:val="nil"/>
          <w:bottom w:val="nil"/>
          <w:right w:val="nil"/>
          <w:between w:val="nil"/>
        </w:pBdr>
        <w:tabs>
          <w:tab w:val="left" w:pos="726"/>
        </w:tabs>
        <w:ind w:right="692"/>
        <w:jc w:val="both"/>
      </w:pPr>
      <w:r>
        <w:rPr>
          <w:color w:val="000000"/>
        </w:rPr>
        <w:t>Zhotovitel odpovídá za to, že Dílo je provedeno řádně v souladu se Smlouvou, Projektovou dokumentací, příslušnými ČSN, ČSN EN a právními předpisy platnými a účinnými v době provádění Díla a rozhodnutími, vyjádřeními či stanovisky dotčených orgánů veřejné správy a správců inženýrských sítí týkajících se Díla. Zhotovitel je povinen zajistit, aby provedením Díla nebyla porušena práva Objednatele, Zhotovitele nebo jiných osob.</w:t>
      </w:r>
    </w:p>
    <w:p w:rsidR="00984F7B" w:rsidRDefault="00984F7B">
      <w:pPr>
        <w:pBdr>
          <w:top w:val="nil"/>
          <w:left w:val="nil"/>
          <w:bottom w:val="nil"/>
          <w:right w:val="nil"/>
          <w:between w:val="nil"/>
        </w:pBdr>
        <w:spacing w:before="3"/>
        <w:rPr>
          <w:color w:val="000000"/>
        </w:rPr>
      </w:pPr>
    </w:p>
    <w:p w:rsidR="00984F7B" w:rsidRDefault="002666CD">
      <w:pPr>
        <w:numPr>
          <w:ilvl w:val="1"/>
          <w:numId w:val="3"/>
        </w:numPr>
        <w:pBdr>
          <w:top w:val="nil"/>
          <w:left w:val="nil"/>
          <w:bottom w:val="nil"/>
          <w:right w:val="nil"/>
          <w:between w:val="nil"/>
        </w:pBdr>
        <w:tabs>
          <w:tab w:val="left" w:pos="726"/>
        </w:tabs>
        <w:spacing w:before="83"/>
        <w:ind w:right="698"/>
        <w:jc w:val="both"/>
      </w:pPr>
      <w:r>
        <w:rPr>
          <w:color w:val="000000"/>
        </w:rPr>
        <w:t xml:space="preserve">Zhotovitel poskytuje Objednateli záruku za jakost Díla, jíž se Zhotovitel zavazuje, že Dílo bude po záruční dobu způsobilé pro použití k účelu sjednanému Smlouvou a že si zachová vlastnosti sjednané Smlouvou a nebude mít právní vady. Dílo má právní vadu, pokud k němu uplatňuje právo jiná osoba. Záruční doba činí </w:t>
      </w:r>
      <w:r>
        <w:rPr>
          <w:b/>
          <w:color w:val="000000"/>
        </w:rPr>
        <w:t xml:space="preserve">60 měsíců </w:t>
      </w:r>
      <w:r>
        <w:rPr>
          <w:color w:val="000000"/>
        </w:rPr>
        <w:t>(dále jen „</w:t>
      </w:r>
      <w:r>
        <w:rPr>
          <w:b/>
          <w:i/>
          <w:color w:val="000000"/>
        </w:rPr>
        <w:t>Záruční doba</w:t>
      </w:r>
      <w:r>
        <w:rPr>
          <w:color w:val="000000"/>
        </w:rPr>
        <w:t>“). V případě, že jsou do Díla zabudovány zařízení, na které Zhotoviteli poskytuje jejich dodavatel Záruční dobu delší, je pro tyto části Díla poskytována záruka v této delší délce. Záruční doba začíná běžet dnem převzetí Díla Objednatelem na základě Předávacího protokolu, v případě, že Dílo bylo předáno bez  vad  a  nedodělků.  V případě,  že  Dílo  bylo  předáno  s drobnými  vadami  a  nedodělky    v souladu s odst.10.4. Smlouvy, počíná Záruční doba běžet ode dne odstranění všech takových vad a nedodělků.</w:t>
      </w:r>
    </w:p>
    <w:p w:rsidR="00984F7B" w:rsidRDefault="00984F7B">
      <w:pPr>
        <w:pBdr>
          <w:top w:val="nil"/>
          <w:left w:val="nil"/>
          <w:bottom w:val="nil"/>
          <w:right w:val="nil"/>
          <w:between w:val="nil"/>
        </w:pBdr>
        <w:spacing w:before="3"/>
        <w:rPr>
          <w:color w:val="000000"/>
        </w:rPr>
      </w:pPr>
    </w:p>
    <w:p w:rsidR="00984F7B" w:rsidRDefault="002666CD">
      <w:pPr>
        <w:numPr>
          <w:ilvl w:val="1"/>
          <w:numId w:val="3"/>
        </w:numPr>
        <w:pBdr>
          <w:top w:val="nil"/>
          <w:left w:val="nil"/>
          <w:bottom w:val="nil"/>
          <w:right w:val="nil"/>
          <w:between w:val="nil"/>
        </w:pBdr>
        <w:tabs>
          <w:tab w:val="left" w:pos="726"/>
        </w:tabs>
        <w:spacing w:line="268" w:lineRule="auto"/>
        <w:jc w:val="both"/>
      </w:pPr>
      <w:r>
        <w:rPr>
          <w:color w:val="000000"/>
        </w:rPr>
        <w:t>Dílo bude vadné, nebude-li:</w:t>
      </w:r>
    </w:p>
    <w:p w:rsidR="00984F7B" w:rsidRDefault="002666CD">
      <w:pPr>
        <w:numPr>
          <w:ilvl w:val="2"/>
          <w:numId w:val="3"/>
        </w:numPr>
        <w:pBdr>
          <w:top w:val="nil"/>
          <w:left w:val="nil"/>
          <w:bottom w:val="nil"/>
          <w:right w:val="nil"/>
          <w:between w:val="nil"/>
        </w:pBdr>
        <w:tabs>
          <w:tab w:val="left" w:pos="1436"/>
        </w:tabs>
        <w:spacing w:line="268" w:lineRule="auto"/>
        <w:jc w:val="both"/>
      </w:pPr>
      <w:r>
        <w:rPr>
          <w:color w:val="000000"/>
        </w:rPr>
        <w:t>při převzetí Objednatelem mít vlastnosti sjednané Smlouvou nebo</w:t>
      </w:r>
    </w:p>
    <w:p w:rsidR="00984F7B" w:rsidRDefault="002666CD">
      <w:pPr>
        <w:numPr>
          <w:ilvl w:val="2"/>
          <w:numId w:val="3"/>
        </w:numPr>
        <w:pBdr>
          <w:top w:val="nil"/>
          <w:left w:val="nil"/>
          <w:bottom w:val="nil"/>
          <w:right w:val="nil"/>
          <w:between w:val="nil"/>
        </w:pBdr>
        <w:tabs>
          <w:tab w:val="left" w:pos="1436"/>
        </w:tabs>
        <w:spacing w:before="1" w:line="268" w:lineRule="auto"/>
        <w:jc w:val="both"/>
      </w:pPr>
      <w:r>
        <w:rPr>
          <w:color w:val="000000"/>
        </w:rPr>
        <w:t>vydáno Kolaudační rozhodnutí k Dílu nebo</w:t>
      </w:r>
    </w:p>
    <w:p w:rsidR="00984F7B" w:rsidRDefault="002666CD">
      <w:pPr>
        <w:numPr>
          <w:ilvl w:val="2"/>
          <w:numId w:val="3"/>
        </w:numPr>
        <w:pBdr>
          <w:top w:val="nil"/>
          <w:left w:val="nil"/>
          <w:bottom w:val="nil"/>
          <w:right w:val="nil"/>
          <w:between w:val="nil"/>
        </w:pBdr>
        <w:tabs>
          <w:tab w:val="left" w:pos="1436"/>
        </w:tabs>
        <w:ind w:right="698"/>
        <w:jc w:val="both"/>
      </w:pPr>
      <w:r>
        <w:rPr>
          <w:color w:val="000000"/>
        </w:rPr>
        <w:t>kdykoli v průběhu Záruční doby způsobilé pro použití k účelu sjednanému Smlouvou nebo</w:t>
      </w:r>
    </w:p>
    <w:p w:rsidR="00984F7B" w:rsidRDefault="002666CD">
      <w:pPr>
        <w:numPr>
          <w:ilvl w:val="2"/>
          <w:numId w:val="3"/>
        </w:numPr>
        <w:pBdr>
          <w:top w:val="nil"/>
          <w:left w:val="nil"/>
          <w:bottom w:val="nil"/>
          <w:right w:val="nil"/>
          <w:between w:val="nil"/>
        </w:pBdr>
        <w:tabs>
          <w:tab w:val="left" w:pos="1436"/>
        </w:tabs>
        <w:spacing w:before="1"/>
        <w:jc w:val="both"/>
      </w:pPr>
      <w:r>
        <w:rPr>
          <w:color w:val="000000"/>
        </w:rPr>
        <w:t>kdykoli v průběhu Záruční doby mít vlastnosti sjednané Smlouvou nebo</w:t>
      </w:r>
    </w:p>
    <w:p w:rsidR="00984F7B" w:rsidRDefault="002666CD">
      <w:pPr>
        <w:numPr>
          <w:ilvl w:val="2"/>
          <w:numId w:val="3"/>
        </w:numPr>
        <w:pBdr>
          <w:top w:val="nil"/>
          <w:left w:val="nil"/>
          <w:bottom w:val="nil"/>
          <w:right w:val="nil"/>
          <w:between w:val="nil"/>
        </w:pBdr>
        <w:tabs>
          <w:tab w:val="left" w:pos="1436"/>
        </w:tabs>
        <w:spacing w:before="2"/>
        <w:jc w:val="both"/>
      </w:pPr>
      <w:r>
        <w:rPr>
          <w:color w:val="000000"/>
        </w:rPr>
        <w:t>při převzetí Objednatelem nebo kdykoli v průběhu Záruční doby prosté právních vad.</w:t>
      </w:r>
    </w:p>
    <w:p w:rsidR="00984F7B" w:rsidRDefault="00984F7B">
      <w:pPr>
        <w:pBdr>
          <w:top w:val="nil"/>
          <w:left w:val="nil"/>
          <w:bottom w:val="nil"/>
          <w:right w:val="nil"/>
          <w:between w:val="nil"/>
        </w:pBdr>
        <w:rPr>
          <w:color w:val="000000"/>
        </w:rPr>
      </w:pPr>
    </w:p>
    <w:p w:rsidR="00984F7B" w:rsidRDefault="002666CD">
      <w:pPr>
        <w:numPr>
          <w:ilvl w:val="1"/>
          <w:numId w:val="3"/>
        </w:numPr>
        <w:pBdr>
          <w:top w:val="nil"/>
          <w:left w:val="nil"/>
          <w:bottom w:val="nil"/>
          <w:right w:val="nil"/>
          <w:between w:val="nil"/>
        </w:pBdr>
        <w:tabs>
          <w:tab w:val="left" w:pos="726"/>
        </w:tabs>
        <w:ind w:right="700"/>
        <w:jc w:val="both"/>
      </w:pPr>
      <w:r>
        <w:rPr>
          <w:color w:val="000000"/>
        </w:rPr>
        <w:t>Objednatel  má  práva  z vadného  plnění  i  v případě,  jedná-li  se  o  vadu,  kterou  musel         s vynaložením obvyklé pozornosti poznat již při uzavření Smlouvy nebo při převzetí Díla.</w:t>
      </w:r>
    </w:p>
    <w:p w:rsidR="00984F7B" w:rsidRDefault="00984F7B">
      <w:pPr>
        <w:pBdr>
          <w:top w:val="nil"/>
          <w:left w:val="nil"/>
          <w:bottom w:val="nil"/>
          <w:right w:val="nil"/>
          <w:between w:val="nil"/>
        </w:pBdr>
        <w:spacing w:before="1"/>
        <w:rPr>
          <w:color w:val="000000"/>
        </w:rPr>
      </w:pPr>
    </w:p>
    <w:p w:rsidR="00984F7B" w:rsidRDefault="002666CD">
      <w:pPr>
        <w:numPr>
          <w:ilvl w:val="1"/>
          <w:numId w:val="3"/>
        </w:numPr>
        <w:pBdr>
          <w:top w:val="nil"/>
          <w:left w:val="nil"/>
          <w:bottom w:val="nil"/>
          <w:right w:val="nil"/>
          <w:between w:val="nil"/>
        </w:pBdr>
        <w:tabs>
          <w:tab w:val="left" w:pos="726"/>
        </w:tabs>
        <w:ind w:right="697"/>
        <w:jc w:val="both"/>
      </w:pPr>
      <w:r>
        <w:rPr>
          <w:color w:val="000000"/>
        </w:rPr>
        <w:t>Zhotovitel nenese odpovědnost za vady způsobené Objednatelem nebo jinými osobami, ledaže Objednatel nebo takové osoby postupovaly v souladu s dokumenty nebo pokyny, které obdržely od Zhotovitele.</w:t>
      </w:r>
    </w:p>
    <w:p w:rsidR="00984F7B" w:rsidRDefault="00984F7B">
      <w:pPr>
        <w:pBdr>
          <w:top w:val="nil"/>
          <w:left w:val="nil"/>
          <w:bottom w:val="nil"/>
          <w:right w:val="nil"/>
          <w:between w:val="nil"/>
        </w:pBdr>
        <w:spacing w:before="1"/>
        <w:rPr>
          <w:color w:val="000000"/>
        </w:rPr>
      </w:pPr>
    </w:p>
    <w:p w:rsidR="00984F7B" w:rsidRDefault="002666CD">
      <w:pPr>
        <w:numPr>
          <w:ilvl w:val="1"/>
          <w:numId w:val="3"/>
        </w:numPr>
        <w:pBdr>
          <w:top w:val="nil"/>
          <w:left w:val="nil"/>
          <w:bottom w:val="nil"/>
          <w:right w:val="nil"/>
          <w:between w:val="nil"/>
        </w:pBdr>
        <w:tabs>
          <w:tab w:val="left" w:pos="726"/>
        </w:tabs>
        <w:spacing w:before="1"/>
        <w:ind w:right="707"/>
        <w:jc w:val="both"/>
      </w:pPr>
      <w:r>
        <w:rPr>
          <w:color w:val="000000"/>
        </w:rPr>
        <w:t>Objednatel nemá práva z vadného plnění, způsobila-li vadu po přechodu nebezpečí škody na Díle na Objednatele vnější událost. To neplatí, způsobil-li vadu Zhotovitel nebo jakákoliv jiná osoba, jejímž prostřednictvím plnil své povinnosti vyplývající ze Smlouvy.</w:t>
      </w:r>
    </w:p>
    <w:p w:rsidR="00984F7B" w:rsidRDefault="00984F7B">
      <w:pPr>
        <w:pBdr>
          <w:top w:val="nil"/>
          <w:left w:val="nil"/>
          <w:bottom w:val="nil"/>
          <w:right w:val="nil"/>
          <w:between w:val="nil"/>
        </w:pBdr>
        <w:spacing w:before="1"/>
        <w:rPr>
          <w:color w:val="000000"/>
        </w:rPr>
      </w:pPr>
    </w:p>
    <w:p w:rsidR="00984F7B" w:rsidRDefault="002666CD">
      <w:pPr>
        <w:numPr>
          <w:ilvl w:val="1"/>
          <w:numId w:val="3"/>
        </w:numPr>
        <w:pBdr>
          <w:top w:val="nil"/>
          <w:left w:val="nil"/>
          <w:bottom w:val="nil"/>
          <w:right w:val="nil"/>
          <w:between w:val="nil"/>
        </w:pBdr>
        <w:tabs>
          <w:tab w:val="left" w:pos="726"/>
        </w:tabs>
        <w:ind w:right="716"/>
        <w:jc w:val="both"/>
      </w:pPr>
      <w:r>
        <w:rPr>
          <w:color w:val="000000"/>
        </w:rPr>
        <w:t>Zhotovitel odpovídá za vady spočívající v opotřebení Díla, ke kterému do konce Záruční doby vzhledem k požadavkům Smlouvy na jakost a provedení Díla nemělo dojít.</w:t>
      </w:r>
    </w:p>
    <w:p w:rsidR="00984F7B" w:rsidRDefault="00984F7B">
      <w:pPr>
        <w:pBdr>
          <w:top w:val="nil"/>
          <w:left w:val="nil"/>
          <w:bottom w:val="nil"/>
          <w:right w:val="nil"/>
          <w:between w:val="nil"/>
        </w:pBdr>
        <w:spacing w:before="2"/>
        <w:rPr>
          <w:color w:val="000000"/>
        </w:rPr>
      </w:pPr>
    </w:p>
    <w:p w:rsidR="00984F7B" w:rsidRDefault="002666CD">
      <w:pPr>
        <w:numPr>
          <w:ilvl w:val="1"/>
          <w:numId w:val="3"/>
        </w:numPr>
        <w:pBdr>
          <w:top w:val="nil"/>
          <w:left w:val="nil"/>
          <w:bottom w:val="nil"/>
          <w:right w:val="nil"/>
          <w:between w:val="nil"/>
        </w:pBdr>
        <w:tabs>
          <w:tab w:val="left" w:pos="726"/>
        </w:tabs>
        <w:spacing w:before="1"/>
        <w:jc w:val="both"/>
      </w:pPr>
      <w:r>
        <w:rPr>
          <w:color w:val="000000"/>
        </w:rPr>
        <w:t>Odpovídá-li Zhotovitel za vady Díla, má Objednatel práva z vadného plnění.</w:t>
      </w:r>
    </w:p>
    <w:p w:rsidR="00984F7B" w:rsidRDefault="00984F7B">
      <w:pPr>
        <w:pBdr>
          <w:top w:val="nil"/>
          <w:left w:val="nil"/>
          <w:bottom w:val="nil"/>
          <w:right w:val="nil"/>
          <w:between w:val="nil"/>
        </w:pBdr>
        <w:rPr>
          <w:color w:val="000000"/>
        </w:rPr>
      </w:pPr>
    </w:p>
    <w:p w:rsidR="00984F7B" w:rsidRDefault="002666CD">
      <w:pPr>
        <w:numPr>
          <w:ilvl w:val="1"/>
          <w:numId w:val="3"/>
        </w:numPr>
        <w:pBdr>
          <w:top w:val="nil"/>
          <w:left w:val="nil"/>
          <w:bottom w:val="nil"/>
          <w:right w:val="nil"/>
          <w:between w:val="nil"/>
        </w:pBdr>
        <w:tabs>
          <w:tab w:val="left" w:pos="726"/>
        </w:tabs>
        <w:spacing w:before="1"/>
        <w:ind w:right="697"/>
        <w:jc w:val="both"/>
      </w:pPr>
      <w:r>
        <w:rPr>
          <w:color w:val="000000"/>
        </w:rPr>
        <w:t>Objednatel je oprávněn vady reklamovat u Zhotovitele jakýmkoliv způsobem. Zhotovitel je povinen přijetí reklamace bez zbytečného odkladu potvrdit. V reklamaci Objednatel uvede popis vady nebo uvede, jak se vada projevuje.</w:t>
      </w:r>
    </w:p>
    <w:p w:rsidR="00984F7B" w:rsidRDefault="00984F7B">
      <w:pPr>
        <w:pBdr>
          <w:top w:val="nil"/>
          <w:left w:val="nil"/>
          <w:bottom w:val="nil"/>
          <w:right w:val="nil"/>
          <w:between w:val="nil"/>
        </w:pBdr>
        <w:spacing w:before="1"/>
        <w:rPr>
          <w:color w:val="000000"/>
        </w:rPr>
      </w:pPr>
    </w:p>
    <w:p w:rsidR="00984F7B" w:rsidRDefault="002666CD">
      <w:pPr>
        <w:numPr>
          <w:ilvl w:val="1"/>
          <w:numId w:val="3"/>
        </w:numPr>
        <w:pBdr>
          <w:top w:val="nil"/>
          <w:left w:val="nil"/>
          <w:bottom w:val="nil"/>
          <w:right w:val="nil"/>
          <w:between w:val="nil"/>
        </w:pBdr>
        <w:tabs>
          <w:tab w:val="left" w:pos="726"/>
        </w:tabs>
        <w:ind w:right="694"/>
        <w:jc w:val="both"/>
      </w:pPr>
      <w:r>
        <w:rPr>
          <w:color w:val="000000"/>
        </w:rPr>
        <w:t>Vada  je  uplatněna  včas,  je-li  písemná  forma  reklamace  odeslána  Zhotoviteli  nejpozději     v poslední den Záruční doby nebo je-li mu reklamace sdělena jakoukoli jinou formou v poslední den Záruční doby.</w:t>
      </w:r>
    </w:p>
    <w:p w:rsidR="00984F7B" w:rsidRDefault="00984F7B">
      <w:pPr>
        <w:pBdr>
          <w:top w:val="nil"/>
          <w:left w:val="nil"/>
          <w:bottom w:val="nil"/>
          <w:right w:val="nil"/>
          <w:between w:val="nil"/>
        </w:pBdr>
        <w:spacing w:before="2"/>
        <w:rPr>
          <w:color w:val="000000"/>
        </w:rPr>
      </w:pPr>
    </w:p>
    <w:p w:rsidR="00984F7B" w:rsidRDefault="002666CD">
      <w:pPr>
        <w:numPr>
          <w:ilvl w:val="1"/>
          <w:numId w:val="3"/>
        </w:numPr>
        <w:pBdr>
          <w:top w:val="nil"/>
          <w:left w:val="nil"/>
          <w:bottom w:val="nil"/>
          <w:right w:val="nil"/>
          <w:between w:val="nil"/>
        </w:pBdr>
        <w:tabs>
          <w:tab w:val="left" w:pos="726"/>
        </w:tabs>
        <w:ind w:right="694"/>
        <w:jc w:val="both"/>
      </w:pPr>
      <w:r>
        <w:rPr>
          <w:color w:val="000000"/>
        </w:rPr>
        <w:t>Objednatel má právo na náhradu nákladů účelně vynaložených v souvislosti s uplatněním vad Díla.</w:t>
      </w:r>
    </w:p>
    <w:p w:rsidR="00984F7B" w:rsidRDefault="00984F7B">
      <w:pPr>
        <w:pBdr>
          <w:top w:val="nil"/>
          <w:left w:val="nil"/>
          <w:bottom w:val="nil"/>
          <w:right w:val="nil"/>
          <w:between w:val="nil"/>
        </w:pBdr>
        <w:rPr>
          <w:color w:val="000000"/>
        </w:rPr>
      </w:pPr>
    </w:p>
    <w:p w:rsidR="00984F7B" w:rsidRDefault="002666CD">
      <w:pPr>
        <w:numPr>
          <w:ilvl w:val="1"/>
          <w:numId w:val="3"/>
        </w:numPr>
        <w:pBdr>
          <w:top w:val="nil"/>
          <w:left w:val="nil"/>
          <w:bottom w:val="nil"/>
          <w:right w:val="nil"/>
          <w:between w:val="nil"/>
        </w:pBdr>
        <w:tabs>
          <w:tab w:val="left" w:pos="726"/>
        </w:tabs>
        <w:ind w:right="696"/>
        <w:jc w:val="both"/>
      </w:pPr>
      <w:r>
        <w:rPr>
          <w:color w:val="000000"/>
        </w:rPr>
        <w:t>Zhotovitel je povinen oznámené vady odstranit nejpozději do 15 pracovních dnů od jejich oznámení  Objednatelem,  nebude-li  Smluvními  stranami  písemně  dohodnut  jiný   termín pro odstranění vad; to neplatí u vady, která se ukáže jako neodstranitelná.</w:t>
      </w:r>
    </w:p>
    <w:p w:rsidR="00984F7B" w:rsidRDefault="00984F7B">
      <w:pPr>
        <w:pBdr>
          <w:top w:val="nil"/>
          <w:left w:val="nil"/>
          <w:bottom w:val="nil"/>
          <w:right w:val="nil"/>
          <w:between w:val="nil"/>
        </w:pBdr>
        <w:spacing w:before="2"/>
        <w:rPr>
          <w:color w:val="000000"/>
        </w:rPr>
      </w:pPr>
    </w:p>
    <w:p w:rsidR="00984F7B" w:rsidRDefault="002666CD">
      <w:pPr>
        <w:numPr>
          <w:ilvl w:val="1"/>
          <w:numId w:val="3"/>
        </w:numPr>
        <w:pBdr>
          <w:top w:val="nil"/>
          <w:left w:val="nil"/>
          <w:bottom w:val="nil"/>
          <w:right w:val="nil"/>
          <w:between w:val="nil"/>
        </w:pBdr>
        <w:tabs>
          <w:tab w:val="left" w:pos="726"/>
        </w:tabs>
        <w:ind w:right="717"/>
        <w:jc w:val="both"/>
      </w:pPr>
      <w:r>
        <w:rPr>
          <w:color w:val="000000"/>
        </w:rPr>
        <w:t>Nebude-li vada odstraněna ve lhůtě podle předchozího odstavce Smlouvy, má Objednatel právo:</w:t>
      </w:r>
    </w:p>
    <w:p w:rsidR="00984F7B" w:rsidRDefault="002666CD">
      <w:pPr>
        <w:numPr>
          <w:ilvl w:val="2"/>
          <w:numId w:val="3"/>
        </w:numPr>
        <w:pBdr>
          <w:top w:val="nil"/>
          <w:left w:val="nil"/>
          <w:bottom w:val="nil"/>
          <w:right w:val="nil"/>
          <w:between w:val="nil"/>
        </w:pBdr>
        <w:tabs>
          <w:tab w:val="left" w:pos="1576"/>
        </w:tabs>
        <w:spacing w:before="1"/>
        <w:ind w:left="1576" w:hanging="850"/>
        <w:jc w:val="both"/>
      </w:pPr>
      <w:r>
        <w:rPr>
          <w:color w:val="000000"/>
        </w:rPr>
        <w:t>zajistit odstranění vady jinou odborně způsobilou osobou nebo</w:t>
      </w:r>
    </w:p>
    <w:p w:rsidR="00984F7B" w:rsidRDefault="002666CD">
      <w:pPr>
        <w:numPr>
          <w:ilvl w:val="2"/>
          <w:numId w:val="3"/>
        </w:numPr>
        <w:pBdr>
          <w:top w:val="nil"/>
          <w:left w:val="nil"/>
          <w:bottom w:val="nil"/>
          <w:right w:val="nil"/>
          <w:between w:val="nil"/>
        </w:pBdr>
        <w:tabs>
          <w:tab w:val="left" w:pos="1576"/>
        </w:tabs>
        <w:spacing w:before="2" w:line="268" w:lineRule="auto"/>
        <w:ind w:left="1576" w:hanging="850"/>
        <w:jc w:val="both"/>
      </w:pPr>
      <w:r>
        <w:rPr>
          <w:color w:val="000000"/>
        </w:rPr>
        <w:t>na přiměřenou slevu z Ceny Díla nebo</w:t>
      </w:r>
    </w:p>
    <w:p w:rsidR="00E94498" w:rsidRDefault="002666CD" w:rsidP="00E94498">
      <w:pPr>
        <w:numPr>
          <w:ilvl w:val="2"/>
          <w:numId w:val="3"/>
        </w:numPr>
        <w:pBdr>
          <w:top w:val="nil"/>
          <w:left w:val="nil"/>
          <w:bottom w:val="nil"/>
          <w:right w:val="nil"/>
          <w:between w:val="nil"/>
        </w:pBdr>
        <w:tabs>
          <w:tab w:val="left" w:pos="1576"/>
        </w:tabs>
        <w:ind w:left="1576" w:hanging="850"/>
        <w:jc w:val="both"/>
      </w:pPr>
      <w:r>
        <w:rPr>
          <w:color w:val="000000"/>
        </w:rPr>
        <w:t>od Smlouvy odstoupit;</w:t>
      </w:r>
    </w:p>
    <w:p w:rsidR="00984F7B" w:rsidRDefault="002666CD" w:rsidP="00E94498">
      <w:pPr>
        <w:pBdr>
          <w:top w:val="nil"/>
          <w:left w:val="nil"/>
          <w:bottom w:val="nil"/>
          <w:right w:val="nil"/>
          <w:between w:val="nil"/>
        </w:pBdr>
        <w:ind w:left="726" w:right="524"/>
        <w:rPr>
          <w:color w:val="000000"/>
        </w:rPr>
      </w:pPr>
      <w:r>
        <w:rPr>
          <w:color w:val="000000"/>
        </w:rPr>
        <w:t>to neplatí u vady, která se ukáže jako neodstranitelná, v takovém případě má Objednatel právo na přiměřenou slevu z Ceny Díla</w:t>
      </w:r>
      <w:r w:rsidR="00AD09E6">
        <w:rPr>
          <w:color w:val="000000"/>
        </w:rPr>
        <w:t>.</w:t>
      </w:r>
    </w:p>
    <w:p w:rsidR="00984F7B" w:rsidRDefault="00984F7B">
      <w:pPr>
        <w:pBdr>
          <w:top w:val="nil"/>
          <w:left w:val="nil"/>
          <w:bottom w:val="nil"/>
          <w:right w:val="nil"/>
          <w:between w:val="nil"/>
        </w:pBdr>
        <w:spacing w:before="2"/>
        <w:rPr>
          <w:color w:val="000000"/>
        </w:rPr>
      </w:pPr>
    </w:p>
    <w:p w:rsidR="00984F7B" w:rsidRDefault="002666CD">
      <w:pPr>
        <w:numPr>
          <w:ilvl w:val="1"/>
          <w:numId w:val="3"/>
        </w:numPr>
        <w:pBdr>
          <w:top w:val="nil"/>
          <w:left w:val="nil"/>
          <w:bottom w:val="nil"/>
          <w:right w:val="nil"/>
          <w:between w:val="nil"/>
        </w:pBdr>
        <w:tabs>
          <w:tab w:val="left" w:pos="726"/>
        </w:tabs>
        <w:ind w:right="706"/>
        <w:jc w:val="both"/>
      </w:pPr>
      <w:r>
        <w:rPr>
          <w:color w:val="000000"/>
        </w:rPr>
        <w:t>Veškeré náklady vzniklé Objednateli v souvislosti s odstraněním vady způsobem podle předchozího odstavce Smlouvy je Zhotovitel povinen Objednateli uhradit. Zhotovitel se tak zejména zavazuje uhradit cenu účtovanou Objednateli jinou odborně způsobilou osobou podle odst.12.13. a dále 12.13.1. Smlouvy za odstranění vady.</w:t>
      </w:r>
    </w:p>
    <w:p w:rsidR="00984F7B" w:rsidRDefault="00984F7B">
      <w:pPr>
        <w:pBdr>
          <w:top w:val="nil"/>
          <w:left w:val="nil"/>
          <w:bottom w:val="nil"/>
          <w:right w:val="nil"/>
          <w:between w:val="nil"/>
        </w:pBdr>
        <w:spacing w:before="1"/>
        <w:rPr>
          <w:color w:val="000000"/>
        </w:rPr>
      </w:pPr>
    </w:p>
    <w:p w:rsidR="00984F7B" w:rsidRDefault="002666CD">
      <w:pPr>
        <w:numPr>
          <w:ilvl w:val="1"/>
          <w:numId w:val="3"/>
        </w:numPr>
        <w:pBdr>
          <w:top w:val="nil"/>
          <w:left w:val="nil"/>
          <w:bottom w:val="nil"/>
          <w:right w:val="nil"/>
          <w:between w:val="nil"/>
        </w:pBdr>
        <w:tabs>
          <w:tab w:val="left" w:pos="726"/>
        </w:tabs>
        <w:ind w:right="701"/>
        <w:jc w:val="both"/>
      </w:pPr>
      <w:r>
        <w:rPr>
          <w:color w:val="000000"/>
        </w:rPr>
        <w:t>Jestliže Objednatel v oznámení vad (reklamaci) výslovně uvede, že se jedná o havárii, je Zhotovitel povinen zahájit odstraňování vad (havárie) nejpozději do 24 hodin od oznámení vad Objednatelem a vady (havárii) odstranit v co nejkratším možném termínu, nejpozději však do 48 hodin od oznámení vad (reklamace) Objednatelem Zhotoviteli. Havárií se rozumí vada, která brání řádnému užívání Díla nebo v důsledku které hrozí škoda velkého rozsahu. Neprovede-li Zhotovitel odstranění vad (havárie) v uvedené lhůtě, je Objednatel oprávněn podle vlastního uvážení vady (havárii) odstranit sám nebo zajistit odstranění vady jinou odborně způsobilou osobou. Veškeré náklady vzniklé Objednateli v souvislosti s odstraněním vady způsobem podle tohoto odstavce je Zhotovitel povinen Objednateli uhradit. Zhotovitel se tak zejména zavazuje uhradit cenu účtovanou Objednateli jinou odborně způsobilou osobou.</w:t>
      </w:r>
    </w:p>
    <w:p w:rsidR="00984F7B" w:rsidRDefault="00984F7B">
      <w:pPr>
        <w:pBdr>
          <w:top w:val="nil"/>
          <w:left w:val="nil"/>
          <w:bottom w:val="nil"/>
          <w:right w:val="nil"/>
          <w:between w:val="nil"/>
        </w:pBdr>
        <w:spacing w:before="6"/>
        <w:rPr>
          <w:color w:val="000000"/>
        </w:rPr>
      </w:pPr>
    </w:p>
    <w:p w:rsidR="00984F7B" w:rsidRDefault="002666CD">
      <w:pPr>
        <w:numPr>
          <w:ilvl w:val="1"/>
          <w:numId w:val="3"/>
        </w:numPr>
        <w:pBdr>
          <w:top w:val="nil"/>
          <w:left w:val="nil"/>
          <w:bottom w:val="nil"/>
          <w:right w:val="nil"/>
          <w:between w:val="nil"/>
        </w:pBdr>
        <w:tabs>
          <w:tab w:val="left" w:pos="726"/>
        </w:tabs>
        <w:ind w:right="708"/>
        <w:jc w:val="both"/>
      </w:pPr>
      <w:r>
        <w:rPr>
          <w:color w:val="000000"/>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rsidR="00984F7B" w:rsidRDefault="00984F7B">
      <w:pPr>
        <w:pBdr>
          <w:top w:val="nil"/>
          <w:left w:val="nil"/>
          <w:bottom w:val="nil"/>
          <w:right w:val="nil"/>
          <w:between w:val="nil"/>
        </w:pBdr>
        <w:spacing w:before="1"/>
        <w:rPr>
          <w:color w:val="000000"/>
        </w:rPr>
      </w:pPr>
    </w:p>
    <w:p w:rsidR="00984F7B" w:rsidRDefault="002666CD">
      <w:pPr>
        <w:numPr>
          <w:ilvl w:val="1"/>
          <w:numId w:val="3"/>
        </w:numPr>
        <w:pBdr>
          <w:top w:val="nil"/>
          <w:left w:val="nil"/>
          <w:bottom w:val="nil"/>
          <w:right w:val="nil"/>
          <w:between w:val="nil"/>
        </w:pBdr>
        <w:tabs>
          <w:tab w:val="left" w:pos="726"/>
        </w:tabs>
        <w:spacing w:before="1"/>
        <w:jc w:val="both"/>
      </w:pPr>
      <w:r>
        <w:rPr>
          <w:color w:val="000000"/>
        </w:rPr>
        <w:t>Objednatel je povinen poskytnout Zhotoviteli součinnost nezbytnou k odstranění vady.</w:t>
      </w:r>
    </w:p>
    <w:p w:rsidR="00984F7B" w:rsidRDefault="00984F7B">
      <w:pPr>
        <w:pBdr>
          <w:top w:val="nil"/>
          <w:left w:val="nil"/>
          <w:bottom w:val="nil"/>
          <w:right w:val="nil"/>
          <w:between w:val="nil"/>
        </w:pBdr>
        <w:rPr>
          <w:color w:val="000000"/>
        </w:rPr>
      </w:pPr>
    </w:p>
    <w:p w:rsidR="00984F7B" w:rsidRDefault="002666CD">
      <w:pPr>
        <w:numPr>
          <w:ilvl w:val="1"/>
          <w:numId w:val="3"/>
        </w:numPr>
        <w:pBdr>
          <w:top w:val="nil"/>
          <w:left w:val="nil"/>
          <w:bottom w:val="nil"/>
          <w:right w:val="nil"/>
          <w:between w:val="nil"/>
        </w:pBdr>
        <w:tabs>
          <w:tab w:val="left" w:pos="726"/>
        </w:tabs>
        <w:ind w:right="693"/>
        <w:jc w:val="both"/>
      </w:pPr>
      <w:r>
        <w:rPr>
          <w:color w:val="000000"/>
        </w:rPr>
        <w:t>O odstranění reklamované vady sepíše Zhotovitel protokol, ve kterém Objednatel potvrdí odstranění vady, nebo uvede důvody, pro které považuje vadu za neodstraněnou. V protokolu dále Zhotovitel uvede způsob odstranění vady a dobu, po kterou byla vada odstraňována.</w:t>
      </w:r>
    </w:p>
    <w:p w:rsidR="00984F7B" w:rsidRDefault="00984F7B">
      <w:pPr>
        <w:pBdr>
          <w:top w:val="nil"/>
          <w:left w:val="nil"/>
          <w:bottom w:val="nil"/>
          <w:right w:val="nil"/>
          <w:between w:val="nil"/>
        </w:pBdr>
        <w:spacing w:before="2"/>
        <w:rPr>
          <w:color w:val="000000"/>
        </w:rPr>
      </w:pPr>
    </w:p>
    <w:p w:rsidR="00984F7B" w:rsidRDefault="002666CD">
      <w:pPr>
        <w:numPr>
          <w:ilvl w:val="1"/>
          <w:numId w:val="3"/>
        </w:numPr>
        <w:pBdr>
          <w:top w:val="nil"/>
          <w:left w:val="nil"/>
          <w:bottom w:val="nil"/>
          <w:right w:val="nil"/>
          <w:between w:val="nil"/>
        </w:pBdr>
        <w:tabs>
          <w:tab w:val="left" w:pos="726"/>
        </w:tabs>
        <w:ind w:right="709"/>
        <w:jc w:val="both"/>
      </w:pPr>
      <w:r>
        <w:rPr>
          <w:color w:val="000000"/>
        </w:rPr>
        <w:t>Záruční doba se prodlužuje o dobu počínající dnem oznámení každé záruční vady Objednatelem Zhotoviteli a končící dnem řádného odstranění takové záruční vady.</w:t>
      </w:r>
    </w:p>
    <w:p w:rsidR="00984F7B" w:rsidRDefault="00984F7B">
      <w:pPr>
        <w:pBdr>
          <w:top w:val="nil"/>
          <w:left w:val="nil"/>
          <w:bottom w:val="nil"/>
          <w:right w:val="nil"/>
          <w:between w:val="nil"/>
        </w:pBdr>
        <w:spacing w:before="2"/>
        <w:rPr>
          <w:color w:val="000000"/>
        </w:rPr>
      </w:pPr>
    </w:p>
    <w:p w:rsidR="00984F7B" w:rsidRDefault="00984F7B">
      <w:pPr>
        <w:pBdr>
          <w:top w:val="nil"/>
          <w:left w:val="nil"/>
          <w:bottom w:val="nil"/>
          <w:right w:val="nil"/>
          <w:between w:val="nil"/>
        </w:pBdr>
        <w:spacing w:before="1"/>
        <w:rPr>
          <w:color w:val="000000"/>
        </w:rPr>
      </w:pPr>
    </w:p>
    <w:p w:rsidR="00984F7B" w:rsidRDefault="002666CD">
      <w:pPr>
        <w:pStyle w:val="Nadpis2"/>
        <w:numPr>
          <w:ilvl w:val="0"/>
          <w:numId w:val="17"/>
        </w:numPr>
        <w:tabs>
          <w:tab w:val="left" w:pos="3480"/>
        </w:tabs>
        <w:ind w:left="3479" w:hanging="406"/>
      </w:pPr>
      <w:bookmarkStart w:id="13" w:name="bookmark=id.obfsjp1e3mjj" w:colFirst="0" w:colLast="0"/>
      <w:bookmarkEnd w:id="13"/>
      <w:r>
        <w:t>BANKOVNÍ ZÁRUKA ZA JAKOST</w:t>
      </w:r>
    </w:p>
    <w:p w:rsidR="00984F7B" w:rsidRDefault="00984F7B">
      <w:pPr>
        <w:pBdr>
          <w:top w:val="nil"/>
          <w:left w:val="nil"/>
          <w:bottom w:val="nil"/>
          <w:right w:val="nil"/>
          <w:between w:val="nil"/>
        </w:pBdr>
        <w:rPr>
          <w:b/>
          <w:color w:val="000000"/>
        </w:rPr>
      </w:pPr>
    </w:p>
    <w:p w:rsidR="00984F7B" w:rsidRDefault="002666CD">
      <w:pPr>
        <w:numPr>
          <w:ilvl w:val="1"/>
          <w:numId w:val="2"/>
        </w:numPr>
        <w:pBdr>
          <w:top w:val="nil"/>
          <w:left w:val="nil"/>
          <w:bottom w:val="nil"/>
          <w:right w:val="nil"/>
          <w:between w:val="nil"/>
        </w:pBdr>
        <w:tabs>
          <w:tab w:val="left" w:pos="726"/>
        </w:tabs>
        <w:spacing w:before="1"/>
        <w:ind w:right="698"/>
        <w:jc w:val="both"/>
      </w:pPr>
      <w:r>
        <w:rPr>
          <w:color w:val="000000"/>
        </w:rPr>
        <w:t>Zhotovitel je povinen sjednat ve prospěch Objednatele bankovní záruku za jakost Díla ve výši   5 % z Ceny Díla (dále jen „</w:t>
      </w:r>
      <w:r>
        <w:rPr>
          <w:b/>
          <w:i/>
          <w:color w:val="000000"/>
        </w:rPr>
        <w:t>Bankovní záruka za jakost</w:t>
      </w:r>
      <w:r>
        <w:rPr>
          <w:color w:val="000000"/>
        </w:rPr>
        <w:t>“). Bankovní záruka za jakost bude krýt jakékoli pohledávky Objednatele za Zhotovitelem vzniklé Objednateli z důvodu porušení jedné či více povinností Zhotovitele vyplývajících z odpovědnosti Zhotovitele:</w:t>
      </w:r>
    </w:p>
    <w:p w:rsidR="00984F7B" w:rsidRDefault="002666CD">
      <w:pPr>
        <w:numPr>
          <w:ilvl w:val="2"/>
          <w:numId w:val="2"/>
        </w:numPr>
        <w:pBdr>
          <w:top w:val="nil"/>
          <w:left w:val="nil"/>
          <w:bottom w:val="nil"/>
          <w:right w:val="nil"/>
          <w:between w:val="nil"/>
        </w:pBdr>
        <w:tabs>
          <w:tab w:val="left" w:pos="1436"/>
        </w:tabs>
        <w:spacing w:before="1"/>
        <w:jc w:val="both"/>
      </w:pPr>
      <w:r>
        <w:rPr>
          <w:color w:val="000000"/>
        </w:rPr>
        <w:t>za vady Díla;</w:t>
      </w:r>
    </w:p>
    <w:p w:rsidR="00984F7B" w:rsidRDefault="002666CD">
      <w:pPr>
        <w:numPr>
          <w:ilvl w:val="2"/>
          <w:numId w:val="2"/>
        </w:numPr>
        <w:pBdr>
          <w:top w:val="nil"/>
          <w:left w:val="nil"/>
          <w:bottom w:val="nil"/>
          <w:right w:val="nil"/>
          <w:between w:val="nil"/>
        </w:pBdr>
        <w:tabs>
          <w:tab w:val="left" w:pos="1436"/>
        </w:tabs>
        <w:spacing w:before="2"/>
        <w:jc w:val="both"/>
      </w:pPr>
      <w:r>
        <w:rPr>
          <w:color w:val="000000"/>
        </w:rPr>
        <w:t>za prodlení s odstraněním vad Díla.</w:t>
      </w:r>
    </w:p>
    <w:p w:rsidR="00984F7B" w:rsidRDefault="00984F7B">
      <w:pPr>
        <w:pBdr>
          <w:top w:val="nil"/>
          <w:left w:val="nil"/>
          <w:bottom w:val="nil"/>
          <w:right w:val="nil"/>
          <w:between w:val="nil"/>
        </w:pBdr>
        <w:spacing w:before="1"/>
        <w:rPr>
          <w:color w:val="000000"/>
        </w:rPr>
      </w:pPr>
    </w:p>
    <w:p w:rsidR="00984F7B" w:rsidRPr="00E94498" w:rsidRDefault="002666CD" w:rsidP="00101175">
      <w:pPr>
        <w:numPr>
          <w:ilvl w:val="1"/>
          <w:numId w:val="2"/>
        </w:numPr>
        <w:pBdr>
          <w:top w:val="nil"/>
          <w:left w:val="nil"/>
          <w:bottom w:val="nil"/>
          <w:right w:val="nil"/>
          <w:between w:val="nil"/>
        </w:pBdr>
        <w:tabs>
          <w:tab w:val="left" w:pos="726"/>
        </w:tabs>
        <w:spacing w:before="83"/>
        <w:ind w:right="712"/>
        <w:jc w:val="both"/>
        <w:rPr>
          <w:color w:val="000000"/>
        </w:rPr>
      </w:pPr>
      <w:r w:rsidRPr="00E94498">
        <w:rPr>
          <w:color w:val="000000"/>
        </w:rPr>
        <w:t>Zhotovitel je povinen předat Objednateli originál záruční listiny Bankovní záruky za jakost vystavené bankou nejpozději při převzetí Díla Objednatelem. Nepředá-li Zhotovitel originál</w:t>
      </w:r>
      <w:r w:rsidR="00E94498">
        <w:rPr>
          <w:color w:val="000000"/>
        </w:rPr>
        <w:t xml:space="preserve"> </w:t>
      </w:r>
      <w:r w:rsidRPr="00E94498">
        <w:rPr>
          <w:color w:val="000000"/>
        </w:rPr>
        <w:t>záruční listiny Bankovní záruky za jakost Objednateli podle předchozí věty, je Objednatel oprávněn odepřít převzetí Díla.</w:t>
      </w:r>
    </w:p>
    <w:p w:rsidR="00984F7B" w:rsidRDefault="00984F7B">
      <w:pPr>
        <w:pBdr>
          <w:top w:val="nil"/>
          <w:left w:val="nil"/>
          <w:bottom w:val="nil"/>
          <w:right w:val="nil"/>
          <w:between w:val="nil"/>
        </w:pBdr>
        <w:spacing w:before="2"/>
        <w:rPr>
          <w:color w:val="000000"/>
        </w:rPr>
      </w:pPr>
    </w:p>
    <w:p w:rsidR="00984F7B" w:rsidRDefault="002666CD">
      <w:pPr>
        <w:numPr>
          <w:ilvl w:val="1"/>
          <w:numId w:val="2"/>
        </w:numPr>
        <w:pBdr>
          <w:top w:val="nil"/>
          <w:left w:val="nil"/>
          <w:bottom w:val="nil"/>
          <w:right w:val="nil"/>
          <w:between w:val="nil"/>
        </w:pBdr>
        <w:tabs>
          <w:tab w:val="left" w:pos="726"/>
        </w:tabs>
        <w:ind w:right="708"/>
        <w:jc w:val="both"/>
      </w:pPr>
      <w:r>
        <w:rPr>
          <w:color w:val="000000"/>
        </w:rPr>
        <w:t>Bankovní záruka za jakost musí být platná a účinná ode dne jejího předání Objednateli nejméně do uplynutí trvání Záruční doby. Vzhledem ke skutečnosti, že konec doby podle předchozí věty nelze předem stanovit konkrétním datem, zavazuje se Zhotovitel předložit Objednateli záruční listinu na bankovní záruku, jež bude platná a účinná nejméně do uplynutí doby 60 měsíců ode dne převzetí Díla Objednatelem.</w:t>
      </w:r>
    </w:p>
    <w:p w:rsidR="00984F7B" w:rsidRDefault="00984F7B">
      <w:pPr>
        <w:pBdr>
          <w:top w:val="nil"/>
          <w:left w:val="nil"/>
          <w:bottom w:val="nil"/>
          <w:right w:val="nil"/>
          <w:between w:val="nil"/>
        </w:pBdr>
        <w:spacing w:before="3"/>
        <w:rPr>
          <w:color w:val="000000"/>
        </w:rPr>
      </w:pPr>
    </w:p>
    <w:p w:rsidR="00984F7B" w:rsidRDefault="002666CD">
      <w:pPr>
        <w:numPr>
          <w:ilvl w:val="1"/>
          <w:numId w:val="2"/>
        </w:numPr>
        <w:pBdr>
          <w:top w:val="nil"/>
          <w:left w:val="nil"/>
          <w:bottom w:val="nil"/>
          <w:right w:val="nil"/>
          <w:between w:val="nil"/>
        </w:pBdr>
        <w:tabs>
          <w:tab w:val="left" w:pos="726"/>
        </w:tabs>
        <w:ind w:right="707"/>
        <w:jc w:val="both"/>
      </w:pPr>
      <w:r>
        <w:rPr>
          <w:color w:val="000000"/>
        </w:rPr>
        <w:t>Bude-li Záruční doba trvat déle než 60 měsíců ode dne převzetí Díla Objednatelem, je Zhotovitel povinen nejpozději 3 měsíce před skončením platnosti Bankovní záruky za jakost předat Objednateli novou Bankovní záruku za jakost, jejíž platnost bude prodloužena tak, aby odpovídala době trvání prodloužené Záruční doby. Výše nové Bankovní záruky za jakost bude stanovena podle odst.13.1. Smlouvy.</w:t>
      </w:r>
    </w:p>
    <w:p w:rsidR="00984F7B" w:rsidRDefault="00984F7B">
      <w:pPr>
        <w:pBdr>
          <w:top w:val="nil"/>
          <w:left w:val="nil"/>
          <w:bottom w:val="nil"/>
          <w:right w:val="nil"/>
          <w:between w:val="nil"/>
        </w:pBdr>
        <w:spacing w:before="2"/>
        <w:rPr>
          <w:color w:val="000000"/>
        </w:rPr>
      </w:pPr>
    </w:p>
    <w:p w:rsidR="00984F7B" w:rsidRDefault="002666CD">
      <w:pPr>
        <w:numPr>
          <w:ilvl w:val="1"/>
          <w:numId w:val="2"/>
        </w:numPr>
        <w:pBdr>
          <w:top w:val="nil"/>
          <w:left w:val="nil"/>
          <w:bottom w:val="nil"/>
          <w:right w:val="nil"/>
          <w:between w:val="nil"/>
        </w:pBdr>
        <w:tabs>
          <w:tab w:val="left" w:pos="726"/>
        </w:tabs>
        <w:ind w:right="710"/>
        <w:jc w:val="both"/>
      </w:pPr>
      <w:r>
        <w:rPr>
          <w:color w:val="000000"/>
        </w:rPr>
        <w:t>Bankovní záruka za jakost musí být neodvolatelná, nepodmíněná a splatná na první výzvu bez jakýchkoliv námitek.</w:t>
      </w:r>
    </w:p>
    <w:p w:rsidR="00984F7B" w:rsidRDefault="00984F7B">
      <w:pPr>
        <w:pBdr>
          <w:top w:val="nil"/>
          <w:left w:val="nil"/>
          <w:bottom w:val="nil"/>
          <w:right w:val="nil"/>
          <w:between w:val="nil"/>
        </w:pBdr>
        <w:spacing w:before="1"/>
        <w:rPr>
          <w:color w:val="000000"/>
        </w:rPr>
      </w:pPr>
    </w:p>
    <w:p w:rsidR="00984F7B" w:rsidRDefault="002666CD">
      <w:pPr>
        <w:numPr>
          <w:ilvl w:val="1"/>
          <w:numId w:val="2"/>
        </w:numPr>
        <w:pBdr>
          <w:top w:val="nil"/>
          <w:left w:val="nil"/>
          <w:bottom w:val="nil"/>
          <w:right w:val="nil"/>
          <w:between w:val="nil"/>
        </w:pBdr>
        <w:tabs>
          <w:tab w:val="left" w:pos="726"/>
        </w:tabs>
        <w:ind w:right="716"/>
        <w:jc w:val="both"/>
      </w:pPr>
      <w:r>
        <w:rPr>
          <w:color w:val="000000"/>
        </w:rPr>
        <w:t>Objednatel musí být v záruční listině Bankovní záruky za jakost označen jako osoba oprávněná čerpat Bankovní záruku za jakost.</w:t>
      </w:r>
    </w:p>
    <w:p w:rsidR="00984F7B" w:rsidRDefault="00984F7B">
      <w:pPr>
        <w:pBdr>
          <w:top w:val="nil"/>
          <w:left w:val="nil"/>
          <w:bottom w:val="nil"/>
          <w:right w:val="nil"/>
          <w:between w:val="nil"/>
        </w:pBdr>
        <w:spacing w:before="2"/>
        <w:rPr>
          <w:color w:val="000000"/>
        </w:rPr>
      </w:pPr>
    </w:p>
    <w:p w:rsidR="00984F7B" w:rsidRDefault="002666CD">
      <w:pPr>
        <w:numPr>
          <w:ilvl w:val="1"/>
          <w:numId w:val="2"/>
        </w:numPr>
        <w:pBdr>
          <w:top w:val="nil"/>
          <w:left w:val="nil"/>
          <w:bottom w:val="nil"/>
          <w:right w:val="nil"/>
          <w:between w:val="nil"/>
        </w:pBdr>
        <w:tabs>
          <w:tab w:val="left" w:pos="726"/>
        </w:tabs>
        <w:ind w:right="703"/>
        <w:jc w:val="both"/>
      </w:pPr>
      <w:r>
        <w:rPr>
          <w:color w:val="000000"/>
        </w:rPr>
        <w:t>Zhotovitel je povinen do 14 dnů po každém čerpání Bankovní záruky za jakost Objednatelem předat Objednateli novou Bankovní záruku za jakost ve shodném znění a výši jako měla čerpaná Bankovní záruka za jakost, případně Bankovní záruku za jakost doplnit do původní sjednané výše.</w:t>
      </w:r>
    </w:p>
    <w:p w:rsidR="00984F7B" w:rsidRDefault="00984F7B">
      <w:pPr>
        <w:pBdr>
          <w:top w:val="nil"/>
          <w:left w:val="nil"/>
          <w:bottom w:val="nil"/>
          <w:right w:val="nil"/>
          <w:between w:val="nil"/>
        </w:pBdr>
        <w:spacing w:before="1"/>
        <w:rPr>
          <w:color w:val="000000"/>
        </w:rPr>
      </w:pPr>
    </w:p>
    <w:p w:rsidR="00984F7B" w:rsidRDefault="002666CD">
      <w:pPr>
        <w:numPr>
          <w:ilvl w:val="1"/>
          <w:numId w:val="2"/>
        </w:numPr>
        <w:pBdr>
          <w:top w:val="nil"/>
          <w:left w:val="nil"/>
          <w:bottom w:val="nil"/>
          <w:right w:val="nil"/>
          <w:between w:val="nil"/>
        </w:pBdr>
        <w:tabs>
          <w:tab w:val="left" w:pos="726"/>
        </w:tabs>
        <w:ind w:right="708"/>
        <w:jc w:val="both"/>
      </w:pPr>
      <w:r>
        <w:rPr>
          <w:color w:val="000000"/>
        </w:rPr>
        <w:t>Objednatel je po skončení platnosti Bankovní záruky za jakost povinen vrátit záruční listinu zpět Zhotoviteli do 14 dnů po skončení její platnosti.</w:t>
      </w:r>
    </w:p>
    <w:p w:rsidR="00984F7B" w:rsidRDefault="00984F7B">
      <w:pPr>
        <w:pBdr>
          <w:top w:val="nil"/>
          <w:left w:val="nil"/>
          <w:bottom w:val="nil"/>
          <w:right w:val="nil"/>
          <w:between w:val="nil"/>
        </w:pBdr>
        <w:rPr>
          <w:color w:val="000000"/>
        </w:rPr>
      </w:pPr>
    </w:p>
    <w:p w:rsidR="00984F7B" w:rsidRDefault="00984F7B">
      <w:pPr>
        <w:pBdr>
          <w:top w:val="nil"/>
          <w:left w:val="nil"/>
          <w:bottom w:val="nil"/>
          <w:right w:val="nil"/>
          <w:between w:val="nil"/>
        </w:pBdr>
        <w:spacing w:before="2"/>
        <w:rPr>
          <w:color w:val="000000"/>
        </w:rPr>
      </w:pPr>
    </w:p>
    <w:p w:rsidR="00984F7B" w:rsidRDefault="002666CD">
      <w:pPr>
        <w:pStyle w:val="Nadpis2"/>
        <w:numPr>
          <w:ilvl w:val="0"/>
          <w:numId w:val="17"/>
        </w:numPr>
        <w:tabs>
          <w:tab w:val="left" w:pos="4542"/>
        </w:tabs>
        <w:ind w:left="4541" w:hanging="418"/>
      </w:pPr>
      <w:bookmarkStart w:id="14" w:name="bookmark=id.rfq3xo7ca2hs" w:colFirst="0" w:colLast="0"/>
      <w:bookmarkEnd w:id="14"/>
      <w:r>
        <w:t>SANKCE</w:t>
      </w:r>
    </w:p>
    <w:p w:rsidR="00984F7B" w:rsidRDefault="00984F7B">
      <w:pPr>
        <w:pBdr>
          <w:top w:val="nil"/>
          <w:left w:val="nil"/>
          <w:bottom w:val="nil"/>
          <w:right w:val="nil"/>
          <w:between w:val="nil"/>
        </w:pBdr>
        <w:spacing w:before="1"/>
        <w:rPr>
          <w:b/>
          <w:color w:val="000000"/>
        </w:rPr>
      </w:pPr>
    </w:p>
    <w:p w:rsidR="00984F7B" w:rsidRPr="001F3BA9" w:rsidRDefault="002666CD">
      <w:pPr>
        <w:numPr>
          <w:ilvl w:val="1"/>
          <w:numId w:val="24"/>
        </w:numPr>
        <w:pBdr>
          <w:top w:val="nil"/>
          <w:left w:val="nil"/>
          <w:bottom w:val="nil"/>
          <w:right w:val="nil"/>
          <w:between w:val="nil"/>
        </w:pBdr>
        <w:tabs>
          <w:tab w:val="left" w:pos="726"/>
        </w:tabs>
        <w:ind w:right="694"/>
        <w:jc w:val="both"/>
        <w:rPr>
          <w:color w:val="FF0000"/>
        </w:rPr>
      </w:pPr>
      <w:r w:rsidRPr="001F3BA9">
        <w:rPr>
          <w:color w:val="FF0000"/>
        </w:rPr>
        <w:t>Poruší-li Zhotovitel povinnost předat Dílo Objednateli v době sjednané podle odst.7.2.</w:t>
      </w:r>
      <w:r w:rsidR="000F10D0" w:rsidRPr="001F3BA9">
        <w:rPr>
          <w:color w:val="FF0000"/>
        </w:rPr>
        <w:t>2.</w:t>
      </w:r>
      <w:r w:rsidRPr="001F3BA9">
        <w:rPr>
          <w:color w:val="FF0000"/>
        </w:rPr>
        <w:t xml:space="preserve"> Smlouvy,</w:t>
      </w:r>
      <w:r w:rsidR="008C701D" w:rsidRPr="001F3BA9">
        <w:rPr>
          <w:color w:val="FF0000"/>
        </w:rPr>
        <w:t xml:space="preserve"> </w:t>
      </w:r>
      <w:r w:rsidRPr="001F3BA9">
        <w:rPr>
          <w:color w:val="FF0000"/>
        </w:rPr>
        <w:t>je Zhotovitel povinen uhradit Objednateli smluvní pokutu ve výši 0,1 % z Ceny Díla za každý den prodlení.</w:t>
      </w:r>
      <w:r w:rsidR="008C701D" w:rsidRPr="001F3BA9">
        <w:rPr>
          <w:color w:val="FF0000"/>
        </w:rPr>
        <w:t xml:space="preserve"> </w:t>
      </w:r>
    </w:p>
    <w:p w:rsidR="00984F7B" w:rsidRDefault="00984F7B">
      <w:pPr>
        <w:pBdr>
          <w:top w:val="nil"/>
          <w:left w:val="nil"/>
          <w:bottom w:val="nil"/>
          <w:right w:val="nil"/>
          <w:between w:val="nil"/>
        </w:pBdr>
        <w:spacing w:before="2"/>
        <w:rPr>
          <w:color w:val="000000"/>
        </w:rPr>
      </w:pPr>
    </w:p>
    <w:p w:rsidR="00984F7B" w:rsidRDefault="002666CD">
      <w:pPr>
        <w:numPr>
          <w:ilvl w:val="1"/>
          <w:numId w:val="24"/>
        </w:numPr>
        <w:pBdr>
          <w:top w:val="nil"/>
          <w:left w:val="nil"/>
          <w:bottom w:val="nil"/>
          <w:right w:val="nil"/>
          <w:between w:val="nil"/>
        </w:pBdr>
        <w:tabs>
          <w:tab w:val="left" w:pos="726"/>
        </w:tabs>
        <w:ind w:right="696"/>
        <w:jc w:val="both"/>
      </w:pPr>
      <w:r>
        <w:rPr>
          <w:color w:val="000000"/>
        </w:rPr>
        <w:t>Poruší-li Zhotovitel povinnost odstr</w:t>
      </w:r>
      <w:bookmarkStart w:id="15" w:name="_GoBack"/>
      <w:bookmarkEnd w:id="15"/>
      <w:r>
        <w:rPr>
          <w:color w:val="000000"/>
        </w:rPr>
        <w:t>anit ve sjednané lhůtě vadu Díla (včetně ojedinělé drobné vady a nedodělku), je povinen uhradit Objednateli smluvní pokutu ve výši 1.000,- Kč za každý den prodlení. Prodlení s plněním povinnosti podle předchozí věty je ukončeno dnem, kdy bude zjednána náprava Zhotovitelem nebo obstaráním náhradního plnění Objednatelem na náklady Zhotovitele postupem podle odst.12.3.1. Smlouvy. Úhradou smluvní pokuty nejsou dotčena práva Objednatele z vadného plnění Zhotovitele.</w:t>
      </w:r>
    </w:p>
    <w:p w:rsidR="00984F7B" w:rsidRDefault="00984F7B">
      <w:pPr>
        <w:pBdr>
          <w:top w:val="nil"/>
          <w:left w:val="nil"/>
          <w:bottom w:val="nil"/>
          <w:right w:val="nil"/>
          <w:between w:val="nil"/>
        </w:pBdr>
        <w:spacing w:before="4"/>
        <w:rPr>
          <w:color w:val="000000"/>
        </w:rPr>
      </w:pPr>
    </w:p>
    <w:p w:rsidR="00984F7B" w:rsidRPr="00E9296F" w:rsidRDefault="002666CD" w:rsidP="00101175">
      <w:pPr>
        <w:numPr>
          <w:ilvl w:val="1"/>
          <w:numId w:val="24"/>
        </w:numPr>
        <w:pBdr>
          <w:top w:val="nil"/>
          <w:left w:val="nil"/>
          <w:bottom w:val="nil"/>
          <w:right w:val="nil"/>
          <w:between w:val="nil"/>
        </w:pBdr>
        <w:tabs>
          <w:tab w:val="left" w:pos="726"/>
        </w:tabs>
        <w:spacing w:before="4"/>
        <w:ind w:right="699"/>
        <w:jc w:val="both"/>
        <w:rPr>
          <w:color w:val="000000"/>
          <w:sz w:val="24"/>
          <w:szCs w:val="24"/>
        </w:rPr>
      </w:pPr>
      <w:r w:rsidRPr="00E9296F">
        <w:rPr>
          <w:color w:val="000000"/>
        </w:rPr>
        <w:t>Poruší-li Zhotovitel povinnost odstranit ve sjednané lhůtě havárii Díla ve smyslu odst.12.15. Smlouvy, je povinen uhradit Objednateli smluvní pokutu ve výši 10.000,- Kč za každý den prodlení. Prodlení s plněním povinnosti podle předchozí věty je ukončeno dnem, kdy bude zjednána náprava Zhotovitelem nebo obstaráním náhradního plnění Objednatelem na náklady Zhotovitele postupem podle odst.12.15. Smlouvy. Úhradou smluvní pokuty nejsou dotčena práva Objednatele z vadného plnění Zhotovitele.</w:t>
      </w:r>
    </w:p>
    <w:p w:rsidR="00E9296F" w:rsidRPr="00E9296F" w:rsidRDefault="00E9296F" w:rsidP="00E9296F">
      <w:pPr>
        <w:pBdr>
          <w:top w:val="nil"/>
          <w:left w:val="nil"/>
          <w:bottom w:val="nil"/>
          <w:right w:val="nil"/>
          <w:between w:val="nil"/>
        </w:pBdr>
        <w:tabs>
          <w:tab w:val="left" w:pos="726"/>
        </w:tabs>
        <w:spacing w:before="4"/>
        <w:ind w:left="726" w:right="699"/>
        <w:jc w:val="both"/>
        <w:rPr>
          <w:color w:val="000000"/>
          <w:sz w:val="24"/>
          <w:szCs w:val="24"/>
        </w:rPr>
      </w:pPr>
    </w:p>
    <w:p w:rsidR="00984F7B" w:rsidRDefault="002666CD">
      <w:pPr>
        <w:numPr>
          <w:ilvl w:val="1"/>
          <w:numId w:val="24"/>
        </w:numPr>
        <w:pBdr>
          <w:top w:val="nil"/>
          <w:left w:val="nil"/>
          <w:bottom w:val="nil"/>
          <w:right w:val="nil"/>
          <w:between w:val="nil"/>
        </w:pBdr>
        <w:tabs>
          <w:tab w:val="left" w:pos="726"/>
        </w:tabs>
        <w:spacing w:before="56"/>
        <w:ind w:right="693"/>
        <w:jc w:val="both"/>
      </w:pPr>
      <w:r>
        <w:rPr>
          <w:color w:val="000000"/>
        </w:rPr>
        <w:t>Poruší-li Zhotovitel povinnost vyklidit a předat ve sjednané lhůtě zpět vyklizené staveniště Objednateli, je povinen uhradit Objednateli smluvní pokutu ve výši 0,05 % z Ceny Díla za každý den prodlení (nejvýše však 50.000,- Kč).</w:t>
      </w:r>
    </w:p>
    <w:p w:rsidR="00984F7B" w:rsidRDefault="00984F7B">
      <w:pPr>
        <w:pBdr>
          <w:top w:val="nil"/>
          <w:left w:val="nil"/>
          <w:bottom w:val="nil"/>
          <w:right w:val="nil"/>
          <w:between w:val="nil"/>
        </w:pBdr>
        <w:spacing w:before="1"/>
        <w:rPr>
          <w:color w:val="000000"/>
        </w:rPr>
      </w:pPr>
    </w:p>
    <w:p w:rsidR="00984F7B" w:rsidRDefault="002666CD">
      <w:pPr>
        <w:numPr>
          <w:ilvl w:val="1"/>
          <w:numId w:val="24"/>
        </w:numPr>
        <w:pBdr>
          <w:top w:val="nil"/>
          <w:left w:val="nil"/>
          <w:bottom w:val="nil"/>
          <w:right w:val="nil"/>
          <w:between w:val="nil"/>
        </w:pBdr>
        <w:tabs>
          <w:tab w:val="left" w:pos="726"/>
        </w:tabs>
        <w:spacing w:before="1"/>
        <w:ind w:right="713"/>
        <w:jc w:val="both"/>
      </w:pPr>
      <w:r>
        <w:rPr>
          <w:color w:val="000000"/>
        </w:rPr>
        <w:t>Poruší-li Zhotovitel závažným způsobem předpisy BOZP nebo PO, je povinen uhradit Objednateli smluvní pokutu ve výši:</w:t>
      </w:r>
    </w:p>
    <w:p w:rsidR="00984F7B" w:rsidRDefault="002666CD">
      <w:pPr>
        <w:numPr>
          <w:ilvl w:val="2"/>
          <w:numId w:val="24"/>
        </w:numPr>
        <w:pBdr>
          <w:top w:val="nil"/>
          <w:left w:val="nil"/>
          <w:bottom w:val="nil"/>
          <w:right w:val="nil"/>
          <w:between w:val="nil"/>
        </w:pBdr>
        <w:tabs>
          <w:tab w:val="left" w:pos="1436"/>
        </w:tabs>
        <w:spacing w:before="1"/>
        <w:ind w:right="705"/>
        <w:jc w:val="both"/>
      </w:pPr>
      <w:r>
        <w:rPr>
          <w:color w:val="000000"/>
        </w:rPr>
        <w:t>50.000,- Kč, pokud bylo nutno zastavit provádění Díla z důvodu přímého ohrožení života pracovníků provádějících Dílo nebo pokud Zhotovitel poškozuje zařízení sloužící k zajištění bezpečnosti (odstranění zábradlí, krytů apod.), a to za každé takové jednotlivé porušení předpisů BOZP nebo PO;</w:t>
      </w:r>
    </w:p>
    <w:p w:rsidR="00984F7B" w:rsidRDefault="002666CD">
      <w:pPr>
        <w:numPr>
          <w:ilvl w:val="2"/>
          <w:numId w:val="24"/>
        </w:numPr>
        <w:pBdr>
          <w:top w:val="nil"/>
          <w:left w:val="nil"/>
          <w:bottom w:val="nil"/>
          <w:right w:val="nil"/>
          <w:between w:val="nil"/>
        </w:pBdr>
        <w:tabs>
          <w:tab w:val="left" w:pos="1436"/>
        </w:tabs>
        <w:spacing w:before="1"/>
        <w:ind w:right="713"/>
        <w:jc w:val="both"/>
      </w:pPr>
      <w:r>
        <w:rPr>
          <w:color w:val="000000"/>
        </w:rPr>
        <w:t>10.000,- Kč, pokud je porušení předpisů BOZP nebo PO možno odstranit bez zastavení provádění Díla okamžitě nebo ve stanoveném termínu;</w:t>
      </w:r>
    </w:p>
    <w:p w:rsidR="00984F7B" w:rsidRDefault="002666CD">
      <w:pPr>
        <w:numPr>
          <w:ilvl w:val="2"/>
          <w:numId w:val="24"/>
        </w:numPr>
        <w:pBdr>
          <w:top w:val="nil"/>
          <w:left w:val="nil"/>
          <w:bottom w:val="nil"/>
          <w:right w:val="nil"/>
          <w:between w:val="nil"/>
        </w:pBdr>
        <w:tabs>
          <w:tab w:val="left" w:pos="1436"/>
        </w:tabs>
        <w:spacing w:before="1"/>
        <w:ind w:right="702"/>
        <w:jc w:val="both"/>
      </w:pPr>
      <w:r>
        <w:rPr>
          <w:color w:val="000000"/>
        </w:rPr>
        <w:t>1.000,- Kč za každé jednotlivé porušení předpisů BOZP nebo PO pracovníkem Zhotovitele (např. nepoužívání předepsaných osobních ochranných prostředků apod.);</w:t>
      </w:r>
    </w:p>
    <w:p w:rsidR="00984F7B" w:rsidRDefault="002666CD">
      <w:pPr>
        <w:numPr>
          <w:ilvl w:val="2"/>
          <w:numId w:val="24"/>
        </w:numPr>
        <w:pBdr>
          <w:top w:val="nil"/>
          <w:left w:val="nil"/>
          <w:bottom w:val="nil"/>
          <w:right w:val="nil"/>
          <w:between w:val="nil"/>
        </w:pBdr>
        <w:tabs>
          <w:tab w:val="left" w:pos="1436"/>
        </w:tabs>
        <w:spacing w:before="1"/>
        <w:ind w:right="705"/>
        <w:jc w:val="both"/>
      </w:pPr>
      <w:r>
        <w:rPr>
          <w:color w:val="000000"/>
        </w:rPr>
        <w:t>1.000,- Kč za každý započatý den prodlení s odstraněním závady, která by mohla vést k porušení předpisů BOZP nebo PO, počínaje dnem upozornění Objednatele na závadu až do dne jejího odstranění.</w:t>
      </w:r>
    </w:p>
    <w:p w:rsidR="00984F7B" w:rsidRDefault="00984F7B">
      <w:pPr>
        <w:pBdr>
          <w:top w:val="nil"/>
          <w:left w:val="nil"/>
          <w:bottom w:val="nil"/>
          <w:right w:val="nil"/>
          <w:between w:val="nil"/>
        </w:pBdr>
        <w:spacing w:before="2"/>
        <w:rPr>
          <w:color w:val="000000"/>
        </w:rPr>
      </w:pPr>
    </w:p>
    <w:p w:rsidR="00984F7B" w:rsidRDefault="002666CD">
      <w:pPr>
        <w:numPr>
          <w:ilvl w:val="1"/>
          <w:numId w:val="24"/>
        </w:numPr>
        <w:pBdr>
          <w:top w:val="nil"/>
          <w:left w:val="nil"/>
          <w:bottom w:val="nil"/>
          <w:right w:val="nil"/>
          <w:between w:val="nil"/>
        </w:pBdr>
        <w:tabs>
          <w:tab w:val="left" w:pos="726"/>
        </w:tabs>
        <w:ind w:right="712"/>
        <w:jc w:val="both"/>
      </w:pPr>
      <w:r>
        <w:rPr>
          <w:color w:val="000000"/>
        </w:rPr>
        <w:t>Poruší-li Zhotovitel povinnost předložit, doplnit nebo prodloužit Bankovní záruku za jakost dle Smlouvy, je povinen uhradit Objednateli smluvní pokutu ve výši 5.000,- Kč za každý den prodlení každého jednotlivého porušení.</w:t>
      </w:r>
    </w:p>
    <w:p w:rsidR="00984F7B" w:rsidRDefault="00984F7B">
      <w:pPr>
        <w:pBdr>
          <w:top w:val="nil"/>
          <w:left w:val="nil"/>
          <w:bottom w:val="nil"/>
          <w:right w:val="nil"/>
          <w:between w:val="nil"/>
        </w:pBdr>
        <w:spacing w:before="1"/>
        <w:rPr>
          <w:color w:val="000000"/>
        </w:rPr>
      </w:pPr>
    </w:p>
    <w:p w:rsidR="00984F7B" w:rsidRDefault="002666CD">
      <w:pPr>
        <w:numPr>
          <w:ilvl w:val="1"/>
          <w:numId w:val="24"/>
        </w:numPr>
        <w:pBdr>
          <w:top w:val="nil"/>
          <w:left w:val="nil"/>
          <w:bottom w:val="nil"/>
          <w:right w:val="nil"/>
          <w:between w:val="nil"/>
        </w:pBdr>
        <w:tabs>
          <w:tab w:val="left" w:pos="726"/>
        </w:tabs>
        <w:spacing w:before="1" w:line="268" w:lineRule="auto"/>
        <w:jc w:val="both"/>
      </w:pPr>
      <w:r>
        <w:rPr>
          <w:color w:val="000000"/>
        </w:rPr>
        <w:t>Poruší-li Zhotovitel jakoukoliv povinnost podle odst.9.1., 9.2., 17.1., 17.2., 19.1. až 19.6. nebo</w:t>
      </w:r>
    </w:p>
    <w:p w:rsidR="00984F7B" w:rsidRPr="008C701D" w:rsidRDefault="002666CD" w:rsidP="008C701D">
      <w:pPr>
        <w:pBdr>
          <w:top w:val="nil"/>
          <w:left w:val="nil"/>
          <w:bottom w:val="nil"/>
          <w:right w:val="nil"/>
          <w:between w:val="nil"/>
        </w:pBdr>
        <w:ind w:left="726" w:right="712"/>
        <w:rPr>
          <w:color w:val="000000"/>
        </w:rPr>
      </w:pPr>
      <w:r>
        <w:rPr>
          <w:color w:val="000000"/>
        </w:rPr>
        <w:t>20.1. až 20.6. Smlouvy, je povinen uhradit Objednateli smluvní pokutu ve výši 50.000,- Kč za každé jednotlivé porušení.</w:t>
      </w:r>
    </w:p>
    <w:p w:rsidR="00984F7B" w:rsidRDefault="00984F7B">
      <w:pPr>
        <w:pBdr>
          <w:top w:val="nil"/>
          <w:left w:val="nil"/>
          <w:bottom w:val="nil"/>
          <w:right w:val="nil"/>
          <w:between w:val="nil"/>
        </w:pBdr>
        <w:spacing w:before="11"/>
        <w:rPr>
          <w:color w:val="000000"/>
          <w:sz w:val="18"/>
          <w:szCs w:val="18"/>
        </w:rPr>
      </w:pPr>
    </w:p>
    <w:p w:rsidR="00984F7B" w:rsidRDefault="002666CD">
      <w:pPr>
        <w:numPr>
          <w:ilvl w:val="1"/>
          <w:numId w:val="24"/>
        </w:numPr>
        <w:pBdr>
          <w:top w:val="nil"/>
          <w:left w:val="nil"/>
          <w:bottom w:val="nil"/>
          <w:right w:val="nil"/>
          <w:between w:val="nil"/>
        </w:pBdr>
        <w:tabs>
          <w:tab w:val="left" w:pos="726"/>
        </w:tabs>
        <w:ind w:right="710"/>
        <w:jc w:val="both"/>
      </w:pPr>
      <w:r>
        <w:rPr>
          <w:color w:val="000000"/>
        </w:rPr>
        <w:t>Zaplacení smluvní pokuty nezbavuje Zhotovitele povinnosti splnit dluh smluvní pokutou utvrzený.</w:t>
      </w:r>
    </w:p>
    <w:p w:rsidR="00984F7B" w:rsidRDefault="00984F7B">
      <w:pPr>
        <w:pBdr>
          <w:top w:val="nil"/>
          <w:left w:val="nil"/>
          <w:bottom w:val="nil"/>
          <w:right w:val="nil"/>
          <w:between w:val="nil"/>
        </w:pBdr>
        <w:rPr>
          <w:color w:val="000000"/>
        </w:rPr>
      </w:pPr>
    </w:p>
    <w:p w:rsidR="00984F7B" w:rsidRDefault="002666CD">
      <w:pPr>
        <w:numPr>
          <w:ilvl w:val="1"/>
          <w:numId w:val="24"/>
        </w:numPr>
        <w:pBdr>
          <w:top w:val="nil"/>
          <w:left w:val="nil"/>
          <w:bottom w:val="nil"/>
          <w:right w:val="nil"/>
          <w:between w:val="nil"/>
        </w:pBdr>
        <w:tabs>
          <w:tab w:val="left" w:pos="726"/>
        </w:tabs>
        <w:ind w:right="706"/>
        <w:jc w:val="both"/>
      </w:pPr>
      <w:r>
        <w:rPr>
          <w:color w:val="000000"/>
        </w:rPr>
        <w:t>Objednatel je oprávněn požadovat náhradu škody a nemajetkové újmy způsobené porušením povinnosti Zhotovitele, na kterou se vztahuje smluvní pokuta, v plné výši.</w:t>
      </w:r>
    </w:p>
    <w:p w:rsidR="00984F7B" w:rsidRDefault="00984F7B">
      <w:pPr>
        <w:pBdr>
          <w:top w:val="nil"/>
          <w:left w:val="nil"/>
          <w:bottom w:val="nil"/>
          <w:right w:val="nil"/>
          <w:between w:val="nil"/>
        </w:pBdr>
        <w:spacing w:before="2"/>
        <w:rPr>
          <w:color w:val="000000"/>
        </w:rPr>
      </w:pPr>
    </w:p>
    <w:p w:rsidR="00984F7B" w:rsidRDefault="002666CD">
      <w:pPr>
        <w:numPr>
          <w:ilvl w:val="1"/>
          <w:numId w:val="24"/>
        </w:numPr>
        <w:pBdr>
          <w:top w:val="nil"/>
          <w:left w:val="nil"/>
          <w:bottom w:val="nil"/>
          <w:right w:val="nil"/>
          <w:between w:val="nil"/>
        </w:pBdr>
        <w:tabs>
          <w:tab w:val="left" w:pos="726"/>
        </w:tabs>
        <w:ind w:right="692"/>
        <w:jc w:val="both"/>
      </w:pPr>
      <w:r>
        <w:rPr>
          <w:color w:val="000000"/>
        </w:rPr>
        <w:t>Splatnost smluvních pokut podle Smlouvy bude 15 dnů od doručení písemné výzvy k zaplacení smluvní pokuty straně povinné.</w:t>
      </w:r>
    </w:p>
    <w:p w:rsidR="00984F7B" w:rsidRDefault="00984F7B">
      <w:pPr>
        <w:pBdr>
          <w:top w:val="nil"/>
          <w:left w:val="nil"/>
          <w:bottom w:val="nil"/>
          <w:right w:val="nil"/>
          <w:between w:val="nil"/>
        </w:pBdr>
        <w:spacing w:before="11"/>
        <w:rPr>
          <w:color w:val="000000"/>
          <w:sz w:val="18"/>
          <w:szCs w:val="18"/>
        </w:rPr>
      </w:pPr>
    </w:p>
    <w:p w:rsidR="00984F7B" w:rsidRPr="00E9296F" w:rsidRDefault="002666CD">
      <w:pPr>
        <w:numPr>
          <w:ilvl w:val="1"/>
          <w:numId w:val="24"/>
        </w:numPr>
        <w:pBdr>
          <w:top w:val="nil"/>
          <w:left w:val="nil"/>
          <w:bottom w:val="nil"/>
          <w:right w:val="nil"/>
          <w:between w:val="nil"/>
        </w:pBdr>
        <w:tabs>
          <w:tab w:val="left" w:pos="726"/>
        </w:tabs>
        <w:spacing w:before="1"/>
        <w:ind w:right="708"/>
        <w:jc w:val="both"/>
      </w:pPr>
      <w:r>
        <w:rPr>
          <w:color w:val="000000"/>
        </w:rPr>
        <w:t>Poruší-li Objednatel povinnost uhradit Fakturu nebo zaplatit část Ceny Díla ve sjednané době, je povinen uhradit Zhotoviteli úrok z prodlení ve výši 0,015 % z dluž</w:t>
      </w:r>
      <w:r w:rsidR="00E9296F">
        <w:rPr>
          <w:color w:val="000000"/>
        </w:rPr>
        <w:t>né částky za každý den prodlení</w:t>
      </w:r>
    </w:p>
    <w:p w:rsidR="00E9296F" w:rsidRPr="00E9296F" w:rsidRDefault="00E9296F" w:rsidP="00E9296F">
      <w:pPr>
        <w:pBdr>
          <w:top w:val="nil"/>
          <w:left w:val="nil"/>
          <w:bottom w:val="nil"/>
          <w:right w:val="nil"/>
          <w:between w:val="nil"/>
        </w:pBdr>
        <w:tabs>
          <w:tab w:val="left" w:pos="726"/>
        </w:tabs>
        <w:spacing w:before="1"/>
        <w:ind w:left="726" w:right="708"/>
        <w:jc w:val="both"/>
      </w:pPr>
    </w:p>
    <w:p w:rsidR="00E9296F" w:rsidRDefault="00E9296F" w:rsidP="00E9296F">
      <w:pPr>
        <w:pBdr>
          <w:top w:val="nil"/>
          <w:left w:val="nil"/>
          <w:bottom w:val="nil"/>
          <w:right w:val="nil"/>
          <w:between w:val="nil"/>
        </w:pBdr>
        <w:tabs>
          <w:tab w:val="left" w:pos="726"/>
        </w:tabs>
        <w:spacing w:before="1"/>
        <w:ind w:right="708"/>
        <w:jc w:val="both"/>
        <w:rPr>
          <w:color w:val="000000"/>
        </w:rPr>
      </w:pPr>
    </w:p>
    <w:p w:rsidR="00984F7B" w:rsidRDefault="002666CD">
      <w:pPr>
        <w:pStyle w:val="Nadpis2"/>
        <w:numPr>
          <w:ilvl w:val="0"/>
          <w:numId w:val="17"/>
        </w:numPr>
        <w:tabs>
          <w:tab w:val="left" w:pos="3608"/>
        </w:tabs>
        <w:spacing w:before="83"/>
        <w:ind w:left="3607" w:hanging="360"/>
      </w:pPr>
      <w:bookmarkStart w:id="16" w:name="bookmark=id.v1n5uub9qrz4" w:colFirst="0" w:colLast="0"/>
      <w:bookmarkEnd w:id="16"/>
      <w:r>
        <w:t>ODSTOUPENÍ OD SMLOUVY</w:t>
      </w:r>
    </w:p>
    <w:p w:rsidR="00984F7B" w:rsidRDefault="00984F7B">
      <w:pPr>
        <w:pBdr>
          <w:top w:val="nil"/>
          <w:left w:val="nil"/>
          <w:bottom w:val="nil"/>
          <w:right w:val="nil"/>
          <w:between w:val="nil"/>
        </w:pBdr>
        <w:spacing w:before="1"/>
        <w:rPr>
          <w:b/>
          <w:color w:val="000000"/>
        </w:rPr>
      </w:pPr>
    </w:p>
    <w:p w:rsidR="00984F7B" w:rsidRDefault="002666CD">
      <w:pPr>
        <w:numPr>
          <w:ilvl w:val="1"/>
          <w:numId w:val="23"/>
        </w:numPr>
        <w:pBdr>
          <w:top w:val="nil"/>
          <w:left w:val="nil"/>
          <w:bottom w:val="nil"/>
          <w:right w:val="nil"/>
          <w:between w:val="nil"/>
        </w:pBdr>
        <w:tabs>
          <w:tab w:val="left" w:pos="726"/>
        </w:tabs>
        <w:ind w:right="701"/>
        <w:jc w:val="both"/>
      </w:pPr>
      <w:r>
        <w:rPr>
          <w:color w:val="000000"/>
        </w:rPr>
        <w:t>Objednatel je oprávněn od Smlouvy odstoupit z důvodů stanovených právními předpisy nebo sjednaných Smlouvou. Objednatel je oprávněn odstoupit od Smlouvy ohledně celého  plnění  i v případě, že Zhotovitel již zčásti plnil.</w:t>
      </w:r>
    </w:p>
    <w:p w:rsidR="00984F7B" w:rsidRDefault="00984F7B">
      <w:pPr>
        <w:pBdr>
          <w:top w:val="nil"/>
          <w:left w:val="nil"/>
          <w:bottom w:val="nil"/>
          <w:right w:val="nil"/>
          <w:between w:val="nil"/>
        </w:pBdr>
        <w:spacing w:before="1"/>
        <w:rPr>
          <w:color w:val="000000"/>
        </w:rPr>
      </w:pPr>
    </w:p>
    <w:p w:rsidR="00984F7B" w:rsidRDefault="002666CD">
      <w:pPr>
        <w:numPr>
          <w:ilvl w:val="1"/>
          <w:numId w:val="23"/>
        </w:numPr>
        <w:pBdr>
          <w:top w:val="nil"/>
          <w:left w:val="nil"/>
          <w:bottom w:val="nil"/>
          <w:right w:val="nil"/>
          <w:between w:val="nil"/>
        </w:pBdr>
        <w:tabs>
          <w:tab w:val="left" w:pos="726"/>
        </w:tabs>
        <w:jc w:val="both"/>
      </w:pPr>
      <w:r>
        <w:rPr>
          <w:color w:val="000000"/>
        </w:rPr>
        <w:t>Objednatel je oprávněn odstoupit od Smlouvy zejména:</w:t>
      </w:r>
    </w:p>
    <w:p w:rsidR="00984F7B" w:rsidRDefault="002666CD">
      <w:pPr>
        <w:numPr>
          <w:ilvl w:val="2"/>
          <w:numId w:val="22"/>
        </w:numPr>
        <w:pBdr>
          <w:top w:val="nil"/>
          <w:left w:val="nil"/>
          <w:bottom w:val="nil"/>
          <w:right w:val="nil"/>
          <w:between w:val="nil"/>
        </w:pBdr>
        <w:tabs>
          <w:tab w:val="left" w:pos="1436"/>
        </w:tabs>
        <w:spacing w:before="2" w:line="268" w:lineRule="auto"/>
        <w:jc w:val="both"/>
      </w:pPr>
      <w:r>
        <w:rPr>
          <w:color w:val="000000"/>
        </w:rPr>
        <w:t>bude-li Zhotovitel v prodlení s předáním Díla o více než 15 pracovních dnů nebo</w:t>
      </w:r>
    </w:p>
    <w:p w:rsidR="00984F7B" w:rsidRDefault="002666CD">
      <w:pPr>
        <w:numPr>
          <w:ilvl w:val="2"/>
          <w:numId w:val="22"/>
        </w:numPr>
        <w:pBdr>
          <w:top w:val="nil"/>
          <w:left w:val="nil"/>
          <w:bottom w:val="nil"/>
          <w:right w:val="nil"/>
          <w:between w:val="nil"/>
        </w:pBdr>
        <w:tabs>
          <w:tab w:val="left" w:pos="1436"/>
        </w:tabs>
        <w:ind w:right="698"/>
        <w:jc w:val="both"/>
      </w:pPr>
      <w:r>
        <w:rPr>
          <w:color w:val="000000"/>
        </w:rPr>
        <w:t>jestliže Zhotovitel nepřevezme staveniště do 5 pracovních dnů od uplynutí termínu převzetí staveniště podle odstavce 7.2. Smlouvy nebo</w:t>
      </w:r>
    </w:p>
    <w:p w:rsidR="00984F7B" w:rsidRDefault="002666CD">
      <w:pPr>
        <w:numPr>
          <w:ilvl w:val="2"/>
          <w:numId w:val="22"/>
        </w:numPr>
        <w:pBdr>
          <w:top w:val="nil"/>
          <w:left w:val="nil"/>
          <w:bottom w:val="nil"/>
          <w:right w:val="nil"/>
          <w:between w:val="nil"/>
        </w:pBdr>
        <w:tabs>
          <w:tab w:val="left" w:pos="1436"/>
        </w:tabs>
        <w:spacing w:before="1"/>
        <w:ind w:right="700"/>
        <w:jc w:val="both"/>
      </w:pPr>
      <w:r>
        <w:rPr>
          <w:color w:val="000000"/>
        </w:rPr>
        <w:t>jestliže Zhotovitel nezahájí stavební práce do 5 pracovních dnů od uplynutí termínu zahájení stavebních prací odstavce 7.2. Smlouvy nebo</w:t>
      </w:r>
    </w:p>
    <w:p w:rsidR="00984F7B" w:rsidRDefault="002666CD">
      <w:pPr>
        <w:numPr>
          <w:ilvl w:val="2"/>
          <w:numId w:val="22"/>
        </w:numPr>
        <w:pBdr>
          <w:top w:val="nil"/>
          <w:left w:val="nil"/>
          <w:bottom w:val="nil"/>
          <w:right w:val="nil"/>
          <w:between w:val="nil"/>
        </w:pBdr>
        <w:tabs>
          <w:tab w:val="left" w:pos="1436"/>
        </w:tabs>
        <w:jc w:val="both"/>
      </w:pPr>
      <w:r>
        <w:rPr>
          <w:color w:val="000000"/>
        </w:rPr>
        <w:t>jestliže Zhotovitel bezdůvodně přeruší provádění Díla nebo</w:t>
      </w:r>
    </w:p>
    <w:p w:rsidR="00984F7B" w:rsidRDefault="002666CD">
      <w:pPr>
        <w:numPr>
          <w:ilvl w:val="2"/>
          <w:numId w:val="22"/>
        </w:numPr>
        <w:pBdr>
          <w:top w:val="nil"/>
          <w:left w:val="nil"/>
          <w:bottom w:val="nil"/>
          <w:right w:val="nil"/>
          <w:between w:val="nil"/>
        </w:pBdr>
        <w:tabs>
          <w:tab w:val="left" w:pos="1436"/>
        </w:tabs>
        <w:spacing w:before="2"/>
        <w:ind w:right="704"/>
        <w:jc w:val="both"/>
      </w:pPr>
      <w:r>
        <w:rPr>
          <w:color w:val="000000"/>
        </w:rPr>
        <w:t>jestliže Zhotovitel neodstraní v průběhu provádění Díla vady zjištěné Objednatelem a uvedené v zápisu z kontrolního dne nebo ve stavebním deníku, a to ani v dodatečné lhůtě stanovené písemně Objednatelem nebo</w:t>
      </w:r>
    </w:p>
    <w:p w:rsidR="00984F7B" w:rsidRDefault="002666CD">
      <w:pPr>
        <w:numPr>
          <w:ilvl w:val="2"/>
          <w:numId w:val="22"/>
        </w:numPr>
        <w:pBdr>
          <w:top w:val="nil"/>
          <w:left w:val="nil"/>
          <w:bottom w:val="nil"/>
          <w:right w:val="nil"/>
          <w:between w:val="nil"/>
        </w:pBdr>
        <w:tabs>
          <w:tab w:val="left" w:pos="1436"/>
        </w:tabs>
        <w:ind w:right="693"/>
        <w:jc w:val="both"/>
      </w:pPr>
      <w:r>
        <w:rPr>
          <w:color w:val="000000"/>
        </w:rPr>
        <w:t>jestliže Zhotovitel poruší některou svoji povinnost uvedenou v odstavci 9.1., 9.2., 17.1., 17.2., 19.1. až 19.6. nebo 20.1. až 20.6. Smlouvy nebo</w:t>
      </w:r>
    </w:p>
    <w:p w:rsidR="00984F7B" w:rsidRDefault="002666CD">
      <w:pPr>
        <w:numPr>
          <w:ilvl w:val="2"/>
          <w:numId w:val="22"/>
        </w:numPr>
        <w:pBdr>
          <w:top w:val="nil"/>
          <w:left w:val="nil"/>
          <w:bottom w:val="nil"/>
          <w:right w:val="nil"/>
          <w:between w:val="nil"/>
        </w:pBdr>
        <w:tabs>
          <w:tab w:val="left" w:pos="1436"/>
        </w:tabs>
        <w:spacing w:before="1"/>
        <w:ind w:right="694"/>
        <w:jc w:val="both"/>
      </w:pPr>
      <w:r>
        <w:rPr>
          <w:color w:val="000000"/>
        </w:rPr>
        <w:t>ukáže-li se jako nepravdivé jakékoliv prohlášení Zhotovitele uvedené v odst.16.1.16.1 Smlouvy nebo ocitne-li se Zhotovitel ve stavu úpadku nebo hrozícího úpadku nebo</w:t>
      </w:r>
    </w:p>
    <w:p w:rsidR="00984F7B" w:rsidRDefault="002666CD">
      <w:pPr>
        <w:numPr>
          <w:ilvl w:val="2"/>
          <w:numId w:val="22"/>
        </w:numPr>
        <w:pBdr>
          <w:top w:val="nil"/>
          <w:left w:val="nil"/>
          <w:bottom w:val="nil"/>
          <w:right w:val="nil"/>
          <w:between w:val="nil"/>
        </w:pBdr>
        <w:tabs>
          <w:tab w:val="left" w:pos="1436"/>
        </w:tabs>
        <w:spacing w:before="1"/>
        <w:jc w:val="both"/>
      </w:pPr>
      <w:r>
        <w:rPr>
          <w:color w:val="000000"/>
        </w:rPr>
        <w:t>Zhotovitel nebude Dílo provádět v souladu se zájmy státní památkové péče nebo</w:t>
      </w:r>
    </w:p>
    <w:p w:rsidR="00984F7B" w:rsidRDefault="002666CD">
      <w:pPr>
        <w:numPr>
          <w:ilvl w:val="2"/>
          <w:numId w:val="22"/>
        </w:numPr>
        <w:pBdr>
          <w:top w:val="nil"/>
          <w:left w:val="nil"/>
          <w:bottom w:val="nil"/>
          <w:right w:val="nil"/>
          <w:between w:val="nil"/>
        </w:pBdr>
        <w:tabs>
          <w:tab w:val="left" w:pos="1436"/>
        </w:tabs>
        <w:spacing w:before="1"/>
        <w:jc w:val="both"/>
      </w:pPr>
      <w:r>
        <w:rPr>
          <w:color w:val="000000"/>
        </w:rPr>
        <w:t>jestliže nebude Objednateli poskytnuta dotace z MPSV.</w:t>
      </w:r>
    </w:p>
    <w:p w:rsidR="00984F7B" w:rsidRDefault="00984F7B">
      <w:pPr>
        <w:pBdr>
          <w:top w:val="nil"/>
          <w:left w:val="nil"/>
          <w:bottom w:val="nil"/>
          <w:right w:val="nil"/>
          <w:between w:val="nil"/>
        </w:pBdr>
        <w:spacing w:before="1"/>
        <w:rPr>
          <w:color w:val="000000"/>
        </w:rPr>
      </w:pPr>
    </w:p>
    <w:p w:rsidR="00984F7B" w:rsidRDefault="002666CD">
      <w:pPr>
        <w:numPr>
          <w:ilvl w:val="1"/>
          <w:numId w:val="23"/>
        </w:numPr>
        <w:pBdr>
          <w:top w:val="nil"/>
          <w:left w:val="nil"/>
          <w:bottom w:val="nil"/>
          <w:right w:val="nil"/>
          <w:between w:val="nil"/>
        </w:pBdr>
        <w:tabs>
          <w:tab w:val="left" w:pos="726"/>
        </w:tabs>
        <w:ind w:right="700"/>
        <w:jc w:val="both"/>
      </w:pPr>
      <w:r>
        <w:rPr>
          <w:color w:val="000000"/>
        </w:rPr>
        <w:t>Smluvní strany se dále dohodly, že v případě odstoupení od Smlouvy budou zejména ujednání o odpovědnosti za vady Díla, odpovědnosti za škodu a nemajetkovou újmu, o sankcích a odst.15.4. trvat i po zániku závazků ze Smlouvy.</w:t>
      </w:r>
    </w:p>
    <w:p w:rsidR="00984F7B" w:rsidRDefault="00984F7B">
      <w:pPr>
        <w:pBdr>
          <w:top w:val="nil"/>
          <w:left w:val="nil"/>
          <w:bottom w:val="nil"/>
          <w:right w:val="nil"/>
          <w:between w:val="nil"/>
        </w:pBdr>
        <w:spacing w:before="2"/>
        <w:rPr>
          <w:color w:val="000000"/>
        </w:rPr>
      </w:pPr>
    </w:p>
    <w:p w:rsidR="00984F7B" w:rsidRDefault="002666CD">
      <w:pPr>
        <w:numPr>
          <w:ilvl w:val="1"/>
          <w:numId w:val="23"/>
        </w:numPr>
        <w:pBdr>
          <w:top w:val="nil"/>
          <w:left w:val="nil"/>
          <w:bottom w:val="nil"/>
          <w:right w:val="nil"/>
          <w:between w:val="nil"/>
        </w:pBdr>
        <w:tabs>
          <w:tab w:val="left" w:pos="726"/>
        </w:tabs>
        <w:ind w:right="705"/>
        <w:jc w:val="both"/>
      </w:pPr>
      <w:r>
        <w:rPr>
          <w:color w:val="000000"/>
        </w:rPr>
        <w:t>Pokud před dokončením Díla dojde k odstoupení od Smlouvy, předá Zhotovitel nedokončené Dílo Objednateli písemným protokolem podepsaným oběma Smluvními stranami, ve kterém bude popsán stupeň rozpracovanosti stavebních prací a současně předá Objednateli veškeré dokumenty, zejména dokumenty  podle  odstavce  10.2.  Smlouvy  a  jiné  listiny  vztahující  se k Dílu, získané za dobu trvání závazků ze Smlouvy, jakož i případné listiny předané Objednatelem Zhotoviteli k provedení Díla. Po vyhotovení a podepsání tohoto protokolu bude provedeno finanční vyrovnání Smluvních stran. Objednatel uhradí Zhotoviteli provedenou část Díla podle podmínek Smlouvy.</w:t>
      </w:r>
    </w:p>
    <w:p w:rsidR="00984F7B" w:rsidRDefault="00984F7B">
      <w:pPr>
        <w:pBdr>
          <w:top w:val="nil"/>
          <w:left w:val="nil"/>
          <w:bottom w:val="nil"/>
          <w:right w:val="nil"/>
          <w:between w:val="nil"/>
        </w:pBdr>
        <w:rPr>
          <w:color w:val="000000"/>
        </w:rPr>
      </w:pPr>
    </w:p>
    <w:p w:rsidR="00E9296F" w:rsidRDefault="00E9296F">
      <w:pPr>
        <w:pBdr>
          <w:top w:val="nil"/>
          <w:left w:val="nil"/>
          <w:bottom w:val="nil"/>
          <w:right w:val="nil"/>
          <w:between w:val="nil"/>
        </w:pBdr>
        <w:rPr>
          <w:color w:val="000000"/>
        </w:rPr>
      </w:pPr>
    </w:p>
    <w:p w:rsidR="00E9296F" w:rsidRDefault="00E9296F">
      <w:pPr>
        <w:pBdr>
          <w:top w:val="nil"/>
          <w:left w:val="nil"/>
          <w:bottom w:val="nil"/>
          <w:right w:val="nil"/>
          <w:between w:val="nil"/>
        </w:pBdr>
        <w:rPr>
          <w:color w:val="000000"/>
        </w:rPr>
      </w:pPr>
    </w:p>
    <w:p w:rsidR="00984F7B" w:rsidRDefault="00984F7B">
      <w:pPr>
        <w:pBdr>
          <w:top w:val="nil"/>
          <w:left w:val="nil"/>
          <w:bottom w:val="nil"/>
          <w:right w:val="nil"/>
          <w:between w:val="nil"/>
        </w:pBdr>
        <w:spacing w:before="4"/>
        <w:rPr>
          <w:color w:val="000000"/>
        </w:rPr>
      </w:pPr>
    </w:p>
    <w:p w:rsidR="00984F7B" w:rsidRDefault="002666CD">
      <w:pPr>
        <w:pStyle w:val="Nadpis2"/>
        <w:numPr>
          <w:ilvl w:val="0"/>
          <w:numId w:val="17"/>
        </w:numPr>
        <w:tabs>
          <w:tab w:val="left" w:pos="3402"/>
        </w:tabs>
        <w:spacing w:before="1"/>
        <w:ind w:left="3401" w:hanging="418"/>
      </w:pPr>
      <w:bookmarkStart w:id="17" w:name="bookmark=id.10lqs6p94nwk" w:colFirst="0" w:colLast="0"/>
      <w:bookmarkEnd w:id="17"/>
      <w:r>
        <w:t>PROHLÁŠENÍ SMLUVNÍCH STRAN</w:t>
      </w:r>
    </w:p>
    <w:p w:rsidR="00984F7B" w:rsidRDefault="00984F7B">
      <w:pPr>
        <w:pBdr>
          <w:top w:val="nil"/>
          <w:left w:val="nil"/>
          <w:bottom w:val="nil"/>
          <w:right w:val="nil"/>
          <w:between w:val="nil"/>
        </w:pBdr>
        <w:rPr>
          <w:b/>
          <w:color w:val="000000"/>
        </w:rPr>
      </w:pPr>
    </w:p>
    <w:p w:rsidR="00984F7B" w:rsidRDefault="002666CD">
      <w:pPr>
        <w:numPr>
          <w:ilvl w:val="1"/>
          <w:numId w:val="21"/>
        </w:numPr>
        <w:pBdr>
          <w:top w:val="nil"/>
          <w:left w:val="nil"/>
          <w:bottom w:val="nil"/>
          <w:right w:val="nil"/>
          <w:between w:val="nil"/>
        </w:pBdr>
        <w:tabs>
          <w:tab w:val="left" w:pos="726"/>
        </w:tabs>
        <w:ind w:right="714"/>
        <w:jc w:val="both"/>
      </w:pPr>
      <w:r>
        <w:rPr>
          <w:color w:val="000000"/>
        </w:rPr>
        <w:t>Zhotovitel prohlašuje, že není v úpadku ani ve stavu hrozícího úpadku, a že mu není známo, že by vůči němu bylo zahájeno insolvenční řízení. Zhotovitel dále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p>
    <w:p w:rsidR="00984F7B" w:rsidRDefault="00984F7B">
      <w:pPr>
        <w:pBdr>
          <w:top w:val="nil"/>
          <w:left w:val="nil"/>
          <w:bottom w:val="nil"/>
          <w:right w:val="nil"/>
          <w:between w:val="nil"/>
        </w:pBdr>
        <w:spacing w:before="3"/>
        <w:rPr>
          <w:color w:val="000000"/>
        </w:rPr>
      </w:pPr>
    </w:p>
    <w:p w:rsidR="00984F7B" w:rsidRDefault="002666CD" w:rsidP="00101175">
      <w:pPr>
        <w:numPr>
          <w:ilvl w:val="1"/>
          <w:numId w:val="21"/>
        </w:numPr>
        <w:pBdr>
          <w:top w:val="nil"/>
          <w:left w:val="nil"/>
          <w:bottom w:val="nil"/>
          <w:right w:val="nil"/>
          <w:between w:val="nil"/>
        </w:pBdr>
        <w:tabs>
          <w:tab w:val="left" w:pos="726"/>
        </w:tabs>
        <w:spacing w:before="83"/>
        <w:ind w:right="692"/>
        <w:jc w:val="both"/>
      </w:pPr>
      <w:r w:rsidRPr="00E9296F">
        <w:rPr>
          <w:color w:val="000000"/>
        </w:rPr>
        <w:t>Vzhledem k veřejnoprávnímu charakteru Objednatele Zhotovitel výslovně prohlašuje, že je s touto skutečností obeznámen a souhlasí se zveřejněním Smlouvy v rozsahu a za podmínek vyplývajících z příslušných právních předpisů.</w:t>
      </w:r>
      <w:r w:rsidR="00E9296F">
        <w:rPr>
          <w:color w:val="000000"/>
        </w:rPr>
        <w:t xml:space="preserve"> </w:t>
      </w:r>
      <w:r w:rsidRPr="00E9296F">
        <w:rPr>
          <w:color w:val="000000"/>
        </w:rPr>
        <w:t>Zhotovitel si je vědom, že je ve smyslu § 2 písm. e) zákona č. 320/2001 Sb., o finanční kontrole ve veřejné správě a o změně některých zákonů, ve znění pozdějších předpisů (dále jen „</w:t>
      </w:r>
      <w:r w:rsidRPr="00E9296F">
        <w:rPr>
          <w:b/>
          <w:i/>
          <w:color w:val="000000"/>
        </w:rPr>
        <w:t>Zákon o kontrole</w:t>
      </w:r>
      <w:r w:rsidRPr="00E9296F">
        <w:rPr>
          <w:color w:val="000000"/>
        </w:rPr>
        <w:t>“), povinen spolupůsobit při výkonu finanční kontroly. Zhotovitel je zejména povinen:</w:t>
      </w:r>
    </w:p>
    <w:p w:rsidR="00984F7B" w:rsidRDefault="002666CD">
      <w:pPr>
        <w:numPr>
          <w:ilvl w:val="2"/>
          <w:numId w:val="21"/>
        </w:numPr>
        <w:pBdr>
          <w:top w:val="nil"/>
          <w:left w:val="nil"/>
          <w:bottom w:val="nil"/>
          <w:right w:val="nil"/>
          <w:between w:val="nil"/>
        </w:pBdr>
        <w:tabs>
          <w:tab w:val="left" w:pos="1436"/>
        </w:tabs>
        <w:spacing w:before="2"/>
        <w:ind w:right="709"/>
        <w:jc w:val="both"/>
      </w:pPr>
      <w:r>
        <w:rPr>
          <w:color w:val="000000"/>
        </w:rPr>
        <w:t>umožnit výkon veřejnosprávní kontroly a poskytnout veškerou potřebnou součinnost poskytovateli a všem příslušným orgánům při výkonu jejich kontrolních oprávnění,</w:t>
      </w:r>
    </w:p>
    <w:p w:rsidR="00984F7B" w:rsidRDefault="002666CD">
      <w:pPr>
        <w:numPr>
          <w:ilvl w:val="2"/>
          <w:numId w:val="21"/>
        </w:numPr>
        <w:pBdr>
          <w:top w:val="nil"/>
          <w:left w:val="nil"/>
          <w:bottom w:val="nil"/>
          <w:right w:val="nil"/>
          <w:between w:val="nil"/>
        </w:pBdr>
        <w:tabs>
          <w:tab w:val="left" w:pos="1436"/>
        </w:tabs>
        <w:ind w:right="691"/>
        <w:jc w:val="both"/>
      </w:pPr>
      <w:r>
        <w:rPr>
          <w:color w:val="000000"/>
        </w:rPr>
        <w:t>minimálně do 31. 12. 2035 poskytovat informace a dokumentaci vztahující se k projektu zaměstnancům nebo zmocněncům pověřených orgánů (CRR, Ministerstva pro místní rozvoj ČR, Ministerstva financí ČR, Evropské komise, Evropského účetního dvora, Nejvyššího kontrolního úřadu, Auditního orgánu, Platebního a certifikačního orgánu, příslušného orgánu finanční správy a dalších oprávněných orgánů státní správy),</w:t>
      </w:r>
    </w:p>
    <w:p w:rsidR="00984F7B" w:rsidRDefault="002666CD">
      <w:pPr>
        <w:numPr>
          <w:ilvl w:val="2"/>
          <w:numId w:val="21"/>
        </w:numPr>
        <w:pBdr>
          <w:top w:val="nil"/>
          <w:left w:val="nil"/>
          <w:bottom w:val="nil"/>
          <w:right w:val="nil"/>
          <w:between w:val="nil"/>
        </w:pBdr>
        <w:tabs>
          <w:tab w:val="left" w:pos="1436"/>
        </w:tabs>
        <w:spacing w:before="3"/>
        <w:ind w:right="701"/>
        <w:jc w:val="both"/>
      </w:pPr>
      <w:r>
        <w:rPr>
          <w:color w:val="000000"/>
        </w:rPr>
        <w:t>postupovat dle pokynů objednatele tak, aby nebyly porušeny podmínky a pravidla poskytnutí dotace obsažené v Zásadách nebo Pokynech pro žadatele či příjemce dotace, rozhodnutí o přidělení či ustanovení smlouvy nebo dohody o poskytnutí dotace a dalších navazujících a souvisejících dokumentů,</w:t>
      </w:r>
    </w:p>
    <w:p w:rsidR="00984F7B" w:rsidRDefault="002666CD">
      <w:pPr>
        <w:numPr>
          <w:ilvl w:val="2"/>
          <w:numId w:val="21"/>
        </w:numPr>
        <w:pBdr>
          <w:top w:val="nil"/>
          <w:left w:val="nil"/>
          <w:bottom w:val="nil"/>
          <w:right w:val="nil"/>
          <w:between w:val="nil"/>
        </w:pBdr>
        <w:tabs>
          <w:tab w:val="left" w:pos="1436"/>
        </w:tabs>
        <w:spacing w:before="2"/>
        <w:ind w:right="707"/>
        <w:jc w:val="both"/>
      </w:pPr>
      <w:r>
        <w:rPr>
          <w:color w:val="000000"/>
        </w:rPr>
        <w:t>poskytnout dle pokynů objednatele takovou součinnost, aby objednatel jakožto příjemce dotace mohl splnit pro něho plynoucí povinnost na uchování veškeré dokumentace (tj. doklady a dokumenty) související s předmětem smlouvy o poskytnutí dotace, včetně účetnictví, po dobu určenou právními předpisy ČR nebo EU, způsobem daným Pravidly příslušného programu a relevantními právními předpisy ČR a EU, zejména zákonem č. 563/1991 Sb., o účetnictví, ve znění pozdějších předpisů, a zákonem č. 499/2004 Sb., o archivnictví a spisové službě a o změně některých zákonů, ve znění pozdějších předpisů,</w:t>
      </w:r>
    </w:p>
    <w:p w:rsidR="00984F7B" w:rsidRDefault="002666CD">
      <w:pPr>
        <w:numPr>
          <w:ilvl w:val="2"/>
          <w:numId w:val="21"/>
        </w:numPr>
        <w:pBdr>
          <w:top w:val="nil"/>
          <w:left w:val="nil"/>
          <w:bottom w:val="nil"/>
          <w:right w:val="nil"/>
          <w:between w:val="nil"/>
        </w:pBdr>
        <w:tabs>
          <w:tab w:val="left" w:pos="1436"/>
        </w:tabs>
        <w:spacing w:before="4"/>
        <w:ind w:right="711"/>
        <w:jc w:val="both"/>
      </w:pPr>
      <w:r>
        <w:rPr>
          <w:color w:val="000000"/>
        </w:rPr>
        <w:t>uchovávat veškerou dokumentaci související s realizací projektu včetně účetních dokladů minimálně do 31. 12. 2035. Pokud je v českých právních předpisech stanovena lhůta delší, musí ji žadatel/příjemce použít. Každá faktura musí být označena číslem projektu,</w:t>
      </w:r>
    </w:p>
    <w:p w:rsidR="00984F7B" w:rsidRDefault="002666CD">
      <w:pPr>
        <w:numPr>
          <w:ilvl w:val="2"/>
          <w:numId w:val="21"/>
        </w:numPr>
        <w:pBdr>
          <w:top w:val="nil"/>
          <w:left w:val="nil"/>
          <w:bottom w:val="nil"/>
          <w:right w:val="nil"/>
          <w:between w:val="nil"/>
        </w:pBdr>
        <w:tabs>
          <w:tab w:val="left" w:pos="1436"/>
        </w:tabs>
        <w:spacing w:before="4"/>
        <w:ind w:right="711"/>
        <w:jc w:val="both"/>
      </w:pPr>
      <w:r>
        <w:rPr>
          <w:color w:val="000000"/>
        </w:rPr>
        <w:t>všechny písemné zprávy, písemné výstupy a prezentace opatřit vizuální identitou projektů dle Pravidel pro provádění informačních a propagačních opatření – Pravidel publicity IROP,</w:t>
      </w:r>
    </w:p>
    <w:p w:rsidR="00984F7B" w:rsidRDefault="002666CD">
      <w:pPr>
        <w:numPr>
          <w:ilvl w:val="2"/>
          <w:numId w:val="21"/>
        </w:numPr>
        <w:pBdr>
          <w:top w:val="nil"/>
          <w:left w:val="nil"/>
          <w:bottom w:val="nil"/>
          <w:right w:val="nil"/>
          <w:between w:val="nil"/>
        </w:pBdr>
        <w:tabs>
          <w:tab w:val="left" w:pos="1436"/>
        </w:tabs>
        <w:spacing w:before="4"/>
        <w:ind w:right="711"/>
        <w:jc w:val="both"/>
      </w:pPr>
      <w:r>
        <w:rPr>
          <w:color w:val="000000"/>
        </w:rPr>
        <w:t>zajistit, aby každý originální účetní doklad obsahoval informaci, že se jedná o projekt IROP a byl na něm výrazně a průkazně vyznačen název a identifikační – registrační číslo projektu dle vydaného rozhodnutí o poskytnutí dotace. K tomu předá objednatel zhotoviteli potřebné podklady či odkazy na www stránky ke stažení patřičných údajů a log dle pravidel publicity v IROP v dostatečném předstihu tak, aby zhotovitel mohl výše uvedené povinnosti řádně splnit.</w:t>
      </w:r>
    </w:p>
    <w:p w:rsidR="00984F7B" w:rsidRDefault="00984F7B">
      <w:pPr>
        <w:pBdr>
          <w:top w:val="nil"/>
          <w:left w:val="nil"/>
          <w:bottom w:val="nil"/>
          <w:right w:val="nil"/>
          <w:between w:val="nil"/>
        </w:pBdr>
        <w:rPr>
          <w:color w:val="000000"/>
        </w:rPr>
      </w:pPr>
    </w:p>
    <w:p w:rsidR="00984F7B" w:rsidRDefault="002666CD">
      <w:pPr>
        <w:numPr>
          <w:ilvl w:val="1"/>
          <w:numId w:val="21"/>
        </w:numPr>
        <w:pBdr>
          <w:top w:val="nil"/>
          <w:left w:val="nil"/>
          <w:bottom w:val="nil"/>
          <w:right w:val="nil"/>
          <w:between w:val="nil"/>
        </w:pBdr>
        <w:tabs>
          <w:tab w:val="left" w:pos="726"/>
        </w:tabs>
        <w:ind w:right="697"/>
        <w:jc w:val="both"/>
      </w:pPr>
      <w:r>
        <w:rPr>
          <w:color w:val="000000"/>
        </w:rPr>
        <w:t>Smluvní strany prohlašují, že identifikační údaje uvedené v článku I. Smlouvy odpovídají aktuálnímu  stavu  a  že  osobami  jednajícími  při  uzavření  Smlouvy  jsou  osoby  oprávněné    k jednání za Smluvní strany bez jakéhokoliv omezení vnitřními předpisy Smluvních stran.</w:t>
      </w:r>
    </w:p>
    <w:p w:rsidR="00984F7B" w:rsidRDefault="00984F7B">
      <w:pPr>
        <w:pBdr>
          <w:top w:val="nil"/>
          <w:left w:val="nil"/>
          <w:bottom w:val="nil"/>
          <w:right w:val="nil"/>
          <w:between w:val="nil"/>
        </w:pBdr>
        <w:spacing w:before="2"/>
        <w:rPr>
          <w:color w:val="000000"/>
        </w:rPr>
      </w:pPr>
    </w:p>
    <w:p w:rsidR="00984F7B" w:rsidRDefault="002666CD">
      <w:pPr>
        <w:numPr>
          <w:ilvl w:val="1"/>
          <w:numId w:val="21"/>
        </w:numPr>
        <w:pBdr>
          <w:top w:val="nil"/>
          <w:left w:val="nil"/>
          <w:bottom w:val="nil"/>
          <w:right w:val="nil"/>
          <w:between w:val="nil"/>
        </w:pBdr>
        <w:tabs>
          <w:tab w:val="left" w:pos="726"/>
        </w:tabs>
        <w:ind w:right="695"/>
        <w:jc w:val="both"/>
      </w:pPr>
      <w:r>
        <w:rPr>
          <w:color w:val="000000"/>
        </w:rPr>
        <w:t>Jakékoliv změny údajů uvedených v článku I. Smlouvy, jež nastanou v době po uzavření Smlouvy, jsou Smluvní strany povinny bez zbytečného odkladu písemně sdělit druhé Smluvní straně.</w:t>
      </w:r>
    </w:p>
    <w:p w:rsidR="00984F7B" w:rsidRDefault="00984F7B">
      <w:pPr>
        <w:pBdr>
          <w:top w:val="nil"/>
          <w:left w:val="nil"/>
          <w:bottom w:val="nil"/>
          <w:right w:val="nil"/>
          <w:between w:val="nil"/>
        </w:pBdr>
        <w:spacing w:before="2"/>
        <w:rPr>
          <w:color w:val="000000"/>
        </w:rPr>
      </w:pPr>
    </w:p>
    <w:p w:rsidR="00984F7B" w:rsidRDefault="002666CD">
      <w:pPr>
        <w:numPr>
          <w:ilvl w:val="1"/>
          <w:numId w:val="21"/>
        </w:numPr>
        <w:pBdr>
          <w:top w:val="nil"/>
          <w:left w:val="nil"/>
          <w:bottom w:val="nil"/>
          <w:right w:val="nil"/>
          <w:between w:val="nil"/>
        </w:pBdr>
        <w:tabs>
          <w:tab w:val="left" w:pos="726"/>
        </w:tabs>
        <w:ind w:right="694"/>
        <w:jc w:val="both"/>
      </w:pPr>
      <w:r>
        <w:rPr>
          <w:color w:val="000000"/>
        </w:rPr>
        <w:t>V případě, že se kterékoliv prohlášení některé ze Smluvních stran uvedené ve Smlouvě ukáže býti nepravdivým, odpovídá tato Smluvní strana za škodu a nemajetkovou újmu, které nepravdivostí prohlášení nebo v souvislosti s ní druhé Smluvní straně vznikly.</w:t>
      </w:r>
    </w:p>
    <w:p w:rsidR="00984F7B" w:rsidRDefault="00984F7B">
      <w:pPr>
        <w:pBdr>
          <w:top w:val="nil"/>
          <w:left w:val="nil"/>
          <w:bottom w:val="nil"/>
          <w:right w:val="nil"/>
          <w:between w:val="nil"/>
        </w:pBdr>
        <w:rPr>
          <w:color w:val="000000"/>
        </w:rPr>
      </w:pPr>
    </w:p>
    <w:p w:rsidR="00CB69F3" w:rsidRDefault="00CB69F3">
      <w:pPr>
        <w:pBdr>
          <w:top w:val="nil"/>
          <w:left w:val="nil"/>
          <w:bottom w:val="nil"/>
          <w:right w:val="nil"/>
          <w:between w:val="nil"/>
        </w:pBdr>
        <w:spacing w:before="3"/>
        <w:rPr>
          <w:color w:val="000000"/>
        </w:rPr>
      </w:pPr>
    </w:p>
    <w:p w:rsidR="00984F7B" w:rsidRDefault="002666CD">
      <w:pPr>
        <w:pStyle w:val="Nadpis2"/>
        <w:numPr>
          <w:ilvl w:val="0"/>
          <w:numId w:val="17"/>
        </w:numPr>
        <w:tabs>
          <w:tab w:val="left" w:pos="4472"/>
        </w:tabs>
        <w:ind w:left="4471" w:hanging="476"/>
      </w:pPr>
      <w:bookmarkStart w:id="18" w:name="bookmark=id.no038qmav16m" w:colFirst="0" w:colLast="0"/>
      <w:bookmarkEnd w:id="18"/>
      <w:r>
        <w:t>POJIŠTĚNÍ</w:t>
      </w:r>
    </w:p>
    <w:p w:rsidR="00984F7B" w:rsidRDefault="00984F7B">
      <w:pPr>
        <w:pBdr>
          <w:top w:val="nil"/>
          <w:left w:val="nil"/>
          <w:bottom w:val="nil"/>
          <w:right w:val="nil"/>
          <w:between w:val="nil"/>
        </w:pBdr>
        <w:spacing w:before="1"/>
        <w:rPr>
          <w:b/>
          <w:color w:val="000000"/>
        </w:rPr>
      </w:pPr>
    </w:p>
    <w:p w:rsidR="00984F7B" w:rsidRPr="00F62C28" w:rsidRDefault="002666CD">
      <w:pPr>
        <w:numPr>
          <w:ilvl w:val="1"/>
          <w:numId w:val="20"/>
        </w:numPr>
        <w:pBdr>
          <w:top w:val="nil"/>
          <w:left w:val="nil"/>
          <w:bottom w:val="nil"/>
          <w:right w:val="nil"/>
          <w:between w:val="nil"/>
        </w:pBdr>
        <w:tabs>
          <w:tab w:val="left" w:pos="726"/>
        </w:tabs>
        <w:ind w:right="704"/>
        <w:jc w:val="both"/>
      </w:pPr>
      <w:r>
        <w:rPr>
          <w:color w:val="000000"/>
        </w:rPr>
        <w:t>Zhotovitel se zavazuje, že bude mít po celou dobu trvání závazku vyplývajícího ze Smlouvy až do doby uplynutí Záruční doby sjednáno pojištění odpovědnosti za škodu či jinou újmu způsobenou Zhotovitelem při výkonu činnosti jiné osobě s limitem pojistn</w:t>
      </w:r>
      <w:r w:rsidR="00B31C66">
        <w:rPr>
          <w:color w:val="000000"/>
        </w:rPr>
        <w:t>ého plnění minimálně ve výši 15.</w:t>
      </w:r>
      <w:r>
        <w:rPr>
          <w:color w:val="000000"/>
        </w:rPr>
        <w:t>000</w:t>
      </w:r>
      <w:r w:rsidR="00B31C66">
        <w:rPr>
          <w:color w:val="000000"/>
        </w:rPr>
        <w:t>.</w:t>
      </w:r>
      <w:r>
        <w:rPr>
          <w:color w:val="000000"/>
        </w:rPr>
        <w:t>000,- Kč. V případě, že Smlouvu uzavřelo na straně Zhotovitele více osob (členů sdružení, členů společnosti apod.), musí pojistná smlouva prokazatelně pokrývat případnou škodu či jinou újmu způsobenou kteroukoli z těchto osob.</w:t>
      </w:r>
    </w:p>
    <w:p w:rsidR="00F62C28" w:rsidRDefault="00F62C28" w:rsidP="00F62C28">
      <w:pPr>
        <w:pBdr>
          <w:top w:val="nil"/>
          <w:left w:val="nil"/>
          <w:bottom w:val="nil"/>
          <w:right w:val="nil"/>
          <w:between w:val="nil"/>
        </w:pBdr>
        <w:tabs>
          <w:tab w:val="left" w:pos="726"/>
        </w:tabs>
        <w:ind w:left="726" w:right="704"/>
        <w:jc w:val="both"/>
      </w:pPr>
    </w:p>
    <w:p w:rsidR="00984F7B" w:rsidRPr="00F62C28" w:rsidRDefault="002666CD">
      <w:pPr>
        <w:numPr>
          <w:ilvl w:val="1"/>
          <w:numId w:val="20"/>
        </w:numPr>
        <w:pBdr>
          <w:top w:val="nil"/>
          <w:left w:val="nil"/>
          <w:bottom w:val="nil"/>
          <w:right w:val="nil"/>
          <w:between w:val="nil"/>
        </w:pBdr>
        <w:tabs>
          <w:tab w:val="left" w:pos="726"/>
        </w:tabs>
        <w:spacing w:before="83"/>
        <w:ind w:right="708"/>
        <w:jc w:val="both"/>
      </w:pPr>
      <w:r>
        <w:rPr>
          <w:color w:val="000000"/>
        </w:rPr>
        <w:t xml:space="preserve">Zhotovitel </w:t>
      </w:r>
      <w:r w:rsidRPr="00002E70">
        <w:rPr>
          <w:color w:val="000000"/>
        </w:rPr>
        <w:t>je povinen předložit Objednatel</w:t>
      </w:r>
      <w:r w:rsidRPr="00002E70">
        <w:t xml:space="preserve">i </w:t>
      </w:r>
      <w:r w:rsidRPr="00002E70">
        <w:rPr>
          <w:color w:val="000000"/>
        </w:rPr>
        <w:t xml:space="preserve">pojistnou smlouvu nebo pojistku osvědčující splnění povinnosti Zhotovitele podle předchozího odstavce Smlouvy, a to </w:t>
      </w:r>
      <w:r w:rsidRPr="00002E70">
        <w:t>před podpisem Smlouvy</w:t>
      </w:r>
      <w:r w:rsidRPr="00002E70">
        <w:rPr>
          <w:color w:val="000000"/>
        </w:rPr>
        <w:t xml:space="preserve"> a dál</w:t>
      </w:r>
      <w:r>
        <w:rPr>
          <w:color w:val="000000"/>
        </w:rPr>
        <w:t>e kdykoli v průběhu trvání závazků ze Smlouvy bezodkladně poté, kdy k tomu byl Objednatelem vyzván.</w:t>
      </w:r>
    </w:p>
    <w:p w:rsidR="00F62C28" w:rsidRDefault="00F62C28" w:rsidP="00F62C28">
      <w:pPr>
        <w:pBdr>
          <w:top w:val="nil"/>
          <w:left w:val="nil"/>
          <w:bottom w:val="nil"/>
          <w:right w:val="nil"/>
          <w:between w:val="nil"/>
        </w:pBdr>
        <w:tabs>
          <w:tab w:val="left" w:pos="726"/>
        </w:tabs>
        <w:spacing w:before="83"/>
        <w:ind w:left="726" w:right="708"/>
        <w:jc w:val="both"/>
      </w:pPr>
    </w:p>
    <w:p w:rsidR="00984F7B" w:rsidRDefault="002666CD">
      <w:pPr>
        <w:numPr>
          <w:ilvl w:val="1"/>
          <w:numId w:val="20"/>
        </w:numPr>
        <w:pBdr>
          <w:top w:val="nil"/>
          <w:left w:val="nil"/>
          <w:bottom w:val="nil"/>
          <w:right w:val="nil"/>
          <w:between w:val="nil"/>
        </w:pBdr>
        <w:tabs>
          <w:tab w:val="left" w:pos="726"/>
        </w:tabs>
        <w:ind w:right="708"/>
        <w:jc w:val="both"/>
      </w:pPr>
      <w:r>
        <w:rPr>
          <w:color w:val="000000"/>
        </w:rPr>
        <w:t>Zhotovitel i Objednatel se zavazují uplatnit pojistnou událost u pojišťovny bez zbytečného odkladu.</w:t>
      </w:r>
    </w:p>
    <w:p w:rsidR="00984F7B" w:rsidRDefault="00984F7B">
      <w:pPr>
        <w:pBdr>
          <w:top w:val="nil"/>
          <w:left w:val="nil"/>
          <w:bottom w:val="nil"/>
          <w:right w:val="nil"/>
          <w:between w:val="nil"/>
        </w:pBdr>
        <w:spacing w:before="2"/>
        <w:rPr>
          <w:color w:val="000000"/>
        </w:rPr>
      </w:pPr>
    </w:p>
    <w:p w:rsidR="00984F7B" w:rsidRDefault="002666CD">
      <w:pPr>
        <w:pStyle w:val="Nadpis2"/>
        <w:numPr>
          <w:ilvl w:val="0"/>
          <w:numId w:val="17"/>
        </w:numPr>
        <w:tabs>
          <w:tab w:val="left" w:pos="4064"/>
        </w:tabs>
        <w:ind w:left="4063" w:hanging="536"/>
      </w:pPr>
      <w:bookmarkStart w:id="19" w:name="bookmark=id.j8jmnubori0e" w:colFirst="0" w:colLast="0"/>
      <w:bookmarkEnd w:id="19"/>
      <w:r>
        <w:t>OSTATNÍ UJEDNÁNÍ</w:t>
      </w:r>
    </w:p>
    <w:p w:rsidR="00984F7B" w:rsidRDefault="00984F7B">
      <w:pPr>
        <w:pBdr>
          <w:top w:val="nil"/>
          <w:left w:val="nil"/>
          <w:bottom w:val="nil"/>
          <w:right w:val="nil"/>
          <w:between w:val="nil"/>
        </w:pBdr>
        <w:spacing w:before="1"/>
        <w:rPr>
          <w:b/>
          <w:color w:val="000000"/>
        </w:rPr>
      </w:pPr>
    </w:p>
    <w:p w:rsidR="00984F7B" w:rsidRDefault="002666CD">
      <w:pPr>
        <w:numPr>
          <w:ilvl w:val="1"/>
          <w:numId w:val="19"/>
        </w:numPr>
        <w:pBdr>
          <w:top w:val="nil"/>
          <w:left w:val="nil"/>
          <w:bottom w:val="nil"/>
          <w:right w:val="nil"/>
          <w:between w:val="nil"/>
        </w:pBdr>
        <w:tabs>
          <w:tab w:val="left" w:pos="726"/>
        </w:tabs>
        <w:spacing w:line="268" w:lineRule="auto"/>
        <w:jc w:val="both"/>
      </w:pPr>
      <w:r>
        <w:rPr>
          <w:color w:val="000000"/>
        </w:rPr>
        <w:t>Tvoří-li Zhotovitele více osob, platí následující:</w:t>
      </w:r>
    </w:p>
    <w:p w:rsidR="00984F7B" w:rsidRDefault="002666CD">
      <w:pPr>
        <w:numPr>
          <w:ilvl w:val="2"/>
          <w:numId w:val="19"/>
        </w:numPr>
        <w:pBdr>
          <w:top w:val="nil"/>
          <w:left w:val="nil"/>
          <w:bottom w:val="nil"/>
          <w:right w:val="nil"/>
          <w:between w:val="nil"/>
        </w:pBdr>
        <w:tabs>
          <w:tab w:val="left" w:pos="1575"/>
          <w:tab w:val="left" w:pos="1576"/>
        </w:tabs>
        <w:spacing w:line="268" w:lineRule="auto"/>
        <w:ind w:left="1576" w:hanging="850"/>
        <w:jc w:val="both"/>
      </w:pPr>
      <w:r>
        <w:rPr>
          <w:color w:val="000000"/>
        </w:rPr>
        <w:t>všechny osoby tvořící Zhotovitele jsou ze Smlouvy zavázány společně a nerozdílně,</w:t>
      </w:r>
    </w:p>
    <w:p w:rsidR="00984F7B" w:rsidRDefault="002666CD">
      <w:pPr>
        <w:numPr>
          <w:ilvl w:val="2"/>
          <w:numId w:val="19"/>
        </w:numPr>
        <w:pBdr>
          <w:top w:val="nil"/>
          <w:left w:val="nil"/>
          <w:bottom w:val="nil"/>
          <w:right w:val="nil"/>
          <w:between w:val="nil"/>
        </w:pBdr>
        <w:tabs>
          <w:tab w:val="left" w:pos="1565"/>
          <w:tab w:val="left" w:pos="1566"/>
        </w:tabs>
        <w:spacing w:before="1"/>
        <w:ind w:left="1566" w:right="708" w:hanging="840"/>
        <w:jc w:val="both"/>
      </w:pPr>
      <w:r>
        <w:rPr>
          <w:color w:val="000000"/>
        </w:rPr>
        <w:t>jednání kterékoli z osob tvořících Zhotovitele je přičítáno Zhotoviteli bez ohledu na vnitřní vztahy mezi jednotlivými osobami tvořícími Zhotovitele,</w:t>
      </w:r>
    </w:p>
    <w:p w:rsidR="00984F7B" w:rsidRDefault="002666CD">
      <w:pPr>
        <w:numPr>
          <w:ilvl w:val="2"/>
          <w:numId w:val="19"/>
        </w:numPr>
        <w:pBdr>
          <w:top w:val="nil"/>
          <w:left w:val="nil"/>
          <w:bottom w:val="nil"/>
          <w:right w:val="nil"/>
          <w:between w:val="nil"/>
        </w:pBdr>
        <w:tabs>
          <w:tab w:val="left" w:pos="1575"/>
          <w:tab w:val="left" w:pos="1576"/>
        </w:tabs>
        <w:spacing w:before="1"/>
        <w:ind w:left="1576" w:hanging="850"/>
        <w:jc w:val="both"/>
      </w:pPr>
      <w:r>
        <w:rPr>
          <w:color w:val="000000"/>
        </w:rPr>
        <w:t>za Zhotovitele může jednat kterákoli z osob tvořících Zhotovitele.</w:t>
      </w:r>
    </w:p>
    <w:p w:rsidR="00984F7B" w:rsidRDefault="00984F7B">
      <w:pPr>
        <w:pBdr>
          <w:top w:val="nil"/>
          <w:left w:val="nil"/>
          <w:bottom w:val="nil"/>
          <w:right w:val="nil"/>
          <w:between w:val="nil"/>
        </w:pBdr>
        <w:spacing w:before="1"/>
        <w:rPr>
          <w:color w:val="000000"/>
        </w:rPr>
      </w:pPr>
    </w:p>
    <w:p w:rsidR="00984F7B" w:rsidRDefault="002666CD">
      <w:pPr>
        <w:numPr>
          <w:ilvl w:val="1"/>
          <w:numId w:val="19"/>
        </w:numPr>
        <w:pBdr>
          <w:top w:val="nil"/>
          <w:left w:val="nil"/>
          <w:bottom w:val="nil"/>
          <w:right w:val="nil"/>
          <w:between w:val="nil"/>
        </w:pBdr>
        <w:tabs>
          <w:tab w:val="left" w:pos="726"/>
        </w:tabs>
        <w:ind w:right="698"/>
        <w:jc w:val="both"/>
      </w:pPr>
      <w:r>
        <w:rPr>
          <w:color w:val="000000"/>
        </w:rPr>
        <w:t>Zhotovitel je povinen neprodleně písemně informovat Objednatele o skutečnostech majících i potencionálně vliv na plnění jeho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rsidR="00984F7B" w:rsidRDefault="00984F7B">
      <w:pPr>
        <w:pBdr>
          <w:top w:val="nil"/>
          <w:left w:val="nil"/>
          <w:bottom w:val="nil"/>
          <w:right w:val="nil"/>
          <w:between w:val="nil"/>
        </w:pBdr>
        <w:spacing w:before="2"/>
        <w:rPr>
          <w:color w:val="000000"/>
        </w:rPr>
      </w:pPr>
    </w:p>
    <w:p w:rsidR="00984F7B" w:rsidRDefault="002666CD">
      <w:pPr>
        <w:numPr>
          <w:ilvl w:val="1"/>
          <w:numId w:val="19"/>
        </w:numPr>
        <w:pBdr>
          <w:top w:val="nil"/>
          <w:left w:val="nil"/>
          <w:bottom w:val="nil"/>
          <w:right w:val="nil"/>
          <w:between w:val="nil"/>
        </w:pBdr>
        <w:tabs>
          <w:tab w:val="left" w:pos="726"/>
        </w:tabs>
        <w:ind w:right="697"/>
        <w:jc w:val="both"/>
      </w:pPr>
      <w:r>
        <w:rPr>
          <w:color w:val="000000"/>
        </w:rPr>
        <w:t xml:space="preserve">Zhotovitel bere na vědomí, že </w:t>
      </w:r>
      <w:r w:rsidR="0077513C">
        <w:rPr>
          <w:color w:val="000000"/>
        </w:rPr>
        <w:t xml:space="preserve">funkce </w:t>
      </w:r>
      <w:r>
        <w:rPr>
          <w:color w:val="000000"/>
        </w:rPr>
        <w:t>Správce stavby a TDS nesmí provádět Zhotovitel ani osoba s ním propojená. Zhotovitel prohlašuje, že on ani osoba s ním propojená nevykonává na předmětné stavbě činnosti Správce nebo TDS. Zhotovitel se zavazuje, že se za trvání Smlouvy nestane osobou propojenou s osobou Správce nebo TDS ani jejím právním nástupcem, a v případě, že se tak stane, zavazuje se na tuto skutečnost písemně upozornit Objednatele. Objednatel má právo v takovém případě od Smlouvy odstoupit.</w:t>
      </w:r>
    </w:p>
    <w:p w:rsidR="00984F7B" w:rsidRDefault="00984F7B">
      <w:pPr>
        <w:pBdr>
          <w:top w:val="nil"/>
          <w:left w:val="nil"/>
          <w:bottom w:val="nil"/>
          <w:right w:val="nil"/>
          <w:between w:val="nil"/>
        </w:pBdr>
        <w:spacing w:before="4"/>
        <w:rPr>
          <w:color w:val="000000"/>
        </w:rPr>
      </w:pPr>
    </w:p>
    <w:p w:rsidR="00984F7B" w:rsidRDefault="002666CD">
      <w:pPr>
        <w:numPr>
          <w:ilvl w:val="1"/>
          <w:numId w:val="19"/>
        </w:numPr>
        <w:pBdr>
          <w:top w:val="nil"/>
          <w:left w:val="nil"/>
          <w:bottom w:val="nil"/>
          <w:right w:val="nil"/>
          <w:between w:val="nil"/>
        </w:pBdr>
        <w:tabs>
          <w:tab w:val="left" w:pos="726"/>
        </w:tabs>
        <w:ind w:right="696"/>
        <w:jc w:val="both"/>
      </w:pPr>
      <w:r>
        <w:rPr>
          <w:color w:val="000000"/>
        </w:rPr>
        <w:t>Zhotovitel je povinen chránit Dílo, majetek Objednatele a majetek sousedící s místem plnění a staveništěm  a  bude  odpovědný  za  škody,  které  vzniknou  z  jeho  činnosti  v  souvislosti       s prováděním Díla. Způsobí-li Zhotovitel při provádění Díla škodu na Díle, jiném majetku Objednatele nebo majetku jiné osoby, bude odpovědný za uvedení v předešlý stav na vlastní náklady, a není-li to dobře možné nebo žádá-li to poškozený, pak za náhradu takové škody.</w:t>
      </w:r>
    </w:p>
    <w:p w:rsidR="00984F7B" w:rsidRDefault="00984F7B">
      <w:pPr>
        <w:pBdr>
          <w:top w:val="nil"/>
          <w:left w:val="nil"/>
          <w:bottom w:val="nil"/>
          <w:right w:val="nil"/>
          <w:between w:val="nil"/>
        </w:pBdr>
        <w:spacing w:before="3"/>
        <w:rPr>
          <w:color w:val="000000"/>
        </w:rPr>
      </w:pPr>
    </w:p>
    <w:p w:rsidR="00984F7B" w:rsidRDefault="002666CD">
      <w:pPr>
        <w:numPr>
          <w:ilvl w:val="1"/>
          <w:numId w:val="19"/>
        </w:numPr>
        <w:pBdr>
          <w:top w:val="nil"/>
          <w:left w:val="nil"/>
          <w:bottom w:val="nil"/>
          <w:right w:val="nil"/>
          <w:between w:val="nil"/>
        </w:pBdr>
        <w:tabs>
          <w:tab w:val="left" w:pos="726"/>
        </w:tabs>
        <w:ind w:right="695"/>
        <w:jc w:val="both"/>
      </w:pPr>
      <w:r>
        <w:rPr>
          <w:color w:val="000000"/>
        </w:rPr>
        <w:t>Zhotovitel je povinen při plnění předmětu Smlouvy dodržovat v místě plnění. Smlouvy veškeré zásady platné pro pohyb osob, vozidel a manipulaci s věcmi v tomto místě, jakož i respektovat zavedená bezpečnostní opatření.</w:t>
      </w:r>
    </w:p>
    <w:p w:rsidR="00984F7B" w:rsidRDefault="00984F7B">
      <w:pPr>
        <w:pBdr>
          <w:top w:val="nil"/>
          <w:left w:val="nil"/>
          <w:bottom w:val="nil"/>
          <w:right w:val="nil"/>
          <w:between w:val="nil"/>
        </w:pBdr>
        <w:spacing w:before="1"/>
        <w:rPr>
          <w:color w:val="000000"/>
        </w:rPr>
      </w:pPr>
    </w:p>
    <w:p w:rsidR="0077513C" w:rsidRPr="004825BE" w:rsidRDefault="002666CD" w:rsidP="0077513C">
      <w:pPr>
        <w:numPr>
          <w:ilvl w:val="1"/>
          <w:numId w:val="19"/>
        </w:numPr>
        <w:pBdr>
          <w:top w:val="nil"/>
          <w:left w:val="nil"/>
          <w:bottom w:val="nil"/>
          <w:right w:val="nil"/>
          <w:between w:val="nil"/>
        </w:pBdr>
        <w:tabs>
          <w:tab w:val="left" w:pos="726"/>
        </w:tabs>
        <w:spacing w:before="1"/>
        <w:ind w:right="714"/>
        <w:jc w:val="both"/>
      </w:pPr>
      <w:r>
        <w:rPr>
          <w:color w:val="000000"/>
        </w:rPr>
        <w:t>Zhotovitel bere na vědomí, že Objednatel je povinným subjektem podle zákona č. 106/1999 Sb., o sv</w:t>
      </w:r>
      <w:r w:rsidRPr="004825BE">
        <w:rPr>
          <w:color w:val="000000"/>
        </w:rPr>
        <w:t>obodném přístupu k informacím, ve znění po</w:t>
      </w:r>
      <w:r w:rsidR="0077513C" w:rsidRPr="004825BE">
        <w:rPr>
          <w:color w:val="000000"/>
        </w:rPr>
        <w:t>zdějších předpisů.</w:t>
      </w:r>
    </w:p>
    <w:p w:rsidR="0077513C" w:rsidRPr="004825BE" w:rsidRDefault="0077513C" w:rsidP="0077513C">
      <w:pPr>
        <w:pBdr>
          <w:top w:val="nil"/>
          <w:left w:val="nil"/>
          <w:bottom w:val="nil"/>
          <w:right w:val="nil"/>
          <w:between w:val="nil"/>
        </w:pBdr>
        <w:tabs>
          <w:tab w:val="left" w:pos="726"/>
        </w:tabs>
        <w:spacing w:before="1"/>
        <w:ind w:left="726" w:right="714"/>
        <w:jc w:val="both"/>
      </w:pPr>
    </w:p>
    <w:p w:rsidR="00960E54" w:rsidRPr="004825BE" w:rsidRDefault="005A520F" w:rsidP="00960E54">
      <w:pPr>
        <w:numPr>
          <w:ilvl w:val="1"/>
          <w:numId w:val="19"/>
        </w:numPr>
        <w:pBdr>
          <w:top w:val="nil"/>
          <w:left w:val="nil"/>
          <w:bottom w:val="nil"/>
          <w:right w:val="nil"/>
          <w:between w:val="nil"/>
        </w:pBdr>
        <w:tabs>
          <w:tab w:val="left" w:pos="726"/>
        </w:tabs>
        <w:spacing w:before="83"/>
        <w:ind w:right="694"/>
        <w:jc w:val="both"/>
      </w:pPr>
      <w:r w:rsidRPr="004825BE">
        <w:t>Zhotovitel se zavazuje naplňovat nařízení Evropské komise (2021/C 58/01) o zásadách DNSH</w:t>
      </w:r>
      <w:r w:rsidR="00E9296F" w:rsidRPr="004825BE">
        <w:t xml:space="preserve"> („</w:t>
      </w:r>
      <w:r w:rsidRPr="004825BE">
        <w:t>významně nepoškozovat</w:t>
      </w:r>
      <w:r w:rsidR="00E9296F" w:rsidRPr="004825BE">
        <w:t>“)</w:t>
      </w:r>
      <w:r w:rsidRPr="004825BE">
        <w:t xml:space="preserve"> </w:t>
      </w:r>
    </w:p>
    <w:p w:rsidR="005A520F" w:rsidRPr="004825BE" w:rsidRDefault="005A520F" w:rsidP="005A520F">
      <w:pPr>
        <w:pBdr>
          <w:top w:val="nil"/>
          <w:left w:val="nil"/>
          <w:bottom w:val="nil"/>
          <w:right w:val="nil"/>
          <w:between w:val="nil"/>
        </w:pBdr>
        <w:tabs>
          <w:tab w:val="left" w:pos="726"/>
        </w:tabs>
        <w:ind w:left="726" w:right="692"/>
        <w:jc w:val="both"/>
      </w:pPr>
      <w:r w:rsidRPr="004825BE">
        <w:t xml:space="preserve">18.7.1. Vliv na udržitelné </w:t>
      </w:r>
      <w:r w:rsidR="00960E54" w:rsidRPr="004825BE">
        <w:t>využívání a ochranu vodních zdrojů:</w:t>
      </w:r>
    </w:p>
    <w:p w:rsidR="005A520F" w:rsidRPr="004825BE" w:rsidRDefault="005A520F" w:rsidP="005A520F">
      <w:pPr>
        <w:pBdr>
          <w:top w:val="nil"/>
          <w:left w:val="nil"/>
          <w:bottom w:val="nil"/>
          <w:right w:val="nil"/>
          <w:between w:val="nil"/>
        </w:pBdr>
        <w:tabs>
          <w:tab w:val="left" w:pos="726"/>
        </w:tabs>
        <w:ind w:left="726" w:right="692"/>
        <w:jc w:val="both"/>
      </w:pPr>
      <w:r w:rsidRPr="004825BE">
        <w:t>V rámci stavby budou instalována zařízení k využívání vody se spotřebou vody:</w:t>
      </w:r>
    </w:p>
    <w:p w:rsidR="005A520F" w:rsidRPr="004825BE" w:rsidRDefault="005A520F" w:rsidP="005A520F">
      <w:pPr>
        <w:pBdr>
          <w:top w:val="nil"/>
          <w:left w:val="nil"/>
          <w:bottom w:val="nil"/>
          <w:right w:val="nil"/>
          <w:between w:val="nil"/>
        </w:pBdr>
        <w:tabs>
          <w:tab w:val="left" w:pos="726"/>
        </w:tabs>
        <w:ind w:left="726" w:right="692"/>
        <w:jc w:val="both"/>
      </w:pPr>
      <w:r w:rsidRPr="004825BE">
        <w:t>a) umyvadlové baterie a kuchyňské baterie s maximálním průtokem vody 6 litrů/min;</w:t>
      </w:r>
    </w:p>
    <w:p w:rsidR="005A520F" w:rsidRPr="004825BE" w:rsidRDefault="005A520F" w:rsidP="005A520F">
      <w:pPr>
        <w:pBdr>
          <w:top w:val="nil"/>
          <w:left w:val="nil"/>
          <w:bottom w:val="nil"/>
          <w:right w:val="nil"/>
          <w:between w:val="nil"/>
        </w:pBdr>
        <w:tabs>
          <w:tab w:val="left" w:pos="726"/>
        </w:tabs>
        <w:ind w:left="726" w:right="692"/>
        <w:jc w:val="both"/>
      </w:pPr>
      <w:r w:rsidRPr="004825BE">
        <w:t>b) WC, zahrnující soupravy, mísy a splachovací nádrže, s úplným objemem splachovací vody maximálně 6 litrů a maximálním průměrným objemem splachovací vody 3,5 litru;</w:t>
      </w:r>
    </w:p>
    <w:p w:rsidR="005A520F" w:rsidRPr="004825BE" w:rsidRDefault="005A520F" w:rsidP="005A520F">
      <w:pPr>
        <w:pBdr>
          <w:top w:val="nil"/>
          <w:left w:val="nil"/>
          <w:bottom w:val="nil"/>
          <w:right w:val="nil"/>
          <w:between w:val="nil"/>
        </w:pBdr>
        <w:tabs>
          <w:tab w:val="left" w:pos="726"/>
        </w:tabs>
        <w:ind w:left="726" w:right="692"/>
        <w:jc w:val="both"/>
      </w:pPr>
      <w:r w:rsidRPr="004825BE">
        <w:t>c) pisoáry s maximální spotřebou 2 litry/mísu/hodinu, splachovací pisoáry s maximálním úplným objemem splachovací vody 1 litr.</w:t>
      </w:r>
    </w:p>
    <w:p w:rsidR="005A520F" w:rsidRPr="004825BE" w:rsidRDefault="00960E54" w:rsidP="005A520F">
      <w:pPr>
        <w:pBdr>
          <w:top w:val="nil"/>
          <w:left w:val="nil"/>
          <w:bottom w:val="nil"/>
          <w:right w:val="nil"/>
          <w:between w:val="nil"/>
        </w:pBdr>
        <w:tabs>
          <w:tab w:val="left" w:pos="726"/>
        </w:tabs>
        <w:ind w:left="726" w:right="692"/>
        <w:jc w:val="both"/>
      </w:pPr>
      <w:r w:rsidRPr="004825BE">
        <w:t xml:space="preserve">18.7.2. </w:t>
      </w:r>
      <w:r w:rsidR="005A520F" w:rsidRPr="004825BE">
        <w:t>O</w:t>
      </w:r>
      <w:r w:rsidRPr="004825BE">
        <w:t>patření týkající se předcházení vzniku odpadů a recyklace:</w:t>
      </w:r>
    </w:p>
    <w:p w:rsidR="005A520F" w:rsidRPr="004825BE" w:rsidRDefault="005A520F" w:rsidP="005A520F">
      <w:pPr>
        <w:pBdr>
          <w:top w:val="nil"/>
          <w:left w:val="nil"/>
          <w:bottom w:val="nil"/>
          <w:right w:val="nil"/>
          <w:between w:val="nil"/>
        </w:pBdr>
        <w:tabs>
          <w:tab w:val="left" w:pos="726"/>
        </w:tabs>
        <w:ind w:left="726" w:right="692"/>
        <w:jc w:val="both"/>
      </w:pPr>
      <w:r w:rsidRPr="004825BE">
        <w:t>Zhotovitel stavby zajistí při bourání i následném provádění stavby třídění odpadů, jejich oddělené uložení do připravených kontejnerů a uložení na povolenou skládku. Stavební odpady budou odváženy na určené příslušné skládky. Dodavatel ke kolaudaci doloží doklad o uložení odpadů na skládku příslušné kategorie. S odpady bude nakládáno podle jejich skutečných vlastností, v souladu s právními předpisy a požadavky orgánu ochrany ŽP. Odpady budou tříděny podle druhů a skutečných vlastností. Přednostně budou využitelné odpady předány k recyklaci následnému využití.</w:t>
      </w:r>
    </w:p>
    <w:p w:rsidR="005A520F" w:rsidRPr="004825BE" w:rsidRDefault="005A520F" w:rsidP="005A520F">
      <w:pPr>
        <w:pBdr>
          <w:top w:val="nil"/>
          <w:left w:val="nil"/>
          <w:bottom w:val="nil"/>
          <w:right w:val="nil"/>
          <w:between w:val="nil"/>
        </w:pBdr>
        <w:tabs>
          <w:tab w:val="left" w:pos="726"/>
        </w:tabs>
        <w:ind w:left="726" w:right="692"/>
        <w:jc w:val="both"/>
      </w:pPr>
      <w:r w:rsidRPr="004825BE">
        <w:t>Bude splněna podmínka, že nejméně 70 % (hmotnostních) stavebního a demoličního odpadu neklasifikovaného jako nebezpečný (s výjimkou v přírodě se vyskytujících materiálů uvedených v kategorii 17 05 04 v Evropském seznamu odpadů stanoveném rozhodnutím 2000/532/ES) 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p>
    <w:p w:rsidR="005A520F" w:rsidRPr="004825BE" w:rsidRDefault="00960E54" w:rsidP="005A520F">
      <w:pPr>
        <w:pBdr>
          <w:top w:val="nil"/>
          <w:left w:val="nil"/>
          <w:bottom w:val="nil"/>
          <w:right w:val="nil"/>
          <w:between w:val="nil"/>
        </w:pBdr>
        <w:tabs>
          <w:tab w:val="left" w:pos="726"/>
        </w:tabs>
        <w:ind w:left="726" w:right="692"/>
        <w:jc w:val="both"/>
      </w:pPr>
      <w:r w:rsidRPr="004825BE">
        <w:t xml:space="preserve">18.7.3. </w:t>
      </w:r>
      <w:r w:rsidR="005A520F" w:rsidRPr="004825BE">
        <w:t>Během realizace stavebních prací budou přijímány opatření ke snížení hluku, prachu a emisí</w:t>
      </w:r>
      <w:r w:rsidRPr="004825BE">
        <w:t xml:space="preserve"> </w:t>
      </w:r>
      <w:r w:rsidR="005A520F" w:rsidRPr="004825BE">
        <w:t>znečišťujících látek při stavebních pracích.</w:t>
      </w:r>
    </w:p>
    <w:p w:rsidR="00960E54" w:rsidRPr="004825BE" w:rsidRDefault="00960E54" w:rsidP="005A520F">
      <w:pPr>
        <w:pBdr>
          <w:top w:val="nil"/>
          <w:left w:val="nil"/>
          <w:bottom w:val="nil"/>
          <w:right w:val="nil"/>
          <w:between w:val="nil"/>
        </w:pBdr>
        <w:tabs>
          <w:tab w:val="left" w:pos="726"/>
        </w:tabs>
        <w:ind w:left="726" w:right="692"/>
        <w:jc w:val="both"/>
      </w:pPr>
      <w:r w:rsidRPr="004825BE">
        <w:t>Po dobu výstavby dojde ke zhoršení hlukové situace v posuzované lokalitě. Zdroji hluku budou stavební práce a dále zvýšená dopravní zátěž lokality. S ohledem na objem stavebních prací lze však považovat zvýšení hlukové zátěže za akceptovatelné. Provoz jednotlivých zdrojů hluku bude přerušovaný a výhradně v době od 7 do 21 hod. Při stavebních pracích budou splněny uvedené limitní hodnoty LAeq=65 dB pro stavební činnosti pro časový úsek 7.00 - 21.00 hod ve vztahu k nejbližšímu chráněnému prostoru. Při provádění bouracích prací nakládání a odvozu suti budou přijata opatření pro snížení prašnosti a hluku.</w:t>
      </w:r>
    </w:p>
    <w:p w:rsidR="005A520F" w:rsidRPr="004825BE" w:rsidRDefault="00960E54" w:rsidP="005A520F">
      <w:pPr>
        <w:pBdr>
          <w:top w:val="nil"/>
          <w:left w:val="nil"/>
          <w:bottom w:val="nil"/>
          <w:right w:val="nil"/>
          <w:between w:val="nil"/>
        </w:pBdr>
        <w:tabs>
          <w:tab w:val="left" w:pos="726"/>
        </w:tabs>
        <w:ind w:left="726" w:right="692"/>
        <w:jc w:val="both"/>
      </w:pPr>
      <w:r w:rsidRPr="004825BE">
        <w:t xml:space="preserve">18.7.4. </w:t>
      </w:r>
      <w:r w:rsidR="005A520F" w:rsidRPr="004825BE">
        <w:t>O</w:t>
      </w:r>
      <w:r w:rsidRPr="004825BE">
        <w:t>patření týkající se prevence a omezování znečištění ovzduší, vody nebo krajiny:</w:t>
      </w:r>
    </w:p>
    <w:p w:rsidR="005A520F" w:rsidRPr="004825BE" w:rsidRDefault="005A520F" w:rsidP="005A520F">
      <w:pPr>
        <w:pBdr>
          <w:top w:val="nil"/>
          <w:left w:val="nil"/>
          <w:bottom w:val="nil"/>
          <w:right w:val="nil"/>
          <w:between w:val="nil"/>
        </w:pBdr>
        <w:tabs>
          <w:tab w:val="left" w:pos="726"/>
        </w:tabs>
        <w:ind w:left="726" w:right="692"/>
        <w:jc w:val="both"/>
      </w:pPr>
      <w:r w:rsidRPr="004825BE">
        <w:t>Ovzduší bude ve fázi výstavby ovlivněno dopravou stavebních materiálů a osob na stavbě. Frekvence dopravní zátěže bude přiměřená a bude prováděna v dostatečném rozmezí tak, aby okolí nebylo negativně ovlivněno emisemi. Prašnost bude snižována v případě potřeby kropením.</w:t>
      </w:r>
    </w:p>
    <w:p w:rsidR="00984F7B" w:rsidRPr="004825BE" w:rsidRDefault="002666CD">
      <w:pPr>
        <w:numPr>
          <w:ilvl w:val="1"/>
          <w:numId w:val="19"/>
        </w:numPr>
        <w:pBdr>
          <w:top w:val="nil"/>
          <w:left w:val="nil"/>
          <w:bottom w:val="nil"/>
          <w:right w:val="nil"/>
          <w:between w:val="nil"/>
        </w:pBdr>
        <w:tabs>
          <w:tab w:val="left" w:pos="726"/>
        </w:tabs>
        <w:spacing w:before="83"/>
        <w:ind w:right="694"/>
        <w:jc w:val="both"/>
      </w:pPr>
      <w:r w:rsidRPr="004825BE">
        <w:rPr>
          <w:color w:val="000000"/>
        </w:rPr>
        <w:t>Zhotovitel souhlasí se zveřejněním Smlouvy v souladu s povinnostmi Objednatele za podmínek vyplývajících z příslušných právních předpisů, zejména souhlasí se zveřejněním Smlouvy, včetně všech jejích změn a dodatků, výše skutečně uhrazené ceny na základě Smlouvy a dalších údajů na profilu zadavatele Objednatele podle § 219 Zákona o zadávání veřejných zakázek  a    v registru smluv podle zákona č. 340/2015 Sb., o zvláštních podmínkách účinnosti některých smluv, uveřejňování těchto smluv a o registru smluv (zákon o registru smluv), ve znění pozdějších předpisů (dále jen „</w:t>
      </w:r>
      <w:r w:rsidRPr="004825BE">
        <w:rPr>
          <w:b/>
          <w:i/>
          <w:color w:val="000000"/>
        </w:rPr>
        <w:t>Zákon o registru smluv</w:t>
      </w:r>
      <w:r w:rsidRPr="004825BE">
        <w:rPr>
          <w:color w:val="000000"/>
        </w:rPr>
        <w:t>“). Zhotovitel prohlašuje, že Smlouva ani žádná její část nejsou obchodním tajemstvím Zhotovitele ve smyslu § 504 Občanského zákoníku. Smlouvu podle vůle Smluvních stran na profilu zadavatele a v registru smluv v souladu s příslušnými právními předpisy, zejména ve lhůtách stanovených příslušnými právními předpisy, uveřejní Objednatel.</w:t>
      </w:r>
    </w:p>
    <w:p w:rsidR="00984F7B" w:rsidRPr="004825BE" w:rsidRDefault="00984F7B">
      <w:pPr>
        <w:pBdr>
          <w:top w:val="nil"/>
          <w:left w:val="nil"/>
          <w:bottom w:val="nil"/>
          <w:right w:val="nil"/>
          <w:between w:val="nil"/>
        </w:pBdr>
        <w:spacing w:before="4"/>
        <w:rPr>
          <w:color w:val="000000"/>
        </w:rPr>
      </w:pPr>
    </w:p>
    <w:p w:rsidR="00984F7B" w:rsidRPr="004825BE" w:rsidRDefault="002666CD">
      <w:pPr>
        <w:numPr>
          <w:ilvl w:val="1"/>
          <w:numId w:val="19"/>
        </w:numPr>
        <w:pBdr>
          <w:top w:val="nil"/>
          <w:left w:val="nil"/>
          <w:bottom w:val="nil"/>
          <w:right w:val="nil"/>
          <w:between w:val="nil"/>
        </w:pBdr>
        <w:tabs>
          <w:tab w:val="left" w:pos="726"/>
        </w:tabs>
        <w:ind w:right="694"/>
        <w:jc w:val="both"/>
      </w:pPr>
      <w:r w:rsidRPr="004825BE">
        <w:rPr>
          <w:color w:val="000000"/>
        </w:rPr>
        <w:t>Zhotovitel   je  povinen  chránit  osobní  údaje  a  při  jejich  ochraně  po</w:t>
      </w:r>
      <w:r w:rsidR="00F62C28" w:rsidRPr="004825BE">
        <w:rPr>
          <w:color w:val="000000"/>
        </w:rPr>
        <w:t xml:space="preserve">stupovat  v souladu </w:t>
      </w:r>
      <w:r w:rsidRPr="004825BE">
        <w:rPr>
          <w:color w:val="000000"/>
        </w:rPr>
        <w:t>s příslušnými právními předpisy, zejména zákonem č. 110/2019 Sb., o zpracování osobních údajů, ve znění pozdějších předpisů a Nařízením evropského parlamentu a rady (EU) 2016/679 ze dne 27.04.2016 o ochraně fyzických osob v souvislosti se zpracováním osobních údajů a o volném pohybu těchto údajů a o zrušení směrnice 95/46/ES (obecné nařízení o ochraně osobních údajů).</w:t>
      </w:r>
    </w:p>
    <w:p w:rsidR="00984F7B" w:rsidRPr="004825BE" w:rsidRDefault="00984F7B">
      <w:pPr>
        <w:pBdr>
          <w:top w:val="nil"/>
          <w:left w:val="nil"/>
          <w:bottom w:val="nil"/>
          <w:right w:val="nil"/>
          <w:between w:val="nil"/>
        </w:pBdr>
        <w:spacing w:before="2"/>
        <w:rPr>
          <w:color w:val="000000"/>
        </w:rPr>
      </w:pPr>
    </w:p>
    <w:p w:rsidR="00984F7B" w:rsidRPr="004825BE" w:rsidRDefault="002666CD">
      <w:pPr>
        <w:numPr>
          <w:ilvl w:val="1"/>
          <w:numId w:val="19"/>
        </w:numPr>
        <w:pBdr>
          <w:top w:val="nil"/>
          <w:left w:val="nil"/>
          <w:bottom w:val="nil"/>
          <w:right w:val="nil"/>
          <w:between w:val="nil"/>
        </w:pBdr>
        <w:tabs>
          <w:tab w:val="left" w:pos="726"/>
        </w:tabs>
        <w:ind w:right="705"/>
        <w:jc w:val="both"/>
      </w:pPr>
      <w:r w:rsidRPr="004825BE">
        <w:rPr>
          <w:color w:val="000000"/>
        </w:rPr>
        <w:t>Zhotovitel není oprávněn postoupit  žádnou  svou  pohledávku  za  Objednatelem  vyplývající ze Smlouvy nebo vzniklou v souvislosti se Smlouvou.</w:t>
      </w:r>
    </w:p>
    <w:p w:rsidR="00984F7B" w:rsidRPr="004825BE" w:rsidRDefault="00984F7B">
      <w:pPr>
        <w:pBdr>
          <w:top w:val="nil"/>
          <w:left w:val="nil"/>
          <w:bottom w:val="nil"/>
          <w:right w:val="nil"/>
          <w:between w:val="nil"/>
        </w:pBdr>
        <w:spacing w:before="2"/>
        <w:rPr>
          <w:color w:val="000000"/>
        </w:rPr>
      </w:pPr>
    </w:p>
    <w:p w:rsidR="00984F7B" w:rsidRPr="004825BE" w:rsidRDefault="002666CD">
      <w:pPr>
        <w:numPr>
          <w:ilvl w:val="1"/>
          <w:numId w:val="19"/>
        </w:numPr>
        <w:pBdr>
          <w:top w:val="nil"/>
          <w:left w:val="nil"/>
          <w:bottom w:val="nil"/>
          <w:right w:val="nil"/>
          <w:between w:val="nil"/>
        </w:pBdr>
        <w:tabs>
          <w:tab w:val="left" w:pos="726"/>
        </w:tabs>
        <w:ind w:right="697"/>
        <w:jc w:val="both"/>
      </w:pPr>
      <w:r w:rsidRPr="004825BE">
        <w:rPr>
          <w:color w:val="000000"/>
        </w:rPr>
        <w:t>Zhotovitel není oprávněn provést jednostranné započtení žádné své pohledávky za Objednatelem vyplývající ze Smlouvy nebo vzniklé v souvislosti se Smlouvou na jakoukoliv pohledávku Objednatele za Zhotovitelem.</w:t>
      </w:r>
    </w:p>
    <w:p w:rsidR="00984F7B" w:rsidRPr="004825BE" w:rsidRDefault="00984F7B">
      <w:pPr>
        <w:pBdr>
          <w:top w:val="nil"/>
          <w:left w:val="nil"/>
          <w:bottom w:val="nil"/>
          <w:right w:val="nil"/>
          <w:between w:val="nil"/>
        </w:pBdr>
        <w:spacing w:before="2"/>
        <w:rPr>
          <w:color w:val="000000"/>
        </w:rPr>
      </w:pPr>
    </w:p>
    <w:p w:rsidR="00984F7B" w:rsidRPr="004825BE" w:rsidRDefault="002666CD">
      <w:pPr>
        <w:numPr>
          <w:ilvl w:val="1"/>
          <w:numId w:val="19"/>
        </w:numPr>
        <w:pBdr>
          <w:top w:val="nil"/>
          <w:left w:val="nil"/>
          <w:bottom w:val="nil"/>
          <w:right w:val="nil"/>
          <w:between w:val="nil"/>
        </w:pBdr>
        <w:tabs>
          <w:tab w:val="left" w:pos="726"/>
        </w:tabs>
        <w:ind w:right="693"/>
        <w:jc w:val="both"/>
      </w:pPr>
      <w:r w:rsidRPr="004825BE">
        <w:rPr>
          <w:color w:val="000000"/>
        </w:rPr>
        <w:t>Objednatel je oprávněn provést jednostranné započtení jakékoliv své splatné i nesplatné pohledávky za Zhotovitelem vyplývající ze Smlouvy nebo vzniklé v souvislosti se Smlouvou (zejména smluvní pokutu) na jakoukoliv splatnou i nesplatnou pohledávku Zhotovitele za Objednatelem.</w:t>
      </w:r>
    </w:p>
    <w:p w:rsidR="00984F7B" w:rsidRPr="004825BE" w:rsidRDefault="00984F7B">
      <w:pPr>
        <w:pBdr>
          <w:top w:val="nil"/>
          <w:left w:val="nil"/>
          <w:bottom w:val="nil"/>
          <w:right w:val="nil"/>
          <w:between w:val="nil"/>
        </w:pBdr>
        <w:spacing w:before="1"/>
        <w:rPr>
          <w:color w:val="000000"/>
        </w:rPr>
      </w:pPr>
    </w:p>
    <w:p w:rsidR="00984F7B" w:rsidRPr="004825BE" w:rsidRDefault="002666CD">
      <w:pPr>
        <w:numPr>
          <w:ilvl w:val="1"/>
          <w:numId w:val="19"/>
        </w:numPr>
        <w:pBdr>
          <w:top w:val="nil"/>
          <w:left w:val="nil"/>
          <w:bottom w:val="nil"/>
          <w:right w:val="nil"/>
          <w:between w:val="nil"/>
        </w:pBdr>
        <w:tabs>
          <w:tab w:val="left" w:pos="726"/>
        </w:tabs>
        <w:ind w:right="694"/>
        <w:jc w:val="both"/>
      </w:pPr>
      <w:r w:rsidRPr="004825BE">
        <w:rPr>
          <w:color w:val="000000"/>
        </w:rPr>
        <w:t>Poruší-li Zhotovitel v souvislosti se Smlouv</w:t>
      </w:r>
      <w:r w:rsidR="00D5482A">
        <w:rPr>
          <w:color w:val="000000"/>
        </w:rPr>
        <w:t>o</w:t>
      </w:r>
      <w:r w:rsidRPr="004825BE">
        <w:rPr>
          <w:color w:val="000000"/>
        </w:rPr>
        <w:t>u jakoukoli svoji povinnost, nahradí Objednateli škodu a nemajetkovou újmu z toho vzniklou. Povinnosti k náhradě se Zhotovitel zprostí, prokáže-li, že mu ve splnění povinnosti zabránila mimořádná nepředvídatelná a nepřekonatelná překážka vzniklá nezávisle na jeho vůli. Překážka vzniklá z osobních poměrů Zhotovitele nebo vzniklá až v době, kdy byl Zhotovitel s plněním povinnosti v prodlení, ani překážka, kterou byl Zhotovitel povinen překonat, jej však povinnosti k náhradě nezprostí.</w:t>
      </w:r>
    </w:p>
    <w:p w:rsidR="00984F7B" w:rsidRPr="004825BE" w:rsidRDefault="00984F7B">
      <w:pPr>
        <w:pBdr>
          <w:top w:val="nil"/>
          <w:left w:val="nil"/>
          <w:bottom w:val="nil"/>
          <w:right w:val="nil"/>
          <w:between w:val="nil"/>
        </w:pBdr>
        <w:spacing w:before="3"/>
        <w:rPr>
          <w:color w:val="000000"/>
          <w:sz w:val="19"/>
          <w:szCs w:val="19"/>
        </w:rPr>
      </w:pPr>
    </w:p>
    <w:p w:rsidR="00984F7B" w:rsidRPr="004825BE" w:rsidRDefault="002666CD">
      <w:pPr>
        <w:numPr>
          <w:ilvl w:val="1"/>
          <w:numId w:val="19"/>
        </w:numPr>
        <w:pBdr>
          <w:top w:val="nil"/>
          <w:left w:val="nil"/>
          <w:bottom w:val="nil"/>
          <w:right w:val="nil"/>
          <w:between w:val="nil"/>
        </w:pBdr>
        <w:tabs>
          <w:tab w:val="left" w:pos="726"/>
        </w:tabs>
        <w:ind w:right="708"/>
        <w:jc w:val="both"/>
        <w:rPr>
          <w:color w:val="000000"/>
        </w:rPr>
      </w:pPr>
      <w:r w:rsidRPr="004825BE">
        <w:rPr>
          <w:color w:val="000000"/>
        </w:rPr>
        <w:t>Práva a povinnosti Smluvních stran se řídí následujícími dokumenty v níže uvedeném sestupném pořadí, tj. od dokumentu s nejvyšší prioritou po dokument s nejnižší prioritou, v případě jakéhokoli rozporu mezi těmito dokumenty má aplikační přednost dokument s vyšší prioritou:</w:t>
      </w:r>
    </w:p>
    <w:p w:rsidR="00984F7B" w:rsidRPr="004825BE" w:rsidRDefault="002666CD">
      <w:pPr>
        <w:numPr>
          <w:ilvl w:val="2"/>
          <w:numId w:val="19"/>
        </w:numPr>
        <w:pBdr>
          <w:top w:val="nil"/>
          <w:left w:val="nil"/>
          <w:bottom w:val="nil"/>
          <w:right w:val="nil"/>
          <w:between w:val="nil"/>
        </w:pBdr>
        <w:tabs>
          <w:tab w:val="left" w:pos="1428"/>
        </w:tabs>
        <w:spacing w:before="1" w:line="242" w:lineRule="auto"/>
        <w:jc w:val="both"/>
        <w:rPr>
          <w:color w:val="000000"/>
        </w:rPr>
      </w:pPr>
      <w:r w:rsidRPr="004825BE">
        <w:rPr>
          <w:color w:val="000000"/>
        </w:rPr>
        <w:t>Smlouva;</w:t>
      </w:r>
    </w:p>
    <w:p w:rsidR="00984F7B" w:rsidRPr="004825BE" w:rsidRDefault="002666CD">
      <w:pPr>
        <w:numPr>
          <w:ilvl w:val="2"/>
          <w:numId w:val="19"/>
        </w:numPr>
        <w:pBdr>
          <w:top w:val="nil"/>
          <w:left w:val="nil"/>
          <w:bottom w:val="nil"/>
          <w:right w:val="nil"/>
          <w:between w:val="nil"/>
        </w:pBdr>
        <w:tabs>
          <w:tab w:val="left" w:pos="1426"/>
        </w:tabs>
        <w:spacing w:line="228" w:lineRule="auto"/>
        <w:ind w:left="1426" w:hanging="700"/>
        <w:jc w:val="both"/>
        <w:rPr>
          <w:color w:val="000000"/>
        </w:rPr>
      </w:pPr>
      <w:r w:rsidRPr="004825BE">
        <w:rPr>
          <w:color w:val="000000"/>
        </w:rPr>
        <w:t>Přílohy Smlouvy;</w:t>
      </w:r>
    </w:p>
    <w:p w:rsidR="00984F7B" w:rsidRPr="004825BE" w:rsidRDefault="002666CD">
      <w:pPr>
        <w:numPr>
          <w:ilvl w:val="2"/>
          <w:numId w:val="19"/>
        </w:numPr>
        <w:pBdr>
          <w:top w:val="nil"/>
          <w:left w:val="nil"/>
          <w:bottom w:val="nil"/>
          <w:right w:val="nil"/>
          <w:between w:val="nil"/>
        </w:pBdr>
        <w:tabs>
          <w:tab w:val="left" w:pos="1426"/>
        </w:tabs>
        <w:spacing w:before="2"/>
        <w:ind w:left="1426" w:hanging="700"/>
        <w:jc w:val="both"/>
        <w:rPr>
          <w:color w:val="000000"/>
        </w:rPr>
      </w:pPr>
      <w:r w:rsidRPr="004825BE">
        <w:rPr>
          <w:color w:val="000000"/>
        </w:rPr>
        <w:t>Přílohy příloh Smlouvy.</w:t>
      </w:r>
    </w:p>
    <w:p w:rsidR="00984F7B" w:rsidRPr="004825BE" w:rsidRDefault="00984F7B">
      <w:pPr>
        <w:pBdr>
          <w:top w:val="nil"/>
          <w:left w:val="nil"/>
          <w:bottom w:val="nil"/>
          <w:right w:val="nil"/>
          <w:between w:val="nil"/>
        </w:pBdr>
        <w:spacing w:before="9"/>
        <w:rPr>
          <w:rFonts w:ascii="Times New Roman" w:eastAsia="Times New Roman" w:hAnsi="Times New Roman" w:cs="Times New Roman"/>
          <w:color w:val="000000"/>
          <w:sz w:val="23"/>
          <w:szCs w:val="23"/>
        </w:rPr>
      </w:pPr>
    </w:p>
    <w:p w:rsidR="00984F7B" w:rsidRDefault="0077513C">
      <w:pPr>
        <w:pBdr>
          <w:top w:val="nil"/>
          <w:left w:val="nil"/>
          <w:bottom w:val="nil"/>
          <w:right w:val="nil"/>
          <w:between w:val="nil"/>
        </w:pBdr>
        <w:ind w:left="709" w:right="703" w:hanging="549"/>
        <w:jc w:val="both"/>
        <w:rPr>
          <w:color w:val="000000"/>
        </w:rPr>
      </w:pPr>
      <w:r w:rsidRPr="004825BE">
        <w:rPr>
          <w:color w:val="000000"/>
        </w:rPr>
        <w:t>18.1</w:t>
      </w:r>
      <w:r w:rsidR="00101175">
        <w:rPr>
          <w:color w:val="000000"/>
        </w:rPr>
        <w:t>5</w:t>
      </w:r>
      <w:r w:rsidRPr="004825BE">
        <w:rPr>
          <w:color w:val="000000"/>
        </w:rPr>
        <w:t>.</w:t>
      </w:r>
      <w:r w:rsidR="002666CD" w:rsidRPr="004825BE">
        <w:rPr>
          <w:color w:val="000000"/>
        </w:rPr>
        <w:tab/>
        <w:t>Písemnou formou se rozumí listina podepsaná oprávněnou osobou Smluvní strany, e-mail podepsaný uznávaným elektronickým podpisem oprávněné osoby Smluvní strany, nebo datová zpráva zaslaná prostřednictvím datové schránky Smluvní strany.</w:t>
      </w:r>
    </w:p>
    <w:p w:rsidR="00E9296F" w:rsidRDefault="00E9296F">
      <w:pPr>
        <w:pBdr>
          <w:top w:val="nil"/>
          <w:left w:val="nil"/>
          <w:bottom w:val="nil"/>
          <w:right w:val="nil"/>
          <w:between w:val="nil"/>
        </w:pBdr>
        <w:ind w:left="709" w:right="703" w:hanging="549"/>
        <w:jc w:val="both"/>
        <w:rPr>
          <w:color w:val="000000"/>
        </w:rPr>
      </w:pPr>
    </w:p>
    <w:p w:rsidR="00984F7B" w:rsidRDefault="002666CD">
      <w:pPr>
        <w:pStyle w:val="Nadpis2"/>
        <w:numPr>
          <w:ilvl w:val="0"/>
          <w:numId w:val="17"/>
        </w:numPr>
        <w:tabs>
          <w:tab w:val="left" w:pos="4078"/>
        </w:tabs>
        <w:spacing w:before="83"/>
        <w:ind w:left="4077" w:hanging="410"/>
      </w:pPr>
      <w:bookmarkStart w:id="20" w:name="bookmark=id.atjw431bkl8j" w:colFirst="0" w:colLast="0"/>
      <w:bookmarkEnd w:id="20"/>
      <w:r>
        <w:t>PODDODAVATELÉ</w:t>
      </w:r>
    </w:p>
    <w:p w:rsidR="00984F7B" w:rsidRDefault="00984F7B">
      <w:pPr>
        <w:pBdr>
          <w:top w:val="nil"/>
          <w:left w:val="nil"/>
          <w:bottom w:val="nil"/>
          <w:right w:val="nil"/>
          <w:between w:val="nil"/>
        </w:pBdr>
        <w:spacing w:before="1"/>
        <w:rPr>
          <w:b/>
          <w:color w:val="000000"/>
        </w:rPr>
      </w:pPr>
    </w:p>
    <w:p w:rsidR="00984F7B" w:rsidRDefault="002666CD">
      <w:pPr>
        <w:numPr>
          <w:ilvl w:val="1"/>
          <w:numId w:val="18"/>
        </w:numPr>
        <w:pBdr>
          <w:top w:val="nil"/>
          <w:left w:val="nil"/>
          <w:bottom w:val="nil"/>
          <w:right w:val="nil"/>
          <w:between w:val="nil"/>
        </w:pBdr>
        <w:tabs>
          <w:tab w:val="left" w:pos="726"/>
        </w:tabs>
        <w:ind w:right="709"/>
        <w:jc w:val="both"/>
      </w:pPr>
      <w:r>
        <w:rPr>
          <w:color w:val="000000"/>
        </w:rPr>
        <w:t>Zhotovitel je oprávněn pověřit plněním svých povinností vyplývajících ze Smlouvy pouze jiné osoby uvedené v příloze Smlouvy (Příloha č. 4 Smlouvy), nebo osoby písemně odsouhlasené Objednatelem (dále jen jednotlivě „</w:t>
      </w:r>
      <w:r>
        <w:rPr>
          <w:b/>
          <w:i/>
          <w:color w:val="000000"/>
        </w:rPr>
        <w:t>Poddodavatel</w:t>
      </w:r>
      <w:r>
        <w:rPr>
          <w:color w:val="000000"/>
        </w:rPr>
        <w:t>“ nebo společně „</w:t>
      </w:r>
      <w:r>
        <w:rPr>
          <w:b/>
          <w:i/>
          <w:color w:val="000000"/>
        </w:rPr>
        <w:t>Poddodavatelé</w:t>
      </w:r>
      <w:r>
        <w:rPr>
          <w:color w:val="000000"/>
        </w:rPr>
        <w:t>“).</w:t>
      </w:r>
    </w:p>
    <w:p w:rsidR="00984F7B" w:rsidRDefault="00984F7B">
      <w:pPr>
        <w:pBdr>
          <w:top w:val="nil"/>
          <w:left w:val="nil"/>
          <w:bottom w:val="nil"/>
          <w:right w:val="nil"/>
          <w:between w:val="nil"/>
        </w:pBdr>
        <w:spacing w:before="1"/>
        <w:rPr>
          <w:color w:val="000000"/>
        </w:rPr>
      </w:pPr>
    </w:p>
    <w:p w:rsidR="00984F7B" w:rsidRDefault="002666CD">
      <w:pPr>
        <w:numPr>
          <w:ilvl w:val="1"/>
          <w:numId w:val="18"/>
        </w:numPr>
        <w:pBdr>
          <w:top w:val="nil"/>
          <w:left w:val="nil"/>
          <w:bottom w:val="nil"/>
          <w:right w:val="nil"/>
          <w:between w:val="nil"/>
        </w:pBdr>
        <w:tabs>
          <w:tab w:val="left" w:pos="726"/>
        </w:tabs>
        <w:jc w:val="both"/>
      </w:pPr>
      <w:r>
        <w:rPr>
          <w:color w:val="000000"/>
        </w:rPr>
        <w:t>Zhotovitel odpovídá za plnění Poddodavatele tak, jako by plnil sám.</w:t>
      </w:r>
    </w:p>
    <w:p w:rsidR="00984F7B" w:rsidRDefault="00984F7B">
      <w:pPr>
        <w:pBdr>
          <w:top w:val="nil"/>
          <w:left w:val="nil"/>
          <w:bottom w:val="nil"/>
          <w:right w:val="nil"/>
          <w:between w:val="nil"/>
        </w:pBdr>
        <w:spacing w:before="1"/>
        <w:rPr>
          <w:color w:val="000000"/>
        </w:rPr>
      </w:pPr>
    </w:p>
    <w:p w:rsidR="00984F7B" w:rsidRDefault="002666CD">
      <w:pPr>
        <w:numPr>
          <w:ilvl w:val="1"/>
          <w:numId w:val="18"/>
        </w:numPr>
        <w:pBdr>
          <w:top w:val="nil"/>
          <w:left w:val="nil"/>
          <w:bottom w:val="nil"/>
          <w:right w:val="nil"/>
          <w:between w:val="nil"/>
        </w:pBdr>
        <w:tabs>
          <w:tab w:val="left" w:pos="726"/>
        </w:tabs>
        <w:ind w:right="713"/>
        <w:jc w:val="both"/>
      </w:pPr>
      <w:r>
        <w:rPr>
          <w:color w:val="000000"/>
        </w:rPr>
        <w:t>Zhotovitel prohlašuje a zavazuje se, že jako ručitel uspokojí za jakéhokoliv Poddodavatele jeho povinnost   nahradit   újmu   způsobenou   Poddodavatelem   Objednateli   při   plnění   nebo    v souvislosti s plněním povinností ze Smlouvy, jestliže Poddodavatel povinnost k náhradě újmy nesplní. Objednatel Zhotovitele jako ručitele podle předchozí věty přijímá.</w:t>
      </w:r>
    </w:p>
    <w:p w:rsidR="00984F7B" w:rsidRDefault="00984F7B">
      <w:pPr>
        <w:pBdr>
          <w:top w:val="nil"/>
          <w:left w:val="nil"/>
          <w:bottom w:val="nil"/>
          <w:right w:val="nil"/>
          <w:between w:val="nil"/>
        </w:pBdr>
        <w:spacing w:before="3"/>
        <w:rPr>
          <w:color w:val="000000"/>
        </w:rPr>
      </w:pPr>
    </w:p>
    <w:p w:rsidR="00984F7B" w:rsidRDefault="002666CD">
      <w:pPr>
        <w:numPr>
          <w:ilvl w:val="1"/>
          <w:numId w:val="18"/>
        </w:numPr>
        <w:pBdr>
          <w:top w:val="nil"/>
          <w:left w:val="nil"/>
          <w:bottom w:val="nil"/>
          <w:right w:val="nil"/>
          <w:between w:val="nil"/>
        </w:pBdr>
        <w:tabs>
          <w:tab w:val="left" w:pos="726"/>
        </w:tabs>
        <w:spacing w:before="1"/>
        <w:ind w:right="694"/>
        <w:jc w:val="both"/>
      </w:pPr>
      <w:r>
        <w:rPr>
          <w:color w:val="000000"/>
        </w:rPr>
        <w:t>Zhotovitel se zavazuje, že Poddodavatelé, kterými prokazoval splnění kvalifikace v Řízení veřejné zakázky, se budou podílet na plnění povinností Zhotovitele vyplývajících ze Smlouvy     v rozsahu podle nabídky Zhotovitele podané do Řízení veřejné zakázky.</w:t>
      </w:r>
    </w:p>
    <w:p w:rsidR="00984F7B" w:rsidRDefault="00984F7B">
      <w:pPr>
        <w:pBdr>
          <w:top w:val="nil"/>
          <w:left w:val="nil"/>
          <w:bottom w:val="nil"/>
          <w:right w:val="nil"/>
          <w:between w:val="nil"/>
        </w:pBdr>
        <w:spacing w:before="1"/>
        <w:rPr>
          <w:color w:val="000000"/>
        </w:rPr>
      </w:pPr>
    </w:p>
    <w:p w:rsidR="00984F7B" w:rsidRDefault="002666CD">
      <w:pPr>
        <w:numPr>
          <w:ilvl w:val="1"/>
          <w:numId w:val="18"/>
        </w:numPr>
        <w:pBdr>
          <w:top w:val="nil"/>
          <w:left w:val="nil"/>
          <w:bottom w:val="nil"/>
          <w:right w:val="nil"/>
          <w:between w:val="nil"/>
        </w:pBdr>
        <w:tabs>
          <w:tab w:val="left" w:pos="726"/>
        </w:tabs>
        <w:ind w:right="712"/>
        <w:jc w:val="both"/>
      </w:pPr>
      <w:r>
        <w:rPr>
          <w:color w:val="000000"/>
        </w:rPr>
        <w:t>Objednatel je oprávněn požadovat a Zhotovitel je povinen zabezpečit změnu Poddodavatele,  a to v případech, kdy:</w:t>
      </w:r>
    </w:p>
    <w:p w:rsidR="00984F7B" w:rsidRDefault="002666CD">
      <w:pPr>
        <w:numPr>
          <w:ilvl w:val="2"/>
          <w:numId w:val="18"/>
        </w:numPr>
        <w:pBdr>
          <w:top w:val="nil"/>
          <w:left w:val="nil"/>
          <w:bottom w:val="nil"/>
          <w:right w:val="nil"/>
          <w:between w:val="nil"/>
        </w:pBdr>
        <w:tabs>
          <w:tab w:val="left" w:pos="1436"/>
        </w:tabs>
        <w:spacing w:before="1"/>
        <w:ind w:right="711"/>
        <w:jc w:val="both"/>
      </w:pPr>
      <w:r>
        <w:rPr>
          <w:color w:val="000000"/>
        </w:rPr>
        <w:t>bude Poddodavatel vůči Objednateli v prodlení se splněním povinnosti z jiného závazku nebo</w:t>
      </w:r>
    </w:p>
    <w:p w:rsidR="00984F7B" w:rsidRDefault="002666CD">
      <w:pPr>
        <w:numPr>
          <w:ilvl w:val="2"/>
          <w:numId w:val="18"/>
        </w:numPr>
        <w:pBdr>
          <w:top w:val="nil"/>
          <w:left w:val="nil"/>
          <w:bottom w:val="nil"/>
          <w:right w:val="nil"/>
          <w:between w:val="nil"/>
        </w:pBdr>
        <w:tabs>
          <w:tab w:val="left" w:pos="1436"/>
        </w:tabs>
        <w:spacing w:before="1" w:line="268" w:lineRule="auto"/>
        <w:jc w:val="both"/>
      </w:pPr>
      <w:r>
        <w:rPr>
          <w:color w:val="000000"/>
        </w:rPr>
        <w:t>bude Poddodavatel pravomocně odsouzen za trestný čin nebo</w:t>
      </w:r>
    </w:p>
    <w:p w:rsidR="00984F7B" w:rsidRDefault="002666CD">
      <w:pPr>
        <w:numPr>
          <w:ilvl w:val="2"/>
          <w:numId w:val="18"/>
        </w:numPr>
        <w:pBdr>
          <w:top w:val="nil"/>
          <w:left w:val="nil"/>
          <w:bottom w:val="nil"/>
          <w:right w:val="nil"/>
          <w:between w:val="nil"/>
        </w:pBdr>
        <w:tabs>
          <w:tab w:val="left" w:pos="1436"/>
        </w:tabs>
        <w:spacing w:line="268" w:lineRule="auto"/>
        <w:jc w:val="both"/>
      </w:pPr>
      <w:r>
        <w:rPr>
          <w:color w:val="000000"/>
        </w:rPr>
        <w:t>se Poddodavatel ocitne ve stavu úpadku nebo hrozícího úpadku nebo</w:t>
      </w:r>
    </w:p>
    <w:p w:rsidR="00984F7B" w:rsidRDefault="002666CD">
      <w:pPr>
        <w:numPr>
          <w:ilvl w:val="2"/>
          <w:numId w:val="18"/>
        </w:numPr>
        <w:pBdr>
          <w:top w:val="nil"/>
          <w:left w:val="nil"/>
          <w:bottom w:val="nil"/>
          <w:right w:val="nil"/>
          <w:between w:val="nil"/>
        </w:pBdr>
        <w:tabs>
          <w:tab w:val="left" w:pos="1436"/>
        </w:tabs>
        <w:spacing w:before="2" w:line="268" w:lineRule="auto"/>
        <w:jc w:val="both"/>
      </w:pPr>
      <w:r>
        <w:rPr>
          <w:color w:val="000000"/>
        </w:rPr>
        <w:t>bude Poddodavateli uložen zákaz plnění veřejných zakázek nebo</w:t>
      </w:r>
    </w:p>
    <w:p w:rsidR="00984F7B" w:rsidRDefault="002666CD">
      <w:pPr>
        <w:numPr>
          <w:ilvl w:val="2"/>
          <w:numId w:val="18"/>
        </w:numPr>
        <w:pBdr>
          <w:top w:val="nil"/>
          <w:left w:val="nil"/>
          <w:bottom w:val="nil"/>
          <w:right w:val="nil"/>
          <w:between w:val="nil"/>
        </w:pBdr>
        <w:tabs>
          <w:tab w:val="left" w:pos="1436"/>
        </w:tabs>
        <w:spacing w:line="268" w:lineRule="auto"/>
        <w:jc w:val="both"/>
      </w:pPr>
      <w:r>
        <w:rPr>
          <w:color w:val="000000"/>
        </w:rPr>
        <w:t>bude dán jiný závažný důvod pro změnu Poddodavatele.</w:t>
      </w:r>
    </w:p>
    <w:p w:rsidR="00984F7B" w:rsidRDefault="002666CD">
      <w:pPr>
        <w:pBdr>
          <w:top w:val="nil"/>
          <w:left w:val="nil"/>
          <w:bottom w:val="nil"/>
          <w:right w:val="nil"/>
          <w:between w:val="nil"/>
        </w:pBdr>
        <w:spacing w:before="1"/>
        <w:ind w:left="726" w:right="707"/>
        <w:jc w:val="both"/>
        <w:rPr>
          <w:color w:val="000000"/>
        </w:rPr>
      </w:pPr>
      <w:r>
        <w:rPr>
          <w:color w:val="000000"/>
        </w:rPr>
        <w:t>Zhotovitel je povinen navrhnout nového Poddodavatele do 10 dnů od doručení žádosti Objednatele. Pokud Zhotovitel v Řízení veřejné zakázky prokazoval původním Poddodavatelem kvalifikaci, nový Poddodavatel musí splňovat kvalifikaci stanovenou v Řízení veřejné zakázky prokazovanou původním nahrazovaným Poddodavatelem a musí doložit příslušné doklady prokazující splnění této kvalifikace. Nový Poddodavatel musí být odsouhlasen Objednatelem postupem obdobným postupu podle odstavce 19.6. Smlouvy.</w:t>
      </w:r>
    </w:p>
    <w:p w:rsidR="00984F7B" w:rsidRDefault="00984F7B">
      <w:pPr>
        <w:pBdr>
          <w:top w:val="nil"/>
          <w:left w:val="nil"/>
          <w:bottom w:val="nil"/>
          <w:right w:val="nil"/>
          <w:between w:val="nil"/>
        </w:pBdr>
        <w:spacing w:before="2"/>
        <w:rPr>
          <w:color w:val="000000"/>
        </w:rPr>
      </w:pPr>
    </w:p>
    <w:p w:rsidR="00984F7B" w:rsidRDefault="002666CD">
      <w:pPr>
        <w:numPr>
          <w:ilvl w:val="1"/>
          <w:numId w:val="18"/>
        </w:numPr>
        <w:pBdr>
          <w:top w:val="nil"/>
          <w:left w:val="nil"/>
          <w:bottom w:val="nil"/>
          <w:right w:val="nil"/>
          <w:between w:val="nil"/>
        </w:pBdr>
        <w:tabs>
          <w:tab w:val="left" w:pos="726"/>
        </w:tabs>
        <w:ind w:right="700"/>
        <w:jc w:val="both"/>
      </w:pPr>
      <w:r>
        <w:rPr>
          <w:color w:val="000000"/>
        </w:rPr>
        <w:t>Zhotovitel je oprávněn změnit Poddodavatele z důvodů na straně Zhotovitele pouze ve výjimečných případech a s předchozím písemným souhlasem Objednatele. Objednatel vydá písemný souhlas se změnou do 10 dnů od doručení žádosti Zhotovitele. Objednatel souhlas se změnou nevydá, pokud:</w:t>
      </w:r>
    </w:p>
    <w:p w:rsidR="00984F7B" w:rsidRDefault="002666CD">
      <w:pPr>
        <w:numPr>
          <w:ilvl w:val="2"/>
          <w:numId w:val="18"/>
        </w:numPr>
        <w:pBdr>
          <w:top w:val="nil"/>
          <w:left w:val="nil"/>
          <w:bottom w:val="nil"/>
          <w:right w:val="nil"/>
          <w:between w:val="nil"/>
        </w:pBdr>
        <w:tabs>
          <w:tab w:val="left" w:pos="1576"/>
        </w:tabs>
        <w:spacing w:before="2"/>
        <w:ind w:left="1294" w:right="703" w:hanging="568"/>
        <w:jc w:val="both"/>
      </w:pPr>
      <w:r>
        <w:rPr>
          <w:color w:val="000000"/>
        </w:rPr>
        <w:t>prostřednictvím původního Poddodavatele Zhotovitel v Řízení veřejné zakázky prokazoval kvalifikaci a nový Poddodavatel nebude mít stejnou či vyšší kvalifikaci jako původní nahrazovaný Poddodavatel nebo</w:t>
      </w:r>
    </w:p>
    <w:p w:rsidR="00984F7B" w:rsidRPr="00E9296F" w:rsidRDefault="002666CD">
      <w:pPr>
        <w:numPr>
          <w:ilvl w:val="2"/>
          <w:numId w:val="18"/>
        </w:numPr>
        <w:pBdr>
          <w:top w:val="nil"/>
          <w:left w:val="nil"/>
          <w:bottom w:val="nil"/>
          <w:right w:val="nil"/>
          <w:between w:val="nil"/>
        </w:pBdr>
        <w:tabs>
          <w:tab w:val="left" w:pos="1436"/>
        </w:tabs>
        <w:spacing w:before="2"/>
        <w:jc w:val="both"/>
      </w:pPr>
      <w:r>
        <w:rPr>
          <w:color w:val="000000"/>
        </w:rPr>
        <w:t>po Objednateli nelze spravedlivě požadovat, aby s takovou změnou souhlasil.</w:t>
      </w:r>
    </w:p>
    <w:p w:rsidR="00E9296F" w:rsidRDefault="00E9296F" w:rsidP="00E9296F">
      <w:pPr>
        <w:pBdr>
          <w:top w:val="nil"/>
          <w:left w:val="nil"/>
          <w:bottom w:val="nil"/>
          <w:right w:val="nil"/>
          <w:between w:val="nil"/>
        </w:pBdr>
        <w:tabs>
          <w:tab w:val="left" w:pos="1436"/>
        </w:tabs>
        <w:spacing w:before="2"/>
        <w:ind w:left="1436"/>
        <w:jc w:val="both"/>
      </w:pPr>
    </w:p>
    <w:p w:rsidR="00984F7B" w:rsidRDefault="00984F7B">
      <w:pPr>
        <w:pBdr>
          <w:top w:val="nil"/>
          <w:left w:val="nil"/>
          <w:bottom w:val="nil"/>
          <w:right w:val="nil"/>
          <w:between w:val="nil"/>
        </w:pBdr>
        <w:rPr>
          <w:color w:val="000000"/>
        </w:rPr>
      </w:pPr>
    </w:p>
    <w:p w:rsidR="00984F7B" w:rsidRDefault="00984F7B">
      <w:pPr>
        <w:pBdr>
          <w:top w:val="nil"/>
          <w:left w:val="nil"/>
          <w:bottom w:val="nil"/>
          <w:right w:val="nil"/>
          <w:between w:val="nil"/>
        </w:pBdr>
        <w:rPr>
          <w:color w:val="000000"/>
        </w:rPr>
      </w:pPr>
    </w:p>
    <w:p w:rsidR="00984F7B" w:rsidRDefault="002666CD">
      <w:pPr>
        <w:pStyle w:val="Nadpis2"/>
        <w:numPr>
          <w:ilvl w:val="0"/>
          <w:numId w:val="17"/>
        </w:numPr>
        <w:tabs>
          <w:tab w:val="left" w:pos="3436"/>
        </w:tabs>
        <w:spacing w:before="1"/>
        <w:ind w:left="3435" w:hanging="350"/>
      </w:pPr>
      <w:bookmarkStart w:id="21" w:name="bookmark=id.hffiz63u5in2" w:colFirst="0" w:colLast="0"/>
      <w:bookmarkEnd w:id="21"/>
      <w:r>
        <w:t>ČLENOVÉ REALIZAČNÍHO TÝMU</w:t>
      </w:r>
    </w:p>
    <w:p w:rsidR="00984F7B" w:rsidRDefault="00984F7B">
      <w:pPr>
        <w:pBdr>
          <w:top w:val="nil"/>
          <w:left w:val="nil"/>
          <w:bottom w:val="nil"/>
          <w:right w:val="nil"/>
          <w:between w:val="nil"/>
        </w:pBdr>
        <w:rPr>
          <w:b/>
          <w:color w:val="000000"/>
        </w:rPr>
      </w:pPr>
    </w:p>
    <w:p w:rsidR="00984F7B" w:rsidRPr="00E9296F" w:rsidRDefault="002666CD">
      <w:pPr>
        <w:numPr>
          <w:ilvl w:val="1"/>
          <w:numId w:val="12"/>
        </w:numPr>
        <w:pBdr>
          <w:top w:val="nil"/>
          <w:left w:val="nil"/>
          <w:bottom w:val="nil"/>
          <w:right w:val="nil"/>
          <w:between w:val="nil"/>
        </w:pBdr>
        <w:tabs>
          <w:tab w:val="left" w:pos="726"/>
        </w:tabs>
        <w:spacing w:before="1"/>
        <w:ind w:right="694"/>
        <w:jc w:val="both"/>
      </w:pPr>
      <w:r>
        <w:rPr>
          <w:color w:val="000000"/>
        </w:rPr>
        <w:t>Zhotovitel je oprávněn pověřit prováděním vyhrazených činností při provádění Díla pouze osoby uvedené v příloze Smlouvy (Příloha č. 5 Smlouvy), nebo osoby písemně odsouhlasené Objednatelem (dále jen jednotlivě „</w:t>
      </w:r>
      <w:r>
        <w:rPr>
          <w:b/>
          <w:i/>
          <w:color w:val="000000"/>
        </w:rPr>
        <w:t>Člen realizačního týmu</w:t>
      </w:r>
      <w:r>
        <w:rPr>
          <w:color w:val="000000"/>
        </w:rPr>
        <w:t>“ nebo společně „</w:t>
      </w:r>
      <w:r>
        <w:rPr>
          <w:b/>
          <w:i/>
          <w:color w:val="000000"/>
        </w:rPr>
        <w:t>Členové realizačního týmu</w:t>
      </w:r>
      <w:r>
        <w:rPr>
          <w:color w:val="000000"/>
        </w:rPr>
        <w:t>“).</w:t>
      </w:r>
    </w:p>
    <w:p w:rsidR="00E9296F" w:rsidRDefault="00E9296F" w:rsidP="00E9296F">
      <w:pPr>
        <w:pBdr>
          <w:top w:val="nil"/>
          <w:left w:val="nil"/>
          <w:bottom w:val="nil"/>
          <w:right w:val="nil"/>
          <w:between w:val="nil"/>
        </w:pBdr>
        <w:tabs>
          <w:tab w:val="left" w:pos="726"/>
        </w:tabs>
        <w:spacing w:before="1"/>
        <w:ind w:right="694"/>
        <w:jc w:val="both"/>
        <w:rPr>
          <w:color w:val="000000"/>
        </w:rPr>
      </w:pPr>
    </w:p>
    <w:p w:rsidR="00984F7B" w:rsidRDefault="002666CD">
      <w:pPr>
        <w:numPr>
          <w:ilvl w:val="1"/>
          <w:numId w:val="12"/>
        </w:numPr>
        <w:pBdr>
          <w:top w:val="nil"/>
          <w:left w:val="nil"/>
          <w:bottom w:val="nil"/>
          <w:right w:val="nil"/>
          <w:between w:val="nil"/>
        </w:pBdr>
        <w:tabs>
          <w:tab w:val="left" w:pos="726"/>
        </w:tabs>
        <w:spacing w:before="83"/>
        <w:jc w:val="both"/>
      </w:pPr>
      <w:r>
        <w:rPr>
          <w:color w:val="000000"/>
        </w:rPr>
        <w:t>Vyhrazenými činnostmi při provádění Díla jsou:</w:t>
      </w:r>
    </w:p>
    <w:p w:rsidR="00984F7B" w:rsidRDefault="002666CD">
      <w:pPr>
        <w:numPr>
          <w:ilvl w:val="2"/>
          <w:numId w:val="12"/>
        </w:numPr>
        <w:pBdr>
          <w:top w:val="nil"/>
          <w:left w:val="nil"/>
          <w:bottom w:val="nil"/>
          <w:right w:val="nil"/>
          <w:between w:val="nil"/>
        </w:pBdr>
        <w:tabs>
          <w:tab w:val="left" w:pos="1436"/>
        </w:tabs>
        <w:spacing w:before="1"/>
        <w:ind w:right="699"/>
        <w:jc w:val="both"/>
      </w:pPr>
      <w:r>
        <w:rPr>
          <w:color w:val="000000"/>
        </w:rPr>
        <w:t>odborné vedení provádění stavby nebo její změny – výkon funkce Hlavního stavbyvedoucího.</w:t>
      </w:r>
    </w:p>
    <w:p w:rsidR="00984F7B" w:rsidRDefault="00984F7B">
      <w:pPr>
        <w:pBdr>
          <w:top w:val="nil"/>
          <w:left w:val="nil"/>
          <w:bottom w:val="nil"/>
          <w:right w:val="nil"/>
          <w:between w:val="nil"/>
        </w:pBdr>
        <w:rPr>
          <w:color w:val="000000"/>
        </w:rPr>
      </w:pPr>
    </w:p>
    <w:p w:rsidR="00984F7B" w:rsidRDefault="002666CD">
      <w:pPr>
        <w:numPr>
          <w:ilvl w:val="1"/>
          <w:numId w:val="12"/>
        </w:numPr>
        <w:pBdr>
          <w:top w:val="nil"/>
          <w:left w:val="nil"/>
          <w:bottom w:val="nil"/>
          <w:right w:val="nil"/>
          <w:between w:val="nil"/>
        </w:pBdr>
        <w:tabs>
          <w:tab w:val="left" w:pos="726"/>
        </w:tabs>
        <w:spacing w:before="1"/>
        <w:ind w:right="695"/>
        <w:jc w:val="both"/>
      </w:pPr>
      <w:r>
        <w:rPr>
          <w:color w:val="000000"/>
        </w:rPr>
        <w:t>Členové realizačního týmu musí být po celou dobu plnění Smlouvy způsobilí k výkonu činností, kterými jsou v rámci plnění Smlouvy pověřeni, a to podle příslušných právních předpisů, zejména podle Stavebního zákona a zákona č. 360/1992 Sb., o výkonu povolání autorizovaných architektů a o výkonu povolání autorizovaných inženýrů a techniků činných ve výstavbě, ve znění pozdějších předpisů.</w:t>
      </w:r>
    </w:p>
    <w:p w:rsidR="00984F7B" w:rsidRDefault="00984F7B">
      <w:pPr>
        <w:pBdr>
          <w:top w:val="nil"/>
          <w:left w:val="nil"/>
          <w:bottom w:val="nil"/>
          <w:right w:val="nil"/>
          <w:between w:val="nil"/>
        </w:pBdr>
        <w:spacing w:before="2"/>
        <w:rPr>
          <w:color w:val="000000"/>
        </w:rPr>
      </w:pPr>
    </w:p>
    <w:p w:rsidR="00984F7B" w:rsidRDefault="002666CD">
      <w:pPr>
        <w:numPr>
          <w:ilvl w:val="1"/>
          <w:numId w:val="12"/>
        </w:numPr>
        <w:pBdr>
          <w:top w:val="nil"/>
          <w:left w:val="nil"/>
          <w:bottom w:val="nil"/>
          <w:right w:val="nil"/>
          <w:between w:val="nil"/>
        </w:pBdr>
        <w:tabs>
          <w:tab w:val="left" w:pos="726"/>
        </w:tabs>
        <w:ind w:right="704"/>
        <w:jc w:val="both"/>
      </w:pPr>
      <w:r>
        <w:rPr>
          <w:color w:val="000000"/>
        </w:rPr>
        <w:t>Zhotovitel se zavazuje, že Členové realizačního týmu, kterými p</w:t>
      </w:r>
      <w:r w:rsidR="00002E70">
        <w:rPr>
          <w:color w:val="000000"/>
        </w:rPr>
        <w:t>rokazoval splnění kvalifikace</w:t>
      </w:r>
      <w:r>
        <w:rPr>
          <w:color w:val="000000"/>
        </w:rPr>
        <w:t xml:space="preserve"> v Řízení veřejné zakázky, se budou podílet na plnění povinností Zhotovitele vyplývajících ze Smlouvy v rozsahu podle nabídky Zhotovitele podané do Řízení veřejné zakázky.</w:t>
      </w:r>
    </w:p>
    <w:p w:rsidR="00984F7B" w:rsidRDefault="00984F7B">
      <w:pPr>
        <w:pBdr>
          <w:top w:val="nil"/>
          <w:left w:val="nil"/>
          <w:bottom w:val="nil"/>
          <w:right w:val="nil"/>
          <w:between w:val="nil"/>
        </w:pBdr>
        <w:spacing w:before="2"/>
        <w:rPr>
          <w:color w:val="000000"/>
        </w:rPr>
      </w:pPr>
    </w:p>
    <w:p w:rsidR="00984F7B" w:rsidRDefault="002666CD">
      <w:pPr>
        <w:numPr>
          <w:ilvl w:val="1"/>
          <w:numId w:val="12"/>
        </w:numPr>
        <w:pBdr>
          <w:top w:val="nil"/>
          <w:left w:val="nil"/>
          <w:bottom w:val="nil"/>
          <w:right w:val="nil"/>
          <w:between w:val="nil"/>
        </w:pBdr>
        <w:tabs>
          <w:tab w:val="left" w:pos="726"/>
        </w:tabs>
        <w:ind w:right="705"/>
        <w:jc w:val="both"/>
      </w:pPr>
      <w:r>
        <w:rPr>
          <w:color w:val="000000"/>
        </w:rPr>
        <w:t>Objednatel je oprávněn požadovat a Zhotovitel je povinen zabezpečit změnu Člena realizačního týmu, a to v případech, kdy:</w:t>
      </w:r>
    </w:p>
    <w:p w:rsidR="00984F7B" w:rsidRDefault="002666CD">
      <w:pPr>
        <w:numPr>
          <w:ilvl w:val="2"/>
          <w:numId w:val="12"/>
        </w:numPr>
        <w:pBdr>
          <w:top w:val="nil"/>
          <w:left w:val="nil"/>
          <w:bottom w:val="nil"/>
          <w:right w:val="nil"/>
          <w:between w:val="nil"/>
        </w:pBdr>
        <w:tabs>
          <w:tab w:val="left" w:pos="1575"/>
          <w:tab w:val="left" w:pos="1576"/>
        </w:tabs>
        <w:spacing w:before="1"/>
        <w:ind w:left="1576" w:hanging="850"/>
        <w:jc w:val="both"/>
      </w:pPr>
      <w:r>
        <w:rPr>
          <w:color w:val="000000"/>
        </w:rPr>
        <w:t>bude činnost Člena realizačního týmu nedostatečná nebo neuspokojivá nebo</w:t>
      </w:r>
    </w:p>
    <w:p w:rsidR="00984F7B" w:rsidRDefault="002666CD">
      <w:pPr>
        <w:numPr>
          <w:ilvl w:val="2"/>
          <w:numId w:val="12"/>
        </w:numPr>
        <w:pBdr>
          <w:top w:val="nil"/>
          <w:left w:val="nil"/>
          <w:bottom w:val="nil"/>
          <w:right w:val="nil"/>
          <w:between w:val="nil"/>
        </w:pBdr>
        <w:tabs>
          <w:tab w:val="left" w:pos="1436"/>
        </w:tabs>
        <w:spacing w:before="1"/>
        <w:ind w:right="703"/>
        <w:jc w:val="both"/>
      </w:pPr>
      <w:r>
        <w:rPr>
          <w:color w:val="000000"/>
        </w:rPr>
        <w:t>kontrola, obecná bezpečnost, organizace a koordinace provádění Díla nejsou dostatečné nebo uspokojivé nebo</w:t>
      </w:r>
    </w:p>
    <w:p w:rsidR="00984F7B" w:rsidRDefault="002666CD">
      <w:pPr>
        <w:numPr>
          <w:ilvl w:val="2"/>
          <w:numId w:val="12"/>
        </w:numPr>
        <w:pBdr>
          <w:top w:val="nil"/>
          <w:left w:val="nil"/>
          <w:bottom w:val="nil"/>
          <w:right w:val="nil"/>
          <w:between w:val="nil"/>
        </w:pBdr>
        <w:tabs>
          <w:tab w:val="left" w:pos="1436"/>
        </w:tabs>
        <w:spacing w:before="1" w:line="268" w:lineRule="auto"/>
        <w:jc w:val="both"/>
      </w:pPr>
      <w:r>
        <w:rPr>
          <w:color w:val="000000"/>
        </w:rPr>
        <w:t>kvalita stavebních prací, dodávek a služeb neodpovídá požadavkům Smlouvy nebo</w:t>
      </w:r>
    </w:p>
    <w:p w:rsidR="00984F7B" w:rsidRDefault="002666CD">
      <w:pPr>
        <w:numPr>
          <w:ilvl w:val="2"/>
          <w:numId w:val="12"/>
        </w:numPr>
        <w:pBdr>
          <w:top w:val="nil"/>
          <w:left w:val="nil"/>
          <w:bottom w:val="nil"/>
          <w:right w:val="nil"/>
          <w:between w:val="nil"/>
        </w:pBdr>
        <w:tabs>
          <w:tab w:val="left" w:pos="1436"/>
        </w:tabs>
        <w:spacing w:line="268" w:lineRule="auto"/>
        <w:jc w:val="both"/>
      </w:pPr>
      <w:r>
        <w:rPr>
          <w:color w:val="000000"/>
        </w:rPr>
        <w:t>nejsou vykonávány pokyny Objednatele, TDS nebo AD vydané podle Smlouvy nebo</w:t>
      </w:r>
    </w:p>
    <w:p w:rsidR="00984F7B" w:rsidRDefault="002666CD">
      <w:pPr>
        <w:numPr>
          <w:ilvl w:val="2"/>
          <w:numId w:val="12"/>
        </w:numPr>
        <w:pBdr>
          <w:top w:val="nil"/>
          <w:left w:val="nil"/>
          <w:bottom w:val="nil"/>
          <w:right w:val="nil"/>
          <w:between w:val="nil"/>
        </w:pBdr>
        <w:tabs>
          <w:tab w:val="left" w:pos="1436"/>
        </w:tabs>
        <w:spacing w:before="2"/>
        <w:ind w:right="709"/>
        <w:jc w:val="both"/>
      </w:pPr>
      <w:r>
        <w:rPr>
          <w:color w:val="000000"/>
        </w:rPr>
        <w:t>bude  Člen  realizačního  týmu  vůči  Objednateli  v  prodlení  se  splněním  povinnosti   z jiného závazku nebo</w:t>
      </w:r>
    </w:p>
    <w:p w:rsidR="00984F7B" w:rsidRDefault="002666CD">
      <w:pPr>
        <w:numPr>
          <w:ilvl w:val="2"/>
          <w:numId w:val="12"/>
        </w:numPr>
        <w:pBdr>
          <w:top w:val="nil"/>
          <w:left w:val="nil"/>
          <w:bottom w:val="nil"/>
          <w:right w:val="nil"/>
          <w:between w:val="nil"/>
        </w:pBdr>
        <w:tabs>
          <w:tab w:val="left" w:pos="1436"/>
        </w:tabs>
        <w:spacing w:before="1" w:line="268" w:lineRule="auto"/>
        <w:jc w:val="both"/>
      </w:pPr>
      <w:r>
        <w:rPr>
          <w:color w:val="000000"/>
        </w:rPr>
        <w:t>Člen realizačního týmu nebude splňovat příslušnou kvalifikaci nebo</w:t>
      </w:r>
    </w:p>
    <w:p w:rsidR="00984F7B" w:rsidRDefault="002666CD">
      <w:pPr>
        <w:numPr>
          <w:ilvl w:val="2"/>
          <w:numId w:val="12"/>
        </w:numPr>
        <w:pBdr>
          <w:top w:val="nil"/>
          <w:left w:val="nil"/>
          <w:bottom w:val="nil"/>
          <w:right w:val="nil"/>
          <w:between w:val="nil"/>
        </w:pBdr>
        <w:tabs>
          <w:tab w:val="left" w:pos="1436"/>
        </w:tabs>
        <w:ind w:right="695"/>
        <w:jc w:val="both"/>
      </w:pPr>
      <w:r>
        <w:rPr>
          <w:color w:val="000000"/>
        </w:rPr>
        <w:t>Člen realizačního týmu přestane být způsobilý k výkonu své funkce v realizačním týmu nebo</w:t>
      </w:r>
    </w:p>
    <w:p w:rsidR="00984F7B" w:rsidRDefault="002666CD">
      <w:pPr>
        <w:numPr>
          <w:ilvl w:val="2"/>
          <w:numId w:val="12"/>
        </w:numPr>
        <w:pBdr>
          <w:top w:val="nil"/>
          <w:left w:val="nil"/>
          <w:bottom w:val="nil"/>
          <w:right w:val="nil"/>
          <w:between w:val="nil"/>
        </w:pBdr>
        <w:tabs>
          <w:tab w:val="left" w:pos="1436"/>
        </w:tabs>
        <w:jc w:val="both"/>
      </w:pPr>
      <w:r>
        <w:rPr>
          <w:color w:val="000000"/>
        </w:rPr>
        <w:t>bude Člen realizačního týmu pravomocně odsouzen za trestný čin nebo</w:t>
      </w:r>
    </w:p>
    <w:p w:rsidR="00984F7B" w:rsidRDefault="002666CD">
      <w:pPr>
        <w:numPr>
          <w:ilvl w:val="2"/>
          <w:numId w:val="12"/>
        </w:numPr>
        <w:pBdr>
          <w:top w:val="nil"/>
          <w:left w:val="nil"/>
          <w:bottom w:val="nil"/>
          <w:right w:val="nil"/>
          <w:between w:val="nil"/>
        </w:pBdr>
        <w:tabs>
          <w:tab w:val="left" w:pos="1436"/>
        </w:tabs>
        <w:spacing w:before="2" w:line="268" w:lineRule="auto"/>
        <w:jc w:val="both"/>
      </w:pPr>
      <w:r>
        <w:rPr>
          <w:color w:val="000000"/>
        </w:rPr>
        <w:t>se Člen realizačního týmu ocitne ve stavu úpadku nebo hrozícího úpadku nebo</w:t>
      </w:r>
    </w:p>
    <w:p w:rsidR="00984F7B" w:rsidRDefault="002666CD">
      <w:pPr>
        <w:numPr>
          <w:ilvl w:val="2"/>
          <w:numId w:val="12"/>
        </w:numPr>
        <w:pBdr>
          <w:top w:val="nil"/>
          <w:left w:val="nil"/>
          <w:bottom w:val="nil"/>
          <w:right w:val="nil"/>
          <w:between w:val="nil"/>
        </w:pBdr>
        <w:tabs>
          <w:tab w:val="left" w:pos="1418"/>
        </w:tabs>
        <w:spacing w:line="268" w:lineRule="auto"/>
        <w:ind w:left="1418" w:hanging="692"/>
        <w:jc w:val="both"/>
      </w:pPr>
      <w:r>
        <w:rPr>
          <w:color w:val="000000"/>
        </w:rPr>
        <w:t>bude Členu realizačního týmu uložen zákaz plnění veřejných zakázek nebo</w:t>
      </w:r>
    </w:p>
    <w:p w:rsidR="00984F7B" w:rsidRDefault="002666CD">
      <w:pPr>
        <w:numPr>
          <w:ilvl w:val="2"/>
          <w:numId w:val="12"/>
        </w:numPr>
        <w:pBdr>
          <w:top w:val="nil"/>
          <w:left w:val="nil"/>
          <w:bottom w:val="nil"/>
          <w:right w:val="nil"/>
          <w:between w:val="nil"/>
        </w:pBdr>
        <w:tabs>
          <w:tab w:val="left" w:pos="1418"/>
        </w:tabs>
        <w:spacing w:before="1" w:line="268" w:lineRule="auto"/>
        <w:ind w:left="1418" w:hanging="692"/>
        <w:jc w:val="both"/>
      </w:pPr>
      <w:r>
        <w:rPr>
          <w:color w:val="000000"/>
        </w:rPr>
        <w:t>bude dán jiný závažný důvod pro změnu Člena realizačního týmu.</w:t>
      </w:r>
    </w:p>
    <w:p w:rsidR="00984F7B" w:rsidRDefault="002666CD">
      <w:pPr>
        <w:pBdr>
          <w:top w:val="nil"/>
          <w:left w:val="nil"/>
          <w:bottom w:val="nil"/>
          <w:right w:val="nil"/>
          <w:between w:val="nil"/>
        </w:pBdr>
        <w:ind w:left="726" w:right="712"/>
        <w:jc w:val="both"/>
        <w:rPr>
          <w:color w:val="000000"/>
        </w:rPr>
      </w:pPr>
      <w:r>
        <w:rPr>
          <w:color w:val="000000"/>
        </w:rPr>
        <w:t>Zhotovitel je povinen navrhnout nového Člena realizačního týmu do 10 dnů od doručení žádosti Objednatele. Pokud Zhotovitel v Řízení veřejné zakázky prokazoval původním Členem realizačního týmu kvalifikaci, nový Člen realizačního týmu musí splňovat kvalifikaci stanovenou v Řízení veřejné zakázky prokazovanou původním nahrazovaným Členem realizačního týmu a musí doložit příslušné doklady prokazující splnění této kvalifikace. Nový Člen realizačního týmu musí být odsouhlasen Objednatelem postupem obdobným postupu podle odst.20.6. Smlouvy.</w:t>
      </w:r>
    </w:p>
    <w:p w:rsidR="00984F7B" w:rsidRDefault="00984F7B">
      <w:pPr>
        <w:pBdr>
          <w:top w:val="nil"/>
          <w:left w:val="nil"/>
          <w:bottom w:val="nil"/>
          <w:right w:val="nil"/>
          <w:between w:val="nil"/>
        </w:pBdr>
        <w:spacing w:before="4"/>
        <w:rPr>
          <w:color w:val="000000"/>
        </w:rPr>
      </w:pPr>
    </w:p>
    <w:p w:rsidR="00984F7B" w:rsidRDefault="002666CD">
      <w:pPr>
        <w:numPr>
          <w:ilvl w:val="1"/>
          <w:numId w:val="12"/>
        </w:numPr>
        <w:pBdr>
          <w:top w:val="nil"/>
          <w:left w:val="nil"/>
          <w:bottom w:val="nil"/>
          <w:right w:val="nil"/>
          <w:between w:val="nil"/>
        </w:pBdr>
        <w:tabs>
          <w:tab w:val="left" w:pos="726"/>
        </w:tabs>
        <w:ind w:right="700"/>
        <w:jc w:val="both"/>
      </w:pPr>
      <w:r>
        <w:rPr>
          <w:color w:val="000000"/>
        </w:rPr>
        <w:t>Zhotovitel je oprávněn změnit Člena realizačního týmu z důvodů na straně Zhotovitele pouze s předchozím písemným souhlasem Objednatele. Objednatel vydá písemný souhlas se změnou do 10 dnů od doručení žádosti Zhotovitele. Objednatel souhlas se změnou nevydá, pokud:</w:t>
      </w:r>
    </w:p>
    <w:p w:rsidR="00984F7B" w:rsidRDefault="002666CD">
      <w:pPr>
        <w:numPr>
          <w:ilvl w:val="2"/>
          <w:numId w:val="12"/>
        </w:numPr>
        <w:pBdr>
          <w:top w:val="nil"/>
          <w:left w:val="nil"/>
          <w:bottom w:val="nil"/>
          <w:right w:val="nil"/>
          <w:between w:val="nil"/>
        </w:pBdr>
        <w:tabs>
          <w:tab w:val="left" w:pos="1418"/>
        </w:tabs>
        <w:ind w:left="1294" w:right="695" w:hanging="568"/>
        <w:jc w:val="both"/>
      </w:pPr>
      <w:r>
        <w:rPr>
          <w:color w:val="000000"/>
        </w:rPr>
        <w:t xml:space="preserve">prostřednictvím původního Člena realizačního týmu Zhotovitel v Řízení veřejné </w:t>
      </w:r>
      <w:r>
        <w:rPr>
          <w:color w:val="000000"/>
        </w:rPr>
        <w:tab/>
        <w:t xml:space="preserve">zakázky prokazoval kvalifikaci a nový Člen realizačního týmu nebude mít stejnou či </w:t>
      </w:r>
      <w:r>
        <w:rPr>
          <w:color w:val="000000"/>
        </w:rPr>
        <w:tab/>
        <w:t>vyšší kvalifikaci jako původní nahrazovaný Člen realizačního týmu nebo</w:t>
      </w:r>
    </w:p>
    <w:p w:rsidR="00984F7B" w:rsidRDefault="002666CD">
      <w:pPr>
        <w:numPr>
          <w:ilvl w:val="2"/>
          <w:numId w:val="12"/>
        </w:numPr>
        <w:pBdr>
          <w:top w:val="nil"/>
          <w:left w:val="nil"/>
          <w:bottom w:val="nil"/>
          <w:right w:val="nil"/>
          <w:between w:val="nil"/>
        </w:pBdr>
        <w:tabs>
          <w:tab w:val="left" w:pos="1436"/>
        </w:tabs>
        <w:spacing w:before="3"/>
        <w:jc w:val="both"/>
      </w:pPr>
      <w:r>
        <w:rPr>
          <w:color w:val="000000"/>
        </w:rPr>
        <w:tab/>
        <w:t>po Objednateli nelze spravedlivě požadovat, aby s takovou změnou souhlasil.</w:t>
      </w:r>
    </w:p>
    <w:p w:rsidR="00984F7B" w:rsidRDefault="00984F7B">
      <w:pPr>
        <w:pBdr>
          <w:top w:val="nil"/>
          <w:left w:val="nil"/>
          <w:bottom w:val="nil"/>
          <w:right w:val="nil"/>
          <w:between w:val="nil"/>
        </w:pBdr>
        <w:tabs>
          <w:tab w:val="left" w:pos="1436"/>
        </w:tabs>
        <w:spacing w:before="3"/>
        <w:ind w:left="1436"/>
        <w:jc w:val="both"/>
        <w:rPr>
          <w:color w:val="000000"/>
        </w:rPr>
      </w:pPr>
    </w:p>
    <w:p w:rsidR="00984F7B" w:rsidRDefault="00984F7B">
      <w:pPr>
        <w:pBdr>
          <w:top w:val="nil"/>
          <w:left w:val="nil"/>
          <w:bottom w:val="nil"/>
          <w:right w:val="nil"/>
          <w:between w:val="nil"/>
        </w:pBdr>
        <w:tabs>
          <w:tab w:val="left" w:pos="1436"/>
        </w:tabs>
        <w:spacing w:before="3"/>
        <w:ind w:left="1436"/>
        <w:jc w:val="both"/>
        <w:rPr>
          <w:color w:val="000000"/>
        </w:rPr>
      </w:pPr>
    </w:p>
    <w:p w:rsidR="00984F7B" w:rsidRDefault="002666CD">
      <w:pPr>
        <w:pStyle w:val="Nadpis2"/>
        <w:numPr>
          <w:ilvl w:val="0"/>
          <w:numId w:val="17"/>
        </w:numPr>
        <w:tabs>
          <w:tab w:val="left" w:pos="3854"/>
        </w:tabs>
        <w:spacing w:before="83"/>
        <w:ind w:left="3853" w:hanging="410"/>
      </w:pPr>
      <w:bookmarkStart w:id="22" w:name="bookmark=id.gleppvhotm1d" w:colFirst="0" w:colLast="0"/>
      <w:bookmarkEnd w:id="22"/>
      <w:r>
        <w:t>ZÁVĚREČNÁ UJEDNÁNÍ</w:t>
      </w:r>
    </w:p>
    <w:p w:rsidR="00984F7B" w:rsidRDefault="00984F7B">
      <w:pPr>
        <w:pBdr>
          <w:top w:val="nil"/>
          <w:left w:val="nil"/>
          <w:bottom w:val="nil"/>
          <w:right w:val="nil"/>
          <w:between w:val="nil"/>
        </w:pBdr>
        <w:spacing w:before="1"/>
        <w:rPr>
          <w:b/>
          <w:color w:val="000000"/>
        </w:rPr>
      </w:pPr>
    </w:p>
    <w:p w:rsidR="00984F7B" w:rsidRDefault="002666CD">
      <w:pPr>
        <w:numPr>
          <w:ilvl w:val="1"/>
          <w:numId w:val="1"/>
        </w:numPr>
        <w:pBdr>
          <w:top w:val="nil"/>
          <w:left w:val="nil"/>
          <w:bottom w:val="nil"/>
          <w:right w:val="nil"/>
          <w:between w:val="nil"/>
        </w:pBdr>
        <w:tabs>
          <w:tab w:val="left" w:pos="726"/>
        </w:tabs>
        <w:ind w:right="696"/>
        <w:jc w:val="both"/>
      </w:pPr>
      <w:r>
        <w:rPr>
          <w:color w:val="000000"/>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rsidR="00984F7B" w:rsidRDefault="00984F7B">
      <w:pPr>
        <w:pBdr>
          <w:top w:val="nil"/>
          <w:left w:val="nil"/>
          <w:bottom w:val="nil"/>
          <w:right w:val="nil"/>
          <w:between w:val="nil"/>
        </w:pBdr>
        <w:spacing w:before="1"/>
        <w:rPr>
          <w:color w:val="000000"/>
        </w:rPr>
      </w:pPr>
    </w:p>
    <w:p w:rsidR="00984F7B" w:rsidRDefault="002666CD">
      <w:pPr>
        <w:numPr>
          <w:ilvl w:val="1"/>
          <w:numId w:val="1"/>
        </w:numPr>
        <w:pBdr>
          <w:top w:val="nil"/>
          <w:left w:val="nil"/>
          <w:bottom w:val="nil"/>
          <w:right w:val="nil"/>
          <w:between w:val="nil"/>
        </w:pBdr>
        <w:tabs>
          <w:tab w:val="left" w:pos="726"/>
        </w:tabs>
        <w:ind w:right="708"/>
        <w:jc w:val="both"/>
      </w:pPr>
      <w:r>
        <w:rPr>
          <w:color w:val="000000"/>
        </w:rPr>
        <w:t>Všechny spory vznikající ze Smlouvy a v souvislosti s ní budou podle vůle Smluvních stran rozhodovány soudy České republiky, jakožto soudy výlučně příslušnými.</w:t>
      </w:r>
    </w:p>
    <w:p w:rsidR="00984F7B" w:rsidRDefault="00984F7B">
      <w:pPr>
        <w:pBdr>
          <w:top w:val="nil"/>
          <w:left w:val="nil"/>
          <w:bottom w:val="nil"/>
          <w:right w:val="nil"/>
          <w:between w:val="nil"/>
        </w:pBdr>
        <w:spacing w:before="3"/>
        <w:rPr>
          <w:color w:val="000000"/>
        </w:rPr>
      </w:pPr>
    </w:p>
    <w:p w:rsidR="00984F7B" w:rsidRDefault="002666CD">
      <w:pPr>
        <w:numPr>
          <w:ilvl w:val="1"/>
          <w:numId w:val="1"/>
        </w:numPr>
        <w:pBdr>
          <w:top w:val="nil"/>
          <w:left w:val="nil"/>
          <w:bottom w:val="nil"/>
          <w:right w:val="nil"/>
          <w:between w:val="nil"/>
        </w:pBdr>
        <w:tabs>
          <w:tab w:val="left" w:pos="726"/>
        </w:tabs>
        <w:ind w:right="715"/>
        <w:jc w:val="both"/>
      </w:pPr>
      <w:r>
        <w:rPr>
          <w:color w:val="000000"/>
        </w:rPr>
        <w:t>Smlouvu lze měnit pouze písemnými dodatky. Jakékoli změny Smlouvy učiněné jinou, než písemnou formou jsou vyloučeny.</w:t>
      </w:r>
    </w:p>
    <w:p w:rsidR="00984F7B" w:rsidRDefault="00984F7B">
      <w:pPr>
        <w:pBdr>
          <w:top w:val="nil"/>
          <w:left w:val="nil"/>
          <w:bottom w:val="nil"/>
          <w:right w:val="nil"/>
          <w:between w:val="nil"/>
        </w:pBdr>
        <w:rPr>
          <w:color w:val="000000"/>
        </w:rPr>
      </w:pPr>
    </w:p>
    <w:p w:rsidR="00984F7B" w:rsidRDefault="002666CD">
      <w:pPr>
        <w:numPr>
          <w:ilvl w:val="1"/>
          <w:numId w:val="1"/>
        </w:numPr>
        <w:pBdr>
          <w:top w:val="nil"/>
          <w:left w:val="nil"/>
          <w:bottom w:val="nil"/>
          <w:right w:val="nil"/>
          <w:between w:val="nil"/>
        </w:pBdr>
        <w:tabs>
          <w:tab w:val="left" w:pos="726"/>
        </w:tabs>
        <w:jc w:val="both"/>
      </w:pPr>
      <w:r>
        <w:rPr>
          <w:color w:val="000000"/>
        </w:rPr>
        <w:t>Smlouva je sepsána ve čtyřech vyhotoveních, po dvou pro každou Smluvní stranu.</w:t>
      </w:r>
    </w:p>
    <w:p w:rsidR="00984F7B" w:rsidRDefault="00984F7B">
      <w:pPr>
        <w:pBdr>
          <w:top w:val="nil"/>
          <w:left w:val="nil"/>
          <w:bottom w:val="nil"/>
          <w:right w:val="nil"/>
          <w:between w:val="nil"/>
        </w:pBdr>
        <w:spacing w:before="1"/>
        <w:rPr>
          <w:color w:val="000000"/>
        </w:rPr>
      </w:pPr>
    </w:p>
    <w:p w:rsidR="00984F7B" w:rsidRDefault="002666CD">
      <w:pPr>
        <w:numPr>
          <w:ilvl w:val="1"/>
          <w:numId w:val="1"/>
        </w:numPr>
        <w:pBdr>
          <w:top w:val="nil"/>
          <w:left w:val="nil"/>
          <w:bottom w:val="nil"/>
          <w:right w:val="nil"/>
          <w:between w:val="nil"/>
        </w:pBdr>
        <w:tabs>
          <w:tab w:val="left" w:pos="726"/>
        </w:tabs>
        <w:ind w:right="710"/>
        <w:jc w:val="both"/>
      </w:pPr>
      <w:r>
        <w:rPr>
          <w:color w:val="000000"/>
        </w:rPr>
        <w:t>Smlouva nabývá platnosti a účinnosti dnem jejího uzavření, nestanoví-li právní předpisy, zejména Zákon o registru smluv, den pozdější.</w:t>
      </w:r>
    </w:p>
    <w:p w:rsidR="00984F7B" w:rsidRDefault="00984F7B">
      <w:pPr>
        <w:pBdr>
          <w:top w:val="nil"/>
          <w:left w:val="nil"/>
          <w:bottom w:val="nil"/>
          <w:right w:val="nil"/>
          <w:between w:val="nil"/>
        </w:pBdr>
        <w:rPr>
          <w:color w:val="000000"/>
        </w:rPr>
      </w:pPr>
    </w:p>
    <w:p w:rsidR="00984F7B" w:rsidRDefault="00984F7B">
      <w:pPr>
        <w:pBdr>
          <w:top w:val="nil"/>
          <w:left w:val="nil"/>
          <w:bottom w:val="nil"/>
          <w:right w:val="nil"/>
          <w:between w:val="nil"/>
        </w:pBdr>
        <w:rPr>
          <w:color w:val="000000"/>
          <w:sz w:val="19"/>
          <w:szCs w:val="19"/>
        </w:rPr>
      </w:pPr>
    </w:p>
    <w:p w:rsidR="00984F7B" w:rsidRDefault="002666CD">
      <w:pPr>
        <w:pStyle w:val="Nadpis2"/>
        <w:numPr>
          <w:ilvl w:val="0"/>
          <w:numId w:val="17"/>
        </w:numPr>
        <w:tabs>
          <w:tab w:val="left" w:pos="2278"/>
        </w:tabs>
        <w:ind w:left="2277" w:hanging="468"/>
      </w:pPr>
      <w:bookmarkStart w:id="23" w:name="bookmark=id.73ut5iv3v501" w:colFirst="0" w:colLast="0"/>
      <w:bookmarkEnd w:id="23"/>
      <w:r>
        <w:t>DOLOŽKA PODLE § 41 ZÁKONA Č. 128/2000 SB., O OBCÍCH</w:t>
      </w:r>
    </w:p>
    <w:p w:rsidR="00984F7B" w:rsidRDefault="00984F7B">
      <w:pPr>
        <w:pBdr>
          <w:top w:val="nil"/>
          <w:left w:val="nil"/>
          <w:bottom w:val="nil"/>
          <w:right w:val="nil"/>
          <w:between w:val="nil"/>
        </w:pBdr>
        <w:spacing w:before="1"/>
        <w:rPr>
          <w:b/>
          <w:color w:val="000000"/>
        </w:rPr>
      </w:pPr>
    </w:p>
    <w:p w:rsidR="00984F7B" w:rsidRDefault="002666CD">
      <w:pPr>
        <w:pBdr>
          <w:top w:val="nil"/>
          <w:left w:val="nil"/>
          <w:bottom w:val="nil"/>
          <w:right w:val="nil"/>
          <w:between w:val="nil"/>
        </w:pBdr>
        <w:ind w:left="726" w:right="693" w:hanging="566"/>
        <w:jc w:val="both"/>
        <w:rPr>
          <w:color w:val="000000"/>
        </w:rPr>
      </w:pPr>
      <w:r>
        <w:rPr>
          <w:color w:val="000000"/>
        </w:rPr>
        <w:t xml:space="preserve">22.1. Tato Smlouva byla schválena radou Města Kutná Hora na zasedání konaném dne </w:t>
      </w:r>
      <w:r>
        <w:rPr>
          <w:color w:val="000000"/>
          <w:highlight w:val="green"/>
        </w:rPr>
        <w:t>. . 2025</w:t>
      </w:r>
      <w:r>
        <w:rPr>
          <w:color w:val="000000"/>
        </w:rPr>
        <w:t xml:space="preserve">, usnesení </w:t>
      </w:r>
      <w:r>
        <w:rPr>
          <w:color w:val="000000"/>
          <w:highlight w:val="green"/>
        </w:rPr>
        <w:t>RM/…./25</w:t>
      </w:r>
      <w:r>
        <w:rPr>
          <w:color w:val="000000"/>
        </w:rPr>
        <w:t>.</w:t>
      </w:r>
    </w:p>
    <w:p w:rsidR="00984F7B" w:rsidRDefault="002666CD">
      <w:pPr>
        <w:pStyle w:val="Nadpis2"/>
        <w:spacing w:before="83"/>
        <w:ind w:left="160"/>
      </w:pPr>
      <w:r>
        <w:t>Přílohy</w:t>
      </w:r>
      <w:r w:rsidR="00E9296F">
        <w:t xml:space="preserve"> Smlouvy</w:t>
      </w:r>
    </w:p>
    <w:p w:rsidR="00984F7B" w:rsidRDefault="00984F7B">
      <w:pPr>
        <w:pBdr>
          <w:top w:val="nil"/>
          <w:left w:val="nil"/>
          <w:bottom w:val="nil"/>
          <w:right w:val="nil"/>
          <w:between w:val="nil"/>
        </w:pBdr>
        <w:spacing w:before="1"/>
        <w:rPr>
          <w:b/>
          <w:color w:val="000000"/>
        </w:rPr>
      </w:pPr>
    </w:p>
    <w:p w:rsidR="00984F7B" w:rsidRDefault="002666CD">
      <w:pPr>
        <w:tabs>
          <w:tab w:val="left" w:pos="1577"/>
        </w:tabs>
        <w:ind w:left="160"/>
      </w:pPr>
      <w:r>
        <w:rPr>
          <w:b/>
        </w:rPr>
        <w:t>Příloha č. 1</w:t>
      </w:r>
      <w:r>
        <w:rPr>
          <w:b/>
        </w:rPr>
        <w:tab/>
      </w:r>
      <w:r>
        <w:t>Projektová dokumentace</w:t>
      </w:r>
    </w:p>
    <w:p w:rsidR="00984F7B" w:rsidRDefault="002666CD">
      <w:pPr>
        <w:tabs>
          <w:tab w:val="left" w:pos="1577"/>
        </w:tabs>
        <w:spacing w:before="1" w:line="268" w:lineRule="auto"/>
        <w:ind w:left="160"/>
      </w:pPr>
      <w:r>
        <w:rPr>
          <w:b/>
        </w:rPr>
        <w:t>Příloha č. 2</w:t>
      </w:r>
      <w:r>
        <w:rPr>
          <w:b/>
        </w:rPr>
        <w:tab/>
      </w:r>
      <w:r>
        <w:t>Položkový rozpočet</w:t>
      </w:r>
    </w:p>
    <w:p w:rsidR="00984F7B" w:rsidRDefault="002666CD">
      <w:pPr>
        <w:tabs>
          <w:tab w:val="left" w:pos="1577"/>
        </w:tabs>
        <w:spacing w:before="2" w:line="268" w:lineRule="auto"/>
        <w:ind w:left="160"/>
      </w:pPr>
      <w:r>
        <w:rPr>
          <w:b/>
        </w:rPr>
        <w:t>Příloha č. 3</w:t>
      </w:r>
      <w:r>
        <w:rPr>
          <w:b/>
        </w:rPr>
        <w:tab/>
      </w:r>
      <w:r>
        <w:t>Seznam Poddodavatelů</w:t>
      </w:r>
    </w:p>
    <w:p w:rsidR="00984F7B" w:rsidRDefault="002666CD">
      <w:pPr>
        <w:tabs>
          <w:tab w:val="left" w:pos="1577"/>
        </w:tabs>
        <w:spacing w:line="268" w:lineRule="auto"/>
        <w:ind w:left="160"/>
      </w:pPr>
      <w:r>
        <w:rPr>
          <w:b/>
        </w:rPr>
        <w:t>Příloha č. 4</w:t>
      </w:r>
      <w:r>
        <w:rPr>
          <w:b/>
        </w:rPr>
        <w:tab/>
      </w:r>
      <w:r>
        <w:t>Seznam Členů realizačního týmu</w:t>
      </w:r>
    </w:p>
    <w:p w:rsidR="00984F7B" w:rsidRDefault="00984F7B">
      <w:pPr>
        <w:pBdr>
          <w:top w:val="nil"/>
          <w:left w:val="nil"/>
          <w:bottom w:val="nil"/>
          <w:right w:val="nil"/>
          <w:between w:val="nil"/>
        </w:pBdr>
        <w:rPr>
          <w:color w:val="000000"/>
          <w:sz w:val="20"/>
          <w:szCs w:val="20"/>
        </w:rPr>
      </w:pPr>
    </w:p>
    <w:p w:rsidR="00984F7B" w:rsidRDefault="00984F7B">
      <w:pPr>
        <w:pBdr>
          <w:top w:val="nil"/>
          <w:left w:val="nil"/>
          <w:bottom w:val="nil"/>
          <w:right w:val="nil"/>
          <w:between w:val="nil"/>
        </w:pBdr>
        <w:spacing w:before="7"/>
        <w:rPr>
          <w:color w:val="000000"/>
          <w:sz w:val="19"/>
          <w:szCs w:val="19"/>
        </w:rPr>
        <w:sectPr w:rsidR="00984F7B" w:rsidSect="00E9296F">
          <w:headerReference w:type="default" r:id="rId11"/>
          <w:footerReference w:type="default" r:id="rId12"/>
          <w:pgSz w:w="11910" w:h="16840"/>
          <w:pgMar w:top="2268" w:right="720" w:bottom="1420" w:left="1260" w:header="915" w:footer="1224" w:gutter="0"/>
          <w:cols w:space="708"/>
        </w:sectPr>
      </w:pPr>
    </w:p>
    <w:p w:rsidR="00984F7B" w:rsidRDefault="002666CD">
      <w:pPr>
        <w:pBdr>
          <w:top w:val="nil"/>
          <w:left w:val="nil"/>
          <w:bottom w:val="nil"/>
          <w:right w:val="nil"/>
          <w:between w:val="nil"/>
        </w:pBdr>
        <w:spacing w:before="56"/>
        <w:ind w:left="160"/>
        <w:rPr>
          <w:color w:val="000000"/>
        </w:rPr>
      </w:pPr>
      <w:r>
        <w:rPr>
          <w:color w:val="000000"/>
        </w:rPr>
        <w:t>V Kutné Hoře</w:t>
      </w:r>
    </w:p>
    <w:p w:rsidR="00984F7B" w:rsidRDefault="00984F7B">
      <w:pPr>
        <w:pBdr>
          <w:top w:val="nil"/>
          <w:left w:val="nil"/>
          <w:bottom w:val="nil"/>
          <w:right w:val="nil"/>
          <w:between w:val="nil"/>
        </w:pBdr>
        <w:spacing w:before="56"/>
        <w:ind w:left="160"/>
        <w:rPr>
          <w:color w:val="000000"/>
        </w:rPr>
      </w:pPr>
    </w:p>
    <w:p w:rsidR="00984F7B" w:rsidRDefault="00984F7B">
      <w:pPr>
        <w:pBdr>
          <w:top w:val="nil"/>
          <w:left w:val="nil"/>
          <w:bottom w:val="nil"/>
          <w:right w:val="nil"/>
          <w:between w:val="nil"/>
        </w:pBdr>
        <w:spacing w:before="56"/>
        <w:ind w:left="160"/>
        <w:rPr>
          <w:color w:val="000000"/>
        </w:rPr>
      </w:pPr>
    </w:p>
    <w:p w:rsidR="00984F7B" w:rsidRDefault="00984F7B">
      <w:pPr>
        <w:pBdr>
          <w:top w:val="nil"/>
          <w:left w:val="nil"/>
          <w:bottom w:val="nil"/>
          <w:right w:val="nil"/>
          <w:between w:val="nil"/>
        </w:pBdr>
        <w:spacing w:before="56"/>
        <w:ind w:left="160"/>
        <w:rPr>
          <w:color w:val="000000"/>
        </w:rPr>
      </w:pPr>
    </w:p>
    <w:p w:rsidR="00984F7B" w:rsidRDefault="00984F7B">
      <w:pPr>
        <w:pBdr>
          <w:top w:val="nil"/>
          <w:left w:val="nil"/>
          <w:bottom w:val="nil"/>
          <w:right w:val="nil"/>
          <w:between w:val="nil"/>
        </w:pBdr>
        <w:spacing w:before="56"/>
        <w:ind w:left="160"/>
        <w:rPr>
          <w:color w:val="000000"/>
        </w:rPr>
      </w:pPr>
    </w:p>
    <w:p w:rsidR="00984F7B" w:rsidRDefault="00984F7B">
      <w:pPr>
        <w:pBdr>
          <w:top w:val="nil"/>
          <w:left w:val="nil"/>
          <w:bottom w:val="nil"/>
          <w:right w:val="nil"/>
          <w:between w:val="nil"/>
        </w:pBdr>
        <w:spacing w:before="56"/>
        <w:ind w:left="160"/>
        <w:rPr>
          <w:color w:val="000000"/>
        </w:rPr>
      </w:pPr>
    </w:p>
    <w:p w:rsidR="00984F7B" w:rsidRDefault="00984F7B">
      <w:pPr>
        <w:pBdr>
          <w:top w:val="nil"/>
          <w:left w:val="nil"/>
          <w:bottom w:val="nil"/>
          <w:right w:val="nil"/>
          <w:between w:val="nil"/>
        </w:pBdr>
        <w:spacing w:before="56"/>
        <w:ind w:left="160"/>
        <w:rPr>
          <w:color w:val="000000"/>
        </w:rPr>
      </w:pPr>
    </w:p>
    <w:p w:rsidR="00984F7B" w:rsidRDefault="00984F7B">
      <w:pPr>
        <w:pBdr>
          <w:top w:val="nil"/>
          <w:left w:val="nil"/>
          <w:bottom w:val="nil"/>
          <w:right w:val="nil"/>
          <w:between w:val="nil"/>
        </w:pBdr>
        <w:spacing w:before="56"/>
        <w:ind w:left="160"/>
        <w:rPr>
          <w:color w:val="000000"/>
        </w:rPr>
      </w:pPr>
    </w:p>
    <w:p w:rsidR="00984F7B" w:rsidRDefault="002666CD">
      <w:pPr>
        <w:pBdr>
          <w:top w:val="nil"/>
          <w:left w:val="nil"/>
          <w:bottom w:val="nil"/>
          <w:right w:val="nil"/>
          <w:between w:val="nil"/>
        </w:pBdr>
        <w:spacing w:before="56"/>
        <w:ind w:left="160"/>
        <w:rPr>
          <w:rFonts w:ascii="Open Sans" w:eastAsia="Open Sans" w:hAnsi="Open Sans" w:cs="Open Sans"/>
          <w:color w:val="000000"/>
          <w:sz w:val="35"/>
          <w:szCs w:val="35"/>
        </w:rPr>
      </w:pPr>
      <w:r>
        <w:rPr>
          <w:color w:val="000000"/>
        </w:rPr>
        <w:t>……………………………………………………….</w:t>
      </w:r>
      <w:r>
        <w:rPr>
          <w:color w:val="000000"/>
        </w:rPr>
        <w:tab/>
      </w:r>
      <w:r>
        <w:rPr>
          <w:color w:val="000000"/>
        </w:rPr>
        <w:tab/>
      </w:r>
      <w:r>
        <w:rPr>
          <w:color w:val="000000"/>
        </w:rPr>
        <w:tab/>
        <w:t>………………………………………………….</w:t>
      </w:r>
    </w:p>
    <w:p w:rsidR="00984F7B" w:rsidRDefault="002666CD">
      <w:pPr>
        <w:pStyle w:val="Nadpis2"/>
        <w:tabs>
          <w:tab w:val="left" w:pos="5115"/>
        </w:tabs>
        <w:spacing w:before="16"/>
        <w:ind w:left="160"/>
        <w:sectPr w:rsidR="00984F7B">
          <w:type w:val="continuous"/>
          <w:pgSz w:w="11910" w:h="16840"/>
          <w:pgMar w:top="1940" w:right="720" w:bottom="1420" w:left="1260" w:header="708" w:footer="708" w:gutter="0"/>
          <w:cols w:space="708"/>
        </w:sectPr>
      </w:pPr>
      <w:r>
        <w:t>Objednatel</w:t>
      </w:r>
      <w:r>
        <w:tab/>
        <w:t>Zhotovitel</w:t>
      </w:r>
    </w:p>
    <w:p w:rsidR="00984F7B" w:rsidRDefault="002666CD">
      <w:pPr>
        <w:spacing w:line="244" w:lineRule="auto"/>
        <w:jc w:val="center"/>
        <w:rPr>
          <w:b/>
        </w:rPr>
      </w:pPr>
      <w:r>
        <w:rPr>
          <w:b/>
        </w:rPr>
        <w:t>Příloha č. 1 Smlouvy</w:t>
      </w:r>
    </w:p>
    <w:p w:rsidR="00984F7B" w:rsidRDefault="002666CD">
      <w:pPr>
        <w:spacing w:before="56"/>
        <w:ind w:right="7"/>
        <w:jc w:val="center"/>
        <w:rPr>
          <w:b/>
        </w:rPr>
      </w:pPr>
      <w:r>
        <w:rPr>
          <w:b/>
        </w:rPr>
        <w:t>Projektová dokumentace</w:t>
      </w:r>
    </w:p>
    <w:p w:rsidR="00984F7B" w:rsidRDefault="00984F7B">
      <w:pPr>
        <w:pBdr>
          <w:top w:val="nil"/>
          <w:left w:val="nil"/>
          <w:bottom w:val="nil"/>
          <w:right w:val="nil"/>
          <w:between w:val="nil"/>
        </w:pBdr>
        <w:rPr>
          <w:b/>
          <w:color w:val="000000"/>
        </w:rPr>
      </w:pPr>
    </w:p>
    <w:p w:rsidR="00984F7B" w:rsidRDefault="00984F7B">
      <w:pPr>
        <w:pBdr>
          <w:top w:val="nil"/>
          <w:left w:val="nil"/>
          <w:bottom w:val="nil"/>
          <w:right w:val="nil"/>
          <w:between w:val="nil"/>
        </w:pBdr>
        <w:rPr>
          <w:b/>
          <w:color w:val="000000"/>
        </w:rPr>
      </w:pPr>
    </w:p>
    <w:p w:rsidR="00984F7B" w:rsidRDefault="002666CD">
      <w:pPr>
        <w:ind w:left="160" w:right="15"/>
        <w:jc w:val="both"/>
        <w:sectPr w:rsidR="00984F7B">
          <w:headerReference w:type="default" r:id="rId13"/>
          <w:footerReference w:type="default" r:id="rId14"/>
          <w:pgSz w:w="11910" w:h="16840"/>
          <w:pgMar w:top="1135" w:right="1278" w:bottom="1420" w:left="1260" w:header="915" w:footer="1224" w:gutter="0"/>
          <w:pgNumType w:start="29"/>
          <w:cols w:space="708"/>
        </w:sectPr>
      </w:pPr>
      <w:r>
        <w:t xml:space="preserve">Projektová dokumentace je dostupná na adrese profilu zadavatele: </w:t>
      </w:r>
      <w:r>
        <w:rPr>
          <w:color w:val="0000FF"/>
          <w:u w:val="single"/>
        </w:rPr>
        <w:t>https://zakazky.kutnahora.cz/</w:t>
      </w:r>
      <w:r>
        <w:t xml:space="preserve">, a to v rámci zadávacího postupu k veřejné zakázce s názvem </w:t>
      </w:r>
      <w:r>
        <w:rPr>
          <w:b/>
        </w:rPr>
        <w:t>„Parkovací systém Sedlec – Generální zhotovitel stavby</w:t>
      </w:r>
      <w:r>
        <w:t>“.</w:t>
      </w:r>
    </w:p>
    <w:p w:rsidR="00984F7B" w:rsidRDefault="002666CD">
      <w:pPr>
        <w:spacing w:line="244" w:lineRule="auto"/>
        <w:jc w:val="center"/>
        <w:rPr>
          <w:b/>
        </w:rPr>
      </w:pPr>
      <w:r>
        <w:rPr>
          <w:b/>
        </w:rPr>
        <w:t>Příloha č. 2 Smlouvy</w:t>
      </w:r>
    </w:p>
    <w:p w:rsidR="00984F7B" w:rsidRDefault="002666CD">
      <w:pPr>
        <w:spacing w:before="56"/>
        <w:ind w:right="7"/>
        <w:jc w:val="center"/>
        <w:rPr>
          <w:b/>
        </w:rPr>
      </w:pPr>
      <w:r>
        <w:rPr>
          <w:b/>
        </w:rPr>
        <w:t>Položkový rozpočet stavby</w:t>
      </w:r>
    </w:p>
    <w:p w:rsidR="00984F7B" w:rsidRDefault="00984F7B">
      <w:pPr>
        <w:pStyle w:val="Nadpis2"/>
        <w:tabs>
          <w:tab w:val="left" w:pos="9214"/>
        </w:tabs>
        <w:spacing w:before="56"/>
        <w:ind w:right="686"/>
        <w:jc w:val="center"/>
        <w:sectPr w:rsidR="00984F7B" w:rsidSect="00E9296F">
          <w:headerReference w:type="default" r:id="rId15"/>
          <w:footerReference w:type="default" r:id="rId16"/>
          <w:pgSz w:w="11910" w:h="16840"/>
          <w:pgMar w:top="1134" w:right="1137" w:bottom="1420" w:left="1260" w:header="915" w:footer="1224" w:gutter="0"/>
          <w:pgNumType w:start="30"/>
          <w:cols w:space="708"/>
        </w:sectPr>
      </w:pPr>
    </w:p>
    <w:p w:rsidR="00984F7B" w:rsidRDefault="002666CD">
      <w:pPr>
        <w:spacing w:line="244" w:lineRule="auto"/>
        <w:jc w:val="center"/>
        <w:rPr>
          <w:b/>
        </w:rPr>
      </w:pPr>
      <w:r>
        <w:rPr>
          <w:b/>
        </w:rPr>
        <w:t>Příloha č. 3 Smlouvy</w:t>
      </w:r>
    </w:p>
    <w:p w:rsidR="00984F7B" w:rsidRDefault="002666CD">
      <w:pPr>
        <w:spacing w:before="56"/>
        <w:ind w:right="7"/>
        <w:jc w:val="center"/>
        <w:rPr>
          <w:b/>
        </w:rPr>
      </w:pPr>
      <w:r>
        <w:rPr>
          <w:b/>
        </w:rPr>
        <w:t xml:space="preserve">Seznam poddodavatelů </w:t>
      </w:r>
    </w:p>
    <w:p w:rsidR="00984F7B" w:rsidRDefault="00984F7B">
      <w:pPr>
        <w:pBdr>
          <w:top w:val="nil"/>
          <w:left w:val="nil"/>
          <w:bottom w:val="nil"/>
          <w:right w:val="nil"/>
          <w:between w:val="nil"/>
        </w:pBdr>
        <w:rPr>
          <w:b/>
          <w:color w:val="000000"/>
          <w:sz w:val="20"/>
          <w:szCs w:val="20"/>
        </w:rPr>
      </w:pPr>
    </w:p>
    <w:p w:rsidR="00984F7B" w:rsidRDefault="00984F7B">
      <w:pPr>
        <w:pBdr>
          <w:top w:val="nil"/>
          <w:left w:val="nil"/>
          <w:bottom w:val="nil"/>
          <w:right w:val="nil"/>
          <w:between w:val="nil"/>
        </w:pBdr>
        <w:rPr>
          <w:b/>
          <w:color w:val="000000"/>
          <w:sz w:val="20"/>
          <w:szCs w:val="20"/>
        </w:rPr>
      </w:pPr>
    </w:p>
    <w:p w:rsidR="00984F7B" w:rsidRDefault="00984F7B">
      <w:pPr>
        <w:pBdr>
          <w:top w:val="nil"/>
          <w:left w:val="nil"/>
          <w:bottom w:val="nil"/>
          <w:right w:val="nil"/>
          <w:between w:val="nil"/>
        </w:pBdr>
        <w:rPr>
          <w:b/>
          <w:color w:val="000000"/>
          <w:sz w:val="20"/>
          <w:szCs w:val="20"/>
        </w:rPr>
      </w:pPr>
    </w:p>
    <w:p w:rsidR="00984F7B" w:rsidRDefault="00984F7B">
      <w:pPr>
        <w:pBdr>
          <w:top w:val="nil"/>
          <w:left w:val="nil"/>
          <w:bottom w:val="nil"/>
          <w:right w:val="nil"/>
          <w:between w:val="nil"/>
        </w:pBdr>
        <w:rPr>
          <w:b/>
          <w:color w:val="000000"/>
          <w:sz w:val="20"/>
          <w:szCs w:val="20"/>
        </w:rPr>
      </w:pPr>
    </w:p>
    <w:p w:rsidR="00984F7B" w:rsidRDefault="00984F7B">
      <w:pPr>
        <w:pBdr>
          <w:top w:val="nil"/>
          <w:left w:val="nil"/>
          <w:bottom w:val="nil"/>
          <w:right w:val="nil"/>
          <w:between w:val="nil"/>
        </w:pBdr>
        <w:spacing w:before="4"/>
        <w:rPr>
          <w:b/>
          <w:color w:val="000000"/>
          <w:sz w:val="17"/>
          <w:szCs w:val="17"/>
        </w:rPr>
      </w:pPr>
    </w:p>
    <w:p w:rsidR="00984F7B" w:rsidRDefault="00984F7B">
      <w:pPr>
        <w:pBdr>
          <w:top w:val="nil"/>
          <w:left w:val="nil"/>
          <w:bottom w:val="nil"/>
          <w:right w:val="nil"/>
          <w:between w:val="nil"/>
        </w:pBdr>
        <w:rPr>
          <w:color w:val="000000"/>
          <w:sz w:val="20"/>
          <w:szCs w:val="20"/>
        </w:rPr>
      </w:pPr>
    </w:p>
    <w:p w:rsidR="00984F7B" w:rsidRDefault="00984F7B">
      <w:pPr>
        <w:pBdr>
          <w:top w:val="nil"/>
          <w:left w:val="nil"/>
          <w:bottom w:val="nil"/>
          <w:right w:val="nil"/>
          <w:between w:val="nil"/>
        </w:pBdr>
        <w:spacing w:before="8"/>
        <w:rPr>
          <w:color w:val="000000"/>
          <w:sz w:val="23"/>
          <w:szCs w:val="23"/>
        </w:rPr>
        <w:sectPr w:rsidR="00984F7B" w:rsidSect="00E9296F">
          <w:headerReference w:type="default" r:id="rId17"/>
          <w:footerReference w:type="default" r:id="rId18"/>
          <w:pgSz w:w="11910" w:h="16840"/>
          <w:pgMar w:top="142" w:right="1278" w:bottom="1420" w:left="1260" w:header="915" w:footer="1224" w:gutter="0"/>
          <w:cols w:space="708"/>
        </w:sectPr>
      </w:pPr>
    </w:p>
    <w:p w:rsidR="00984F7B" w:rsidRDefault="002666CD">
      <w:pPr>
        <w:spacing w:line="244" w:lineRule="auto"/>
        <w:jc w:val="center"/>
        <w:rPr>
          <w:b/>
        </w:rPr>
      </w:pPr>
      <w:r>
        <w:rPr>
          <w:b/>
        </w:rPr>
        <w:t>Příloha č. 4 Smlouvy</w:t>
      </w:r>
    </w:p>
    <w:p w:rsidR="00984F7B" w:rsidRDefault="002666CD">
      <w:pPr>
        <w:spacing w:before="56"/>
        <w:ind w:right="7"/>
        <w:jc w:val="center"/>
        <w:rPr>
          <w:sz w:val="18"/>
          <w:szCs w:val="18"/>
        </w:rPr>
      </w:pPr>
      <w:r>
        <w:rPr>
          <w:b/>
        </w:rPr>
        <w:t>Seznam členů realizačního týmu</w:t>
      </w:r>
    </w:p>
    <w:p w:rsidR="00984F7B" w:rsidRDefault="00984F7B"/>
    <w:sectPr w:rsidR="00984F7B" w:rsidSect="00E9296F">
      <w:pgSz w:w="11910" w:h="16840"/>
      <w:pgMar w:top="1134" w:right="1278" w:bottom="1420" w:left="1260" w:header="915" w:footer="122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C91" w:rsidRDefault="00107C91">
      <w:r>
        <w:separator/>
      </w:r>
    </w:p>
  </w:endnote>
  <w:endnote w:type="continuationSeparator" w:id="0">
    <w:p w:rsidR="00107C91" w:rsidRDefault="00107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Open Sans">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Verdana">
    <w:altName w:val="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175" w:rsidRDefault="00101175">
    <w:pPr>
      <w:pBdr>
        <w:top w:val="nil"/>
        <w:left w:val="nil"/>
        <w:bottom w:val="nil"/>
        <w:right w:val="nil"/>
        <w:between w:val="nil"/>
      </w:pBdr>
      <w:spacing w:line="14" w:lineRule="auto"/>
      <w:rPr>
        <w:color w:val="000000"/>
        <w:sz w:val="20"/>
        <w:szCs w:val="20"/>
      </w:rPr>
    </w:pPr>
    <w:r>
      <w:rPr>
        <w:noProof/>
        <w:lang w:val="cs-CZ"/>
      </w:rPr>
      <mc:AlternateContent>
        <mc:Choice Requires="wps">
          <w:drawing>
            <wp:anchor distT="0" distB="0" distL="114300" distR="114300" simplePos="0" relativeHeight="251658240" behindDoc="1" locked="0" layoutInCell="1" hidden="0" allowOverlap="1">
              <wp:simplePos x="0" y="0"/>
              <wp:positionH relativeFrom="column">
                <wp:posOffset>4648200</wp:posOffset>
              </wp:positionH>
              <wp:positionV relativeFrom="paragraph">
                <wp:posOffset>9766300</wp:posOffset>
              </wp:positionV>
              <wp:extent cx="1177925" cy="187325"/>
              <wp:effectExtent l="0" t="0" r="0" b="0"/>
              <wp:wrapNone/>
              <wp:docPr id="2" name="Volný tvar 2"/>
              <wp:cNvGraphicFramePr/>
              <a:graphic xmlns:a="http://schemas.openxmlformats.org/drawingml/2006/main">
                <a:graphicData uri="http://schemas.microsoft.com/office/word/2010/wordprocessingShape">
                  <wps:wsp>
                    <wps:cNvSpPr/>
                    <wps:spPr>
                      <a:xfrm>
                        <a:off x="5561900" y="3691100"/>
                        <a:ext cx="1168400" cy="177800"/>
                      </a:xfrm>
                      <a:custGeom>
                        <a:avLst/>
                        <a:gdLst/>
                        <a:ahLst/>
                        <a:cxnLst/>
                        <a:rect l="l" t="t" r="r" b="b"/>
                        <a:pathLst>
                          <a:path w="1168400" h="177800" extrusionOk="0">
                            <a:moveTo>
                              <a:pt x="0" y="0"/>
                            </a:moveTo>
                            <a:lnTo>
                              <a:pt x="0" y="177800"/>
                            </a:lnTo>
                            <a:lnTo>
                              <a:pt x="1168400" y="177800"/>
                            </a:lnTo>
                            <a:lnTo>
                              <a:pt x="1168400" y="0"/>
                            </a:lnTo>
                            <a:close/>
                          </a:path>
                        </a:pathLst>
                      </a:custGeom>
                      <a:noFill/>
                      <a:ln>
                        <a:noFill/>
                      </a:ln>
                    </wps:spPr>
                    <wps:txbx>
                      <w:txbxContent>
                        <w:p w:rsidR="00101175" w:rsidRDefault="00101175">
                          <w:pPr>
                            <w:spacing w:line="264" w:lineRule="auto"/>
                            <w:ind w:left="20" w:firstLine="20"/>
                            <w:textDirection w:val="btLr"/>
                          </w:pPr>
                          <w:r>
                            <w:rPr>
                              <w:color w:val="8395AF"/>
                              <w:sz w:val="24"/>
                            </w:rPr>
                            <w:t xml:space="preserve">S t r á n k a </w:t>
                          </w:r>
                          <w:r>
                            <w:rPr>
                              <w:color w:val="313D4E"/>
                              <w:sz w:val="24"/>
                            </w:rPr>
                            <w:t xml:space="preserve"> PAGE 1 | 33</w:t>
                          </w:r>
                        </w:p>
                      </w:txbxContent>
                    </wps:txbx>
                    <wps:bodyPr spcFirstLastPara="1" wrap="square" lIns="88900" tIns="38100" rIns="88900" bIns="38100" anchor="t" anchorCtr="0">
                      <a:noAutofit/>
                    </wps:bodyPr>
                  </wps:wsp>
                </a:graphicData>
              </a:graphic>
            </wp:anchor>
          </w:drawing>
        </mc:Choice>
        <mc:Fallback>
          <w:pict>
            <v:shape id="Volný tvar 2" o:spid="_x0000_s1026" style="position:absolute;margin-left:366pt;margin-top:769pt;width:92.75pt;height:14.7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1168400,177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" adj="-11796480,,5400" path="m,l,177800r1168400,l1168400,,,xe" filled="f" stroked="f">
              <v:stroke joinstyle="miter"/>
              <v:formulas/>
              <v:path arrowok="t" o:extrusionok="f" o:connecttype="custom" textboxrect="0,0,1168400,177800"/>
              <v:textbox inset="7pt,3pt,7pt,3pt">
                <w:txbxContent>
                  <w:p w:rsidR="00101175" w:rsidRDefault="00101175">
                    <w:pPr>
                      <w:spacing w:line="264" w:lineRule="auto"/>
                      <w:ind w:left="20" w:firstLine="20"/>
                      <w:textDirection w:val="btLr"/>
                    </w:pPr>
                    <w:r>
                      <w:rPr>
                        <w:color w:val="8395AF"/>
                        <w:sz w:val="24"/>
                      </w:rPr>
                      <w:t xml:space="preserve">S t r á n k a </w:t>
                    </w:r>
                    <w:r>
                      <w:rPr>
                        <w:color w:val="313D4E"/>
                        <w:sz w:val="24"/>
                      </w:rPr>
                      <w:t xml:space="preserve"> PAGE 1 | 33</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175" w:rsidRDefault="00101175">
    <w:pPr>
      <w:pBdr>
        <w:top w:val="nil"/>
        <w:left w:val="nil"/>
        <w:bottom w:val="nil"/>
        <w:right w:val="nil"/>
        <w:between w:val="nil"/>
      </w:pBdr>
      <w:spacing w:line="14" w:lineRule="auto"/>
      <w:rPr>
        <w:color w:val="000000"/>
        <w:sz w:val="20"/>
        <w:szCs w:val="20"/>
      </w:rPr>
    </w:pPr>
    <w:r>
      <w:rPr>
        <w:noProof/>
        <w:lang w:val="cs-CZ"/>
      </w:rPr>
      <mc:AlternateContent>
        <mc:Choice Requires="wps">
          <w:drawing>
            <wp:anchor distT="0" distB="0" distL="114300" distR="114300" simplePos="0" relativeHeight="251659264" behindDoc="1" locked="0" layoutInCell="1" hidden="0" allowOverlap="1">
              <wp:simplePos x="0" y="0"/>
              <wp:positionH relativeFrom="column">
                <wp:posOffset>4572000</wp:posOffset>
              </wp:positionH>
              <wp:positionV relativeFrom="paragraph">
                <wp:posOffset>9766300</wp:posOffset>
              </wp:positionV>
              <wp:extent cx="1254125" cy="187325"/>
              <wp:effectExtent l="0" t="0" r="0" b="0"/>
              <wp:wrapNone/>
              <wp:docPr id="1" name="Volný tvar 1"/>
              <wp:cNvGraphicFramePr/>
              <a:graphic xmlns:a="http://schemas.openxmlformats.org/drawingml/2006/main">
                <a:graphicData uri="http://schemas.microsoft.com/office/word/2010/wordprocessingShape">
                  <wps:wsp>
                    <wps:cNvSpPr/>
                    <wps:spPr>
                      <a:xfrm>
                        <a:off x="5523800" y="3691100"/>
                        <a:ext cx="1244600" cy="177800"/>
                      </a:xfrm>
                      <a:custGeom>
                        <a:avLst/>
                        <a:gdLst/>
                        <a:ahLst/>
                        <a:cxnLst/>
                        <a:rect l="l" t="t" r="r" b="b"/>
                        <a:pathLst>
                          <a:path w="1244600" h="177800" extrusionOk="0">
                            <a:moveTo>
                              <a:pt x="0" y="0"/>
                            </a:moveTo>
                            <a:lnTo>
                              <a:pt x="0" y="177800"/>
                            </a:lnTo>
                            <a:lnTo>
                              <a:pt x="1244600" y="177800"/>
                            </a:lnTo>
                            <a:lnTo>
                              <a:pt x="1244600" y="0"/>
                            </a:lnTo>
                            <a:close/>
                          </a:path>
                        </a:pathLst>
                      </a:custGeom>
                      <a:noFill/>
                      <a:ln>
                        <a:noFill/>
                      </a:ln>
                    </wps:spPr>
                    <wps:txbx>
                      <w:txbxContent>
                        <w:p w:rsidR="00101175" w:rsidRDefault="00101175">
                          <w:pPr>
                            <w:spacing w:line="264" w:lineRule="auto"/>
                            <w:ind w:left="20" w:firstLine="20"/>
                            <w:textDirection w:val="btLr"/>
                          </w:pPr>
                          <w:r>
                            <w:rPr>
                              <w:color w:val="8395AF"/>
                              <w:sz w:val="24"/>
                            </w:rPr>
                            <w:t xml:space="preserve">S t r á n k a </w:t>
                          </w:r>
                          <w:r>
                            <w:rPr>
                              <w:color w:val="313D4E"/>
                              <w:sz w:val="24"/>
                            </w:rPr>
                            <w:t xml:space="preserve"> PAGE 10 | 33</w:t>
                          </w:r>
                        </w:p>
                      </w:txbxContent>
                    </wps:txbx>
                    <wps:bodyPr spcFirstLastPara="1" wrap="square" lIns="88900" tIns="38100" rIns="88900" bIns="38100" anchor="t" anchorCtr="0">
                      <a:noAutofit/>
                    </wps:bodyPr>
                  </wps:wsp>
                </a:graphicData>
              </a:graphic>
            </wp:anchor>
          </w:drawing>
        </mc:Choice>
        <mc:Fallback>
          <w:pict>
            <v:shape id="Volný tvar 1" o:spid="_x0000_s1027" style="position:absolute;margin-left:5in;margin-top:769pt;width:98.75pt;height:14.75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1244600,177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" adj="-11796480,,5400" path="m,l,177800r1244600,l1244600,,,xe" filled="f" stroked="f">
              <v:stroke joinstyle="miter"/>
              <v:formulas/>
              <v:path arrowok="t" o:extrusionok="f" o:connecttype="custom" textboxrect="0,0,1244600,177800"/>
              <v:textbox inset="7pt,3pt,7pt,3pt">
                <w:txbxContent>
                  <w:p w:rsidR="00101175" w:rsidRDefault="00101175">
                    <w:pPr>
                      <w:spacing w:line="264" w:lineRule="auto"/>
                      <w:ind w:left="20" w:firstLine="20"/>
                      <w:textDirection w:val="btLr"/>
                    </w:pPr>
                    <w:r>
                      <w:rPr>
                        <w:color w:val="8395AF"/>
                        <w:sz w:val="24"/>
                      </w:rPr>
                      <w:t xml:space="preserve">S t r á n k a </w:t>
                    </w:r>
                    <w:r>
                      <w:rPr>
                        <w:color w:val="313D4E"/>
                        <w:sz w:val="24"/>
                      </w:rPr>
                      <w:t xml:space="preserve"> PAGE 10 | 33</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175" w:rsidRDefault="00101175">
    <w:pPr>
      <w:pBdr>
        <w:top w:val="nil"/>
        <w:left w:val="nil"/>
        <w:bottom w:val="nil"/>
        <w:right w:val="nil"/>
        <w:between w:val="nil"/>
      </w:pBdr>
      <w:spacing w:line="14" w:lineRule="auto"/>
      <w:rPr>
        <w:color w:val="00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175" w:rsidRDefault="00101175">
    <w:pPr>
      <w:pBdr>
        <w:top w:val="nil"/>
        <w:left w:val="nil"/>
        <w:bottom w:val="nil"/>
        <w:right w:val="nil"/>
        <w:between w:val="nil"/>
      </w:pBdr>
      <w:spacing w:line="14" w:lineRule="auto"/>
      <w:rPr>
        <w:color w:val="000000"/>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175" w:rsidRDefault="00101175">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C91" w:rsidRDefault="00107C91">
      <w:r>
        <w:separator/>
      </w:r>
    </w:p>
  </w:footnote>
  <w:footnote w:type="continuationSeparator" w:id="0">
    <w:p w:rsidR="00107C91" w:rsidRDefault="00107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175" w:rsidRDefault="00101175">
    <w:pPr>
      <w:pStyle w:val="Zhlav"/>
    </w:pPr>
    <w:r>
      <w:rPr>
        <w:noProof/>
        <w:lang w:val="cs-CZ"/>
      </w:rPr>
      <w:drawing>
        <wp:inline distT="0" distB="0" distL="0" distR="0" wp14:anchorId="50131799" wp14:editId="077D38E7">
          <wp:extent cx="5759450" cy="699135"/>
          <wp:effectExtent l="0" t="0" r="0" b="5715"/>
          <wp:docPr id="83" name="Obrázek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inline>
      </w:drawing>
    </w:r>
  </w:p>
  <w:p w:rsidR="00101175" w:rsidRDefault="00101175">
    <w:pPr>
      <w:pBdr>
        <w:top w:val="nil"/>
        <w:left w:val="nil"/>
        <w:bottom w:val="nil"/>
        <w:right w:val="nil"/>
        <w:between w:val="nil"/>
      </w:pBdr>
      <w:spacing w:line="14" w:lineRule="auto"/>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175" w:rsidRDefault="00101175">
    <w:pPr>
      <w:pBdr>
        <w:top w:val="nil"/>
        <w:left w:val="nil"/>
        <w:bottom w:val="nil"/>
        <w:right w:val="nil"/>
        <w:between w:val="nil"/>
      </w:pBdr>
      <w:spacing w:line="14" w:lineRule="auto"/>
      <w:rPr>
        <w:color w:val="000000"/>
        <w:sz w:val="20"/>
        <w:szCs w:val="20"/>
      </w:rPr>
    </w:pPr>
    <w:r>
      <w:rPr>
        <w:noProof/>
        <w:lang w:val="cs-CZ"/>
      </w:rPr>
      <w:drawing>
        <wp:anchor distT="0" distB="0" distL="114300" distR="114300" simplePos="0" relativeHeight="251660288" behindDoc="1" locked="0" layoutInCell="1" allowOverlap="1">
          <wp:simplePos x="0" y="0"/>
          <wp:positionH relativeFrom="column">
            <wp:posOffset>0</wp:posOffset>
          </wp:positionH>
          <wp:positionV relativeFrom="page">
            <wp:posOffset>419100</wp:posOffset>
          </wp:positionV>
          <wp:extent cx="5759450" cy="699135"/>
          <wp:effectExtent l="0" t="0" r="0" b="5715"/>
          <wp:wrapTopAndBottom/>
          <wp:docPr id="119" name="Obrázek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175" w:rsidRDefault="00101175">
    <w:pPr>
      <w:pBdr>
        <w:top w:val="nil"/>
        <w:left w:val="nil"/>
        <w:bottom w:val="nil"/>
        <w:right w:val="nil"/>
        <w:between w:val="nil"/>
      </w:pBdr>
      <w:spacing w:line="14" w:lineRule="auto"/>
      <w:rPr>
        <w:color w:val="000000"/>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175" w:rsidRDefault="00101175">
    <w:pPr>
      <w:pBdr>
        <w:top w:val="nil"/>
        <w:left w:val="nil"/>
        <w:bottom w:val="nil"/>
        <w:right w:val="nil"/>
        <w:between w:val="nil"/>
      </w:pBdr>
      <w:spacing w:line="14" w:lineRule="auto"/>
      <w:rPr>
        <w:color w:val="000000"/>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175" w:rsidRDefault="00101175">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21AE"/>
    <w:multiLevelType w:val="multilevel"/>
    <w:tmpl w:val="A56A5436"/>
    <w:lvl w:ilvl="0">
      <w:start w:val="15"/>
      <w:numFmt w:val="decimal"/>
      <w:lvlText w:val="%1"/>
      <w:lvlJc w:val="left"/>
      <w:pPr>
        <w:ind w:left="726" w:hanging="566"/>
      </w:pPr>
    </w:lvl>
    <w:lvl w:ilvl="1">
      <w:start w:val="1"/>
      <w:numFmt w:val="decimal"/>
      <w:lvlText w:val="%1.%2."/>
      <w:lvlJc w:val="left"/>
      <w:pPr>
        <w:ind w:left="726" w:hanging="566"/>
      </w:pPr>
      <w:rPr>
        <w:rFonts w:ascii="Calibri" w:eastAsia="Calibri" w:hAnsi="Calibri" w:cs="Calibri"/>
        <w:sz w:val="22"/>
        <w:szCs w:val="22"/>
      </w:rPr>
    </w:lvl>
    <w:lvl w:ilvl="2">
      <w:numFmt w:val="bullet"/>
      <w:lvlText w:val="•"/>
      <w:lvlJc w:val="left"/>
      <w:pPr>
        <w:ind w:left="2561" w:hanging="565"/>
      </w:pPr>
    </w:lvl>
    <w:lvl w:ilvl="3">
      <w:numFmt w:val="bullet"/>
      <w:lvlText w:val="•"/>
      <w:lvlJc w:val="left"/>
      <w:pPr>
        <w:ind w:left="3481" w:hanging="566"/>
      </w:pPr>
    </w:lvl>
    <w:lvl w:ilvl="4">
      <w:numFmt w:val="bullet"/>
      <w:lvlText w:val="•"/>
      <w:lvlJc w:val="left"/>
      <w:pPr>
        <w:ind w:left="4402" w:hanging="566"/>
      </w:pPr>
    </w:lvl>
    <w:lvl w:ilvl="5">
      <w:numFmt w:val="bullet"/>
      <w:lvlText w:val="•"/>
      <w:lvlJc w:val="left"/>
      <w:pPr>
        <w:ind w:left="5323" w:hanging="566"/>
      </w:pPr>
    </w:lvl>
    <w:lvl w:ilvl="6">
      <w:numFmt w:val="bullet"/>
      <w:lvlText w:val="•"/>
      <w:lvlJc w:val="left"/>
      <w:pPr>
        <w:ind w:left="6243" w:hanging="566"/>
      </w:pPr>
    </w:lvl>
    <w:lvl w:ilvl="7">
      <w:numFmt w:val="bullet"/>
      <w:lvlText w:val="•"/>
      <w:lvlJc w:val="left"/>
      <w:pPr>
        <w:ind w:left="7164" w:hanging="566"/>
      </w:pPr>
    </w:lvl>
    <w:lvl w:ilvl="8">
      <w:numFmt w:val="bullet"/>
      <w:lvlText w:val="•"/>
      <w:lvlJc w:val="left"/>
      <w:pPr>
        <w:ind w:left="8084" w:hanging="566"/>
      </w:pPr>
    </w:lvl>
  </w:abstractNum>
  <w:abstractNum w:abstractNumId="1" w15:restartNumberingAfterBreak="0">
    <w:nsid w:val="077A04C7"/>
    <w:multiLevelType w:val="multilevel"/>
    <w:tmpl w:val="F404E938"/>
    <w:lvl w:ilvl="0">
      <w:start w:val="17"/>
      <w:numFmt w:val="decimal"/>
      <w:lvlText w:val="%1"/>
      <w:lvlJc w:val="left"/>
      <w:pPr>
        <w:ind w:left="726" w:hanging="566"/>
      </w:pPr>
    </w:lvl>
    <w:lvl w:ilvl="1">
      <w:start w:val="1"/>
      <w:numFmt w:val="decimal"/>
      <w:lvlText w:val="%1.%2."/>
      <w:lvlJc w:val="left"/>
      <w:pPr>
        <w:ind w:left="726" w:hanging="566"/>
      </w:pPr>
      <w:rPr>
        <w:rFonts w:ascii="Calibri" w:eastAsia="Calibri" w:hAnsi="Calibri" w:cs="Calibri"/>
        <w:sz w:val="22"/>
        <w:szCs w:val="22"/>
      </w:rPr>
    </w:lvl>
    <w:lvl w:ilvl="2">
      <w:numFmt w:val="bullet"/>
      <w:lvlText w:val="•"/>
      <w:lvlJc w:val="left"/>
      <w:pPr>
        <w:ind w:left="2561" w:hanging="565"/>
      </w:pPr>
    </w:lvl>
    <w:lvl w:ilvl="3">
      <w:numFmt w:val="bullet"/>
      <w:lvlText w:val="•"/>
      <w:lvlJc w:val="left"/>
      <w:pPr>
        <w:ind w:left="3481" w:hanging="566"/>
      </w:pPr>
    </w:lvl>
    <w:lvl w:ilvl="4">
      <w:numFmt w:val="bullet"/>
      <w:lvlText w:val="•"/>
      <w:lvlJc w:val="left"/>
      <w:pPr>
        <w:ind w:left="4402" w:hanging="566"/>
      </w:pPr>
    </w:lvl>
    <w:lvl w:ilvl="5">
      <w:numFmt w:val="bullet"/>
      <w:lvlText w:val="•"/>
      <w:lvlJc w:val="left"/>
      <w:pPr>
        <w:ind w:left="5323" w:hanging="566"/>
      </w:pPr>
    </w:lvl>
    <w:lvl w:ilvl="6">
      <w:numFmt w:val="bullet"/>
      <w:lvlText w:val="•"/>
      <w:lvlJc w:val="left"/>
      <w:pPr>
        <w:ind w:left="6243" w:hanging="566"/>
      </w:pPr>
    </w:lvl>
    <w:lvl w:ilvl="7">
      <w:numFmt w:val="bullet"/>
      <w:lvlText w:val="•"/>
      <w:lvlJc w:val="left"/>
      <w:pPr>
        <w:ind w:left="7164" w:hanging="566"/>
      </w:pPr>
    </w:lvl>
    <w:lvl w:ilvl="8">
      <w:numFmt w:val="bullet"/>
      <w:lvlText w:val="•"/>
      <w:lvlJc w:val="left"/>
      <w:pPr>
        <w:ind w:left="8084" w:hanging="566"/>
      </w:pPr>
    </w:lvl>
  </w:abstractNum>
  <w:abstractNum w:abstractNumId="2" w15:restartNumberingAfterBreak="0">
    <w:nsid w:val="12D3635E"/>
    <w:multiLevelType w:val="multilevel"/>
    <w:tmpl w:val="A63A82F6"/>
    <w:lvl w:ilvl="0">
      <w:start w:val="4"/>
      <w:numFmt w:val="decimal"/>
      <w:lvlText w:val="%1"/>
      <w:lvlJc w:val="left"/>
      <w:pPr>
        <w:ind w:left="726" w:hanging="566"/>
      </w:pPr>
    </w:lvl>
    <w:lvl w:ilvl="1">
      <w:start w:val="1"/>
      <w:numFmt w:val="decimal"/>
      <w:lvlText w:val="%1.%2."/>
      <w:lvlJc w:val="left"/>
      <w:pPr>
        <w:ind w:left="726" w:hanging="566"/>
      </w:pPr>
      <w:rPr>
        <w:rFonts w:ascii="Calibri" w:eastAsia="Calibri" w:hAnsi="Calibri" w:cs="Calibri"/>
        <w:sz w:val="22"/>
        <w:szCs w:val="22"/>
      </w:rPr>
    </w:lvl>
    <w:lvl w:ilvl="2">
      <w:start w:val="1"/>
      <w:numFmt w:val="decimal"/>
      <w:lvlText w:val="%1.%2.%3."/>
      <w:lvlJc w:val="left"/>
      <w:pPr>
        <w:ind w:left="1860" w:hanging="566"/>
      </w:pPr>
      <w:rPr>
        <w:rFonts w:ascii="Calibri" w:eastAsia="Calibri" w:hAnsi="Calibri" w:cs="Calibri"/>
        <w:sz w:val="22"/>
        <w:szCs w:val="22"/>
      </w:rPr>
    </w:lvl>
    <w:lvl w:ilvl="3">
      <w:numFmt w:val="bullet"/>
      <w:lvlText w:val="•"/>
      <w:lvlJc w:val="left"/>
      <w:pPr>
        <w:ind w:left="2868" w:hanging="566"/>
      </w:pPr>
    </w:lvl>
    <w:lvl w:ilvl="4">
      <w:numFmt w:val="bullet"/>
      <w:lvlText w:val="•"/>
      <w:lvlJc w:val="left"/>
      <w:pPr>
        <w:ind w:left="3876" w:hanging="566"/>
      </w:pPr>
    </w:lvl>
    <w:lvl w:ilvl="5">
      <w:numFmt w:val="bullet"/>
      <w:lvlText w:val="•"/>
      <w:lvlJc w:val="left"/>
      <w:pPr>
        <w:ind w:left="4884" w:hanging="566"/>
      </w:pPr>
    </w:lvl>
    <w:lvl w:ilvl="6">
      <w:numFmt w:val="bullet"/>
      <w:lvlText w:val="•"/>
      <w:lvlJc w:val="left"/>
      <w:pPr>
        <w:ind w:left="5893" w:hanging="566"/>
      </w:pPr>
    </w:lvl>
    <w:lvl w:ilvl="7">
      <w:numFmt w:val="bullet"/>
      <w:lvlText w:val="•"/>
      <w:lvlJc w:val="left"/>
      <w:pPr>
        <w:ind w:left="6901" w:hanging="566"/>
      </w:pPr>
    </w:lvl>
    <w:lvl w:ilvl="8">
      <w:numFmt w:val="bullet"/>
      <w:lvlText w:val="•"/>
      <w:lvlJc w:val="left"/>
      <w:pPr>
        <w:ind w:left="7909" w:hanging="566"/>
      </w:pPr>
    </w:lvl>
  </w:abstractNum>
  <w:abstractNum w:abstractNumId="3" w15:restartNumberingAfterBreak="0">
    <w:nsid w:val="154E7FFD"/>
    <w:multiLevelType w:val="multilevel"/>
    <w:tmpl w:val="9E78FB86"/>
    <w:lvl w:ilvl="0">
      <w:start w:val="12"/>
      <w:numFmt w:val="decimal"/>
      <w:lvlText w:val="%1"/>
      <w:lvlJc w:val="left"/>
      <w:pPr>
        <w:ind w:left="726" w:hanging="566"/>
      </w:pPr>
    </w:lvl>
    <w:lvl w:ilvl="1">
      <w:start w:val="1"/>
      <w:numFmt w:val="decimal"/>
      <w:lvlText w:val="%1.%2."/>
      <w:lvlJc w:val="left"/>
      <w:pPr>
        <w:ind w:left="726" w:hanging="566"/>
      </w:pPr>
      <w:rPr>
        <w:rFonts w:ascii="Calibri" w:eastAsia="Calibri" w:hAnsi="Calibri" w:cs="Calibri"/>
        <w:sz w:val="22"/>
        <w:szCs w:val="22"/>
      </w:rPr>
    </w:lvl>
    <w:lvl w:ilvl="2">
      <w:start w:val="1"/>
      <w:numFmt w:val="decimal"/>
      <w:lvlText w:val="%1.%2.%3."/>
      <w:lvlJc w:val="left"/>
      <w:pPr>
        <w:ind w:left="1436" w:hanging="710"/>
      </w:pPr>
      <w:rPr>
        <w:rFonts w:ascii="Calibri" w:eastAsia="Calibri" w:hAnsi="Calibri" w:cs="Calibri"/>
        <w:sz w:val="22"/>
        <w:szCs w:val="22"/>
      </w:rPr>
    </w:lvl>
    <w:lvl w:ilvl="3">
      <w:numFmt w:val="bullet"/>
      <w:lvlText w:val="•"/>
      <w:lvlJc w:val="left"/>
      <w:pPr>
        <w:ind w:left="2623" w:hanging="710"/>
      </w:pPr>
    </w:lvl>
    <w:lvl w:ilvl="4">
      <w:numFmt w:val="bullet"/>
      <w:lvlText w:val="•"/>
      <w:lvlJc w:val="left"/>
      <w:pPr>
        <w:ind w:left="3666" w:hanging="710"/>
      </w:pPr>
    </w:lvl>
    <w:lvl w:ilvl="5">
      <w:numFmt w:val="bullet"/>
      <w:lvlText w:val="•"/>
      <w:lvlJc w:val="left"/>
      <w:pPr>
        <w:ind w:left="4709" w:hanging="710"/>
      </w:pPr>
    </w:lvl>
    <w:lvl w:ilvl="6">
      <w:numFmt w:val="bullet"/>
      <w:lvlText w:val="•"/>
      <w:lvlJc w:val="left"/>
      <w:pPr>
        <w:ind w:left="5753" w:hanging="710"/>
      </w:pPr>
    </w:lvl>
    <w:lvl w:ilvl="7">
      <w:numFmt w:val="bullet"/>
      <w:lvlText w:val="•"/>
      <w:lvlJc w:val="left"/>
      <w:pPr>
        <w:ind w:left="6796" w:hanging="710"/>
      </w:pPr>
    </w:lvl>
    <w:lvl w:ilvl="8">
      <w:numFmt w:val="bullet"/>
      <w:lvlText w:val="•"/>
      <w:lvlJc w:val="left"/>
      <w:pPr>
        <w:ind w:left="7839" w:hanging="710"/>
      </w:pPr>
    </w:lvl>
  </w:abstractNum>
  <w:abstractNum w:abstractNumId="4" w15:restartNumberingAfterBreak="0">
    <w:nsid w:val="15E22F8D"/>
    <w:multiLevelType w:val="multilevel"/>
    <w:tmpl w:val="E7A8AB66"/>
    <w:lvl w:ilvl="0">
      <w:start w:val="14"/>
      <w:numFmt w:val="decimal"/>
      <w:lvlText w:val="%1"/>
      <w:lvlJc w:val="left"/>
      <w:pPr>
        <w:ind w:left="726" w:hanging="566"/>
      </w:pPr>
    </w:lvl>
    <w:lvl w:ilvl="1">
      <w:start w:val="1"/>
      <w:numFmt w:val="decimal"/>
      <w:lvlText w:val="%1.%2."/>
      <w:lvlJc w:val="left"/>
      <w:pPr>
        <w:ind w:left="726" w:hanging="566"/>
      </w:pPr>
      <w:rPr>
        <w:rFonts w:ascii="Calibri" w:eastAsia="Calibri" w:hAnsi="Calibri" w:cs="Calibri"/>
        <w:sz w:val="22"/>
        <w:szCs w:val="22"/>
      </w:rPr>
    </w:lvl>
    <w:lvl w:ilvl="2">
      <w:start w:val="1"/>
      <w:numFmt w:val="decimal"/>
      <w:lvlText w:val="%1.%2.%3."/>
      <w:lvlJc w:val="left"/>
      <w:pPr>
        <w:ind w:left="1436" w:hanging="710"/>
      </w:pPr>
      <w:rPr>
        <w:rFonts w:ascii="Calibri" w:eastAsia="Calibri" w:hAnsi="Calibri" w:cs="Calibri"/>
        <w:sz w:val="22"/>
        <w:szCs w:val="22"/>
      </w:rPr>
    </w:lvl>
    <w:lvl w:ilvl="3">
      <w:numFmt w:val="bullet"/>
      <w:lvlText w:val="•"/>
      <w:lvlJc w:val="left"/>
      <w:pPr>
        <w:ind w:left="3325" w:hanging="710"/>
      </w:pPr>
    </w:lvl>
    <w:lvl w:ilvl="4">
      <w:numFmt w:val="bullet"/>
      <w:lvlText w:val="•"/>
      <w:lvlJc w:val="left"/>
      <w:pPr>
        <w:ind w:left="4268" w:hanging="710"/>
      </w:pPr>
    </w:lvl>
    <w:lvl w:ilvl="5">
      <w:numFmt w:val="bullet"/>
      <w:lvlText w:val="•"/>
      <w:lvlJc w:val="left"/>
      <w:pPr>
        <w:ind w:left="5211" w:hanging="710"/>
      </w:pPr>
    </w:lvl>
    <w:lvl w:ilvl="6">
      <w:numFmt w:val="bullet"/>
      <w:lvlText w:val="•"/>
      <w:lvlJc w:val="left"/>
      <w:pPr>
        <w:ind w:left="6154" w:hanging="710"/>
      </w:pPr>
    </w:lvl>
    <w:lvl w:ilvl="7">
      <w:numFmt w:val="bullet"/>
      <w:lvlText w:val="•"/>
      <w:lvlJc w:val="left"/>
      <w:pPr>
        <w:ind w:left="7097" w:hanging="710"/>
      </w:pPr>
    </w:lvl>
    <w:lvl w:ilvl="8">
      <w:numFmt w:val="bullet"/>
      <w:lvlText w:val="•"/>
      <w:lvlJc w:val="left"/>
      <w:pPr>
        <w:ind w:left="8040" w:hanging="710"/>
      </w:pPr>
    </w:lvl>
  </w:abstractNum>
  <w:abstractNum w:abstractNumId="5" w15:restartNumberingAfterBreak="0">
    <w:nsid w:val="18B915F5"/>
    <w:multiLevelType w:val="multilevel"/>
    <w:tmpl w:val="F37C6B90"/>
    <w:lvl w:ilvl="0">
      <w:start w:val="1"/>
      <w:numFmt w:val="upperRoman"/>
      <w:lvlText w:val="%1."/>
      <w:lvlJc w:val="left"/>
      <w:pPr>
        <w:ind w:left="3955" w:hanging="166"/>
      </w:pPr>
      <w:rPr>
        <w:rFonts w:ascii="Calibri" w:eastAsia="Calibri" w:hAnsi="Calibri" w:cs="Calibri"/>
        <w:b/>
        <w:sz w:val="22"/>
        <w:szCs w:val="22"/>
      </w:rPr>
    </w:lvl>
    <w:lvl w:ilvl="1">
      <w:numFmt w:val="bullet"/>
      <w:lvlText w:val="•"/>
      <w:lvlJc w:val="left"/>
      <w:pPr>
        <w:ind w:left="4556" w:hanging="166"/>
      </w:pPr>
    </w:lvl>
    <w:lvl w:ilvl="2">
      <w:numFmt w:val="bullet"/>
      <w:lvlText w:val="•"/>
      <w:lvlJc w:val="left"/>
      <w:pPr>
        <w:ind w:left="5153" w:hanging="166"/>
      </w:pPr>
    </w:lvl>
    <w:lvl w:ilvl="3">
      <w:numFmt w:val="bullet"/>
      <w:lvlText w:val="•"/>
      <w:lvlJc w:val="left"/>
      <w:pPr>
        <w:ind w:left="5749" w:hanging="166"/>
      </w:pPr>
    </w:lvl>
    <w:lvl w:ilvl="4">
      <w:numFmt w:val="bullet"/>
      <w:lvlText w:val="•"/>
      <w:lvlJc w:val="left"/>
      <w:pPr>
        <w:ind w:left="6346" w:hanging="166"/>
      </w:pPr>
    </w:lvl>
    <w:lvl w:ilvl="5">
      <w:numFmt w:val="bullet"/>
      <w:lvlText w:val="•"/>
      <w:lvlJc w:val="left"/>
      <w:pPr>
        <w:ind w:left="6943" w:hanging="166"/>
      </w:pPr>
    </w:lvl>
    <w:lvl w:ilvl="6">
      <w:numFmt w:val="bullet"/>
      <w:lvlText w:val="•"/>
      <w:lvlJc w:val="left"/>
      <w:pPr>
        <w:ind w:left="7539" w:hanging="166"/>
      </w:pPr>
    </w:lvl>
    <w:lvl w:ilvl="7">
      <w:numFmt w:val="bullet"/>
      <w:lvlText w:val="•"/>
      <w:lvlJc w:val="left"/>
      <w:pPr>
        <w:ind w:left="8136" w:hanging="166"/>
      </w:pPr>
    </w:lvl>
    <w:lvl w:ilvl="8">
      <w:numFmt w:val="bullet"/>
      <w:lvlText w:val="•"/>
      <w:lvlJc w:val="left"/>
      <w:pPr>
        <w:ind w:left="8732" w:hanging="166"/>
      </w:pPr>
    </w:lvl>
  </w:abstractNum>
  <w:abstractNum w:abstractNumId="6" w15:restartNumberingAfterBreak="0">
    <w:nsid w:val="1B716B73"/>
    <w:multiLevelType w:val="multilevel"/>
    <w:tmpl w:val="CAA259CA"/>
    <w:lvl w:ilvl="0">
      <w:start w:val="13"/>
      <w:numFmt w:val="decimal"/>
      <w:lvlText w:val="%1"/>
      <w:lvlJc w:val="left"/>
      <w:pPr>
        <w:ind w:left="726" w:hanging="566"/>
      </w:pPr>
    </w:lvl>
    <w:lvl w:ilvl="1">
      <w:start w:val="1"/>
      <w:numFmt w:val="decimal"/>
      <w:lvlText w:val="%1.%2."/>
      <w:lvlJc w:val="left"/>
      <w:pPr>
        <w:ind w:left="726" w:hanging="566"/>
      </w:pPr>
      <w:rPr>
        <w:rFonts w:ascii="Calibri" w:eastAsia="Calibri" w:hAnsi="Calibri" w:cs="Calibri"/>
        <w:sz w:val="22"/>
        <w:szCs w:val="22"/>
      </w:rPr>
    </w:lvl>
    <w:lvl w:ilvl="2">
      <w:start w:val="1"/>
      <w:numFmt w:val="decimal"/>
      <w:lvlText w:val="%1.%2.%3."/>
      <w:lvlJc w:val="left"/>
      <w:pPr>
        <w:ind w:left="1436" w:hanging="710"/>
      </w:pPr>
      <w:rPr>
        <w:rFonts w:ascii="Calibri" w:eastAsia="Calibri" w:hAnsi="Calibri" w:cs="Calibri"/>
        <w:sz w:val="22"/>
        <w:szCs w:val="22"/>
      </w:rPr>
    </w:lvl>
    <w:lvl w:ilvl="3">
      <w:numFmt w:val="bullet"/>
      <w:lvlText w:val="•"/>
      <w:lvlJc w:val="left"/>
      <w:pPr>
        <w:ind w:left="3325" w:hanging="710"/>
      </w:pPr>
    </w:lvl>
    <w:lvl w:ilvl="4">
      <w:numFmt w:val="bullet"/>
      <w:lvlText w:val="•"/>
      <w:lvlJc w:val="left"/>
      <w:pPr>
        <w:ind w:left="4268" w:hanging="710"/>
      </w:pPr>
    </w:lvl>
    <w:lvl w:ilvl="5">
      <w:numFmt w:val="bullet"/>
      <w:lvlText w:val="•"/>
      <w:lvlJc w:val="left"/>
      <w:pPr>
        <w:ind w:left="5211" w:hanging="710"/>
      </w:pPr>
    </w:lvl>
    <w:lvl w:ilvl="6">
      <w:numFmt w:val="bullet"/>
      <w:lvlText w:val="•"/>
      <w:lvlJc w:val="left"/>
      <w:pPr>
        <w:ind w:left="6154" w:hanging="710"/>
      </w:pPr>
    </w:lvl>
    <w:lvl w:ilvl="7">
      <w:numFmt w:val="bullet"/>
      <w:lvlText w:val="•"/>
      <w:lvlJc w:val="left"/>
      <w:pPr>
        <w:ind w:left="7097" w:hanging="710"/>
      </w:pPr>
    </w:lvl>
    <w:lvl w:ilvl="8">
      <w:numFmt w:val="bullet"/>
      <w:lvlText w:val="•"/>
      <w:lvlJc w:val="left"/>
      <w:pPr>
        <w:ind w:left="8040" w:hanging="710"/>
      </w:pPr>
    </w:lvl>
  </w:abstractNum>
  <w:abstractNum w:abstractNumId="7" w15:restartNumberingAfterBreak="0">
    <w:nsid w:val="1D5E49F1"/>
    <w:multiLevelType w:val="multilevel"/>
    <w:tmpl w:val="D7D6B0EC"/>
    <w:lvl w:ilvl="0">
      <w:start w:val="20"/>
      <w:numFmt w:val="decimal"/>
      <w:lvlText w:val="%1"/>
      <w:lvlJc w:val="left"/>
      <w:pPr>
        <w:ind w:left="726" w:hanging="566"/>
      </w:pPr>
    </w:lvl>
    <w:lvl w:ilvl="1">
      <w:start w:val="1"/>
      <w:numFmt w:val="decimal"/>
      <w:lvlText w:val="%1.%2."/>
      <w:lvlJc w:val="left"/>
      <w:pPr>
        <w:ind w:left="726" w:hanging="566"/>
      </w:pPr>
      <w:rPr>
        <w:rFonts w:ascii="Calibri" w:eastAsia="Calibri" w:hAnsi="Calibri" w:cs="Calibri"/>
        <w:sz w:val="22"/>
        <w:szCs w:val="22"/>
      </w:rPr>
    </w:lvl>
    <w:lvl w:ilvl="2">
      <w:start w:val="1"/>
      <w:numFmt w:val="decimal"/>
      <w:lvlText w:val="%1.%2.%3."/>
      <w:lvlJc w:val="left"/>
      <w:pPr>
        <w:ind w:left="1436" w:hanging="710"/>
      </w:pPr>
      <w:rPr>
        <w:rFonts w:ascii="Calibri" w:eastAsia="Calibri" w:hAnsi="Calibri" w:cs="Calibri"/>
        <w:sz w:val="22"/>
        <w:szCs w:val="22"/>
      </w:rPr>
    </w:lvl>
    <w:lvl w:ilvl="3">
      <w:numFmt w:val="bullet"/>
      <w:lvlText w:val="•"/>
      <w:lvlJc w:val="left"/>
      <w:pPr>
        <w:ind w:left="1580" w:hanging="710"/>
      </w:pPr>
    </w:lvl>
    <w:lvl w:ilvl="4">
      <w:numFmt w:val="bullet"/>
      <w:lvlText w:val="•"/>
      <w:lvlJc w:val="left"/>
      <w:pPr>
        <w:ind w:left="2772" w:hanging="710"/>
      </w:pPr>
    </w:lvl>
    <w:lvl w:ilvl="5">
      <w:numFmt w:val="bullet"/>
      <w:lvlText w:val="•"/>
      <w:lvlJc w:val="left"/>
      <w:pPr>
        <w:ind w:left="3964" w:hanging="710"/>
      </w:pPr>
    </w:lvl>
    <w:lvl w:ilvl="6">
      <w:numFmt w:val="bullet"/>
      <w:lvlText w:val="•"/>
      <w:lvlJc w:val="left"/>
      <w:pPr>
        <w:ind w:left="5156" w:hanging="710"/>
      </w:pPr>
    </w:lvl>
    <w:lvl w:ilvl="7">
      <w:numFmt w:val="bullet"/>
      <w:lvlText w:val="•"/>
      <w:lvlJc w:val="left"/>
      <w:pPr>
        <w:ind w:left="6349" w:hanging="710"/>
      </w:pPr>
    </w:lvl>
    <w:lvl w:ilvl="8">
      <w:numFmt w:val="bullet"/>
      <w:lvlText w:val="•"/>
      <w:lvlJc w:val="left"/>
      <w:pPr>
        <w:ind w:left="7541" w:hanging="710"/>
      </w:pPr>
    </w:lvl>
  </w:abstractNum>
  <w:abstractNum w:abstractNumId="8" w15:restartNumberingAfterBreak="0">
    <w:nsid w:val="29333E4C"/>
    <w:multiLevelType w:val="multilevel"/>
    <w:tmpl w:val="389C1C7C"/>
    <w:lvl w:ilvl="0">
      <w:start w:val="2"/>
      <w:numFmt w:val="decimal"/>
      <w:lvlText w:val="%1"/>
      <w:lvlJc w:val="left"/>
      <w:pPr>
        <w:ind w:left="726" w:hanging="566"/>
      </w:pPr>
    </w:lvl>
    <w:lvl w:ilvl="1">
      <w:start w:val="1"/>
      <w:numFmt w:val="decimal"/>
      <w:lvlText w:val="%1.%2."/>
      <w:lvlJc w:val="left"/>
      <w:pPr>
        <w:ind w:left="726" w:hanging="566"/>
      </w:pPr>
      <w:rPr>
        <w:rFonts w:ascii="Calibri" w:eastAsia="Calibri" w:hAnsi="Calibri" w:cs="Calibri"/>
        <w:sz w:val="22"/>
        <w:szCs w:val="22"/>
      </w:rPr>
    </w:lvl>
    <w:lvl w:ilvl="2">
      <w:start w:val="1"/>
      <w:numFmt w:val="decimal"/>
      <w:lvlText w:val="%1.%2.%3."/>
      <w:lvlJc w:val="left"/>
      <w:pPr>
        <w:ind w:left="1860" w:hanging="566"/>
      </w:pPr>
      <w:rPr>
        <w:rFonts w:ascii="Calibri" w:eastAsia="Calibri" w:hAnsi="Calibri" w:cs="Calibri"/>
        <w:sz w:val="22"/>
        <w:szCs w:val="22"/>
      </w:rPr>
    </w:lvl>
    <w:lvl w:ilvl="3">
      <w:numFmt w:val="bullet"/>
      <w:lvlText w:val="•"/>
      <w:lvlJc w:val="left"/>
      <w:pPr>
        <w:ind w:left="3652" w:hanging="566"/>
      </w:pPr>
    </w:lvl>
    <w:lvl w:ilvl="4">
      <w:numFmt w:val="bullet"/>
      <w:lvlText w:val="•"/>
      <w:lvlJc w:val="left"/>
      <w:pPr>
        <w:ind w:left="4548" w:hanging="566"/>
      </w:pPr>
    </w:lvl>
    <w:lvl w:ilvl="5">
      <w:numFmt w:val="bullet"/>
      <w:lvlText w:val="•"/>
      <w:lvlJc w:val="left"/>
      <w:pPr>
        <w:ind w:left="5444" w:hanging="566"/>
      </w:pPr>
    </w:lvl>
    <w:lvl w:ilvl="6">
      <w:numFmt w:val="bullet"/>
      <w:lvlText w:val="•"/>
      <w:lvlJc w:val="left"/>
      <w:pPr>
        <w:ind w:left="6341" w:hanging="566"/>
      </w:pPr>
    </w:lvl>
    <w:lvl w:ilvl="7">
      <w:numFmt w:val="bullet"/>
      <w:lvlText w:val="•"/>
      <w:lvlJc w:val="left"/>
      <w:pPr>
        <w:ind w:left="7237" w:hanging="566"/>
      </w:pPr>
    </w:lvl>
    <w:lvl w:ilvl="8">
      <w:numFmt w:val="bullet"/>
      <w:lvlText w:val="•"/>
      <w:lvlJc w:val="left"/>
      <w:pPr>
        <w:ind w:left="8133" w:hanging="566"/>
      </w:pPr>
    </w:lvl>
  </w:abstractNum>
  <w:abstractNum w:abstractNumId="9" w15:restartNumberingAfterBreak="0">
    <w:nsid w:val="449379A0"/>
    <w:multiLevelType w:val="multilevel"/>
    <w:tmpl w:val="797884C4"/>
    <w:lvl w:ilvl="0">
      <w:start w:val="7"/>
      <w:numFmt w:val="decimal"/>
      <w:lvlText w:val="%1"/>
      <w:lvlJc w:val="left"/>
      <w:pPr>
        <w:ind w:left="726" w:hanging="566"/>
      </w:pPr>
    </w:lvl>
    <w:lvl w:ilvl="1">
      <w:start w:val="1"/>
      <w:numFmt w:val="decimal"/>
      <w:lvlText w:val="%1.%2."/>
      <w:lvlJc w:val="left"/>
      <w:pPr>
        <w:ind w:left="726" w:hanging="566"/>
      </w:pPr>
      <w:rPr>
        <w:rFonts w:ascii="Calibri" w:eastAsia="Calibri" w:hAnsi="Calibri" w:cs="Calibri"/>
        <w:sz w:val="22"/>
        <w:szCs w:val="22"/>
      </w:rPr>
    </w:lvl>
    <w:lvl w:ilvl="2">
      <w:start w:val="1"/>
      <w:numFmt w:val="decimal"/>
      <w:lvlText w:val="%1.%2.%3."/>
      <w:lvlJc w:val="left"/>
      <w:pPr>
        <w:ind w:left="1294" w:hanging="567"/>
      </w:pPr>
      <w:rPr>
        <w:rFonts w:ascii="Calibri" w:eastAsia="Calibri" w:hAnsi="Calibri" w:cs="Calibri"/>
        <w:sz w:val="22"/>
        <w:szCs w:val="22"/>
      </w:rPr>
    </w:lvl>
    <w:lvl w:ilvl="3">
      <w:numFmt w:val="bullet"/>
      <w:lvlText w:val="•"/>
      <w:lvlJc w:val="left"/>
      <w:pPr>
        <w:ind w:left="3216" w:hanging="568"/>
      </w:pPr>
    </w:lvl>
    <w:lvl w:ilvl="4">
      <w:numFmt w:val="bullet"/>
      <w:lvlText w:val="•"/>
      <w:lvlJc w:val="left"/>
      <w:pPr>
        <w:ind w:left="4175" w:hanging="568"/>
      </w:pPr>
    </w:lvl>
    <w:lvl w:ilvl="5">
      <w:numFmt w:val="bullet"/>
      <w:lvlText w:val="•"/>
      <w:lvlJc w:val="left"/>
      <w:pPr>
        <w:ind w:left="5133" w:hanging="568"/>
      </w:pPr>
    </w:lvl>
    <w:lvl w:ilvl="6">
      <w:numFmt w:val="bullet"/>
      <w:lvlText w:val="•"/>
      <w:lvlJc w:val="left"/>
      <w:pPr>
        <w:ind w:left="6092" w:hanging="567"/>
      </w:pPr>
    </w:lvl>
    <w:lvl w:ilvl="7">
      <w:numFmt w:val="bullet"/>
      <w:lvlText w:val="•"/>
      <w:lvlJc w:val="left"/>
      <w:pPr>
        <w:ind w:left="7050" w:hanging="568"/>
      </w:pPr>
    </w:lvl>
    <w:lvl w:ilvl="8">
      <w:numFmt w:val="bullet"/>
      <w:lvlText w:val="•"/>
      <w:lvlJc w:val="left"/>
      <w:pPr>
        <w:ind w:left="8009" w:hanging="568"/>
      </w:pPr>
    </w:lvl>
  </w:abstractNum>
  <w:abstractNum w:abstractNumId="10" w15:restartNumberingAfterBreak="0">
    <w:nsid w:val="4B4D134A"/>
    <w:multiLevelType w:val="multilevel"/>
    <w:tmpl w:val="83E2F5F4"/>
    <w:lvl w:ilvl="0">
      <w:start w:val="3"/>
      <w:numFmt w:val="decimal"/>
      <w:lvlText w:val="%1"/>
      <w:lvlJc w:val="left"/>
      <w:pPr>
        <w:ind w:left="726" w:hanging="566"/>
      </w:pPr>
    </w:lvl>
    <w:lvl w:ilvl="1">
      <w:start w:val="1"/>
      <w:numFmt w:val="decimal"/>
      <w:lvlText w:val="%1.%2."/>
      <w:lvlJc w:val="left"/>
      <w:pPr>
        <w:ind w:left="726" w:hanging="566"/>
      </w:pPr>
      <w:rPr>
        <w:rFonts w:ascii="Calibri" w:eastAsia="Calibri" w:hAnsi="Calibri" w:cs="Calibri"/>
        <w:sz w:val="22"/>
        <w:szCs w:val="22"/>
      </w:rPr>
    </w:lvl>
    <w:lvl w:ilvl="2">
      <w:numFmt w:val="bullet"/>
      <w:lvlText w:val="•"/>
      <w:lvlJc w:val="left"/>
      <w:pPr>
        <w:ind w:left="2561" w:hanging="565"/>
      </w:pPr>
    </w:lvl>
    <w:lvl w:ilvl="3">
      <w:numFmt w:val="bullet"/>
      <w:lvlText w:val="•"/>
      <w:lvlJc w:val="left"/>
      <w:pPr>
        <w:ind w:left="3481" w:hanging="566"/>
      </w:pPr>
    </w:lvl>
    <w:lvl w:ilvl="4">
      <w:numFmt w:val="bullet"/>
      <w:lvlText w:val="•"/>
      <w:lvlJc w:val="left"/>
      <w:pPr>
        <w:ind w:left="4402" w:hanging="566"/>
      </w:pPr>
    </w:lvl>
    <w:lvl w:ilvl="5">
      <w:numFmt w:val="bullet"/>
      <w:lvlText w:val="•"/>
      <w:lvlJc w:val="left"/>
      <w:pPr>
        <w:ind w:left="5323" w:hanging="566"/>
      </w:pPr>
    </w:lvl>
    <w:lvl w:ilvl="6">
      <w:numFmt w:val="bullet"/>
      <w:lvlText w:val="•"/>
      <w:lvlJc w:val="left"/>
      <w:pPr>
        <w:ind w:left="6243" w:hanging="566"/>
      </w:pPr>
    </w:lvl>
    <w:lvl w:ilvl="7">
      <w:numFmt w:val="bullet"/>
      <w:lvlText w:val="•"/>
      <w:lvlJc w:val="left"/>
      <w:pPr>
        <w:ind w:left="7164" w:hanging="566"/>
      </w:pPr>
    </w:lvl>
    <w:lvl w:ilvl="8">
      <w:numFmt w:val="bullet"/>
      <w:lvlText w:val="•"/>
      <w:lvlJc w:val="left"/>
      <w:pPr>
        <w:ind w:left="8084" w:hanging="566"/>
      </w:pPr>
    </w:lvl>
  </w:abstractNum>
  <w:abstractNum w:abstractNumId="11" w15:restartNumberingAfterBreak="0">
    <w:nsid w:val="4CAE739D"/>
    <w:multiLevelType w:val="multilevel"/>
    <w:tmpl w:val="46FA35AE"/>
    <w:lvl w:ilvl="0">
      <w:start w:val="16"/>
      <w:numFmt w:val="decimal"/>
      <w:lvlText w:val="%1"/>
      <w:lvlJc w:val="left"/>
      <w:pPr>
        <w:ind w:left="726" w:hanging="566"/>
      </w:pPr>
    </w:lvl>
    <w:lvl w:ilvl="1">
      <w:start w:val="1"/>
      <w:numFmt w:val="decimal"/>
      <w:lvlText w:val="%1.%2."/>
      <w:lvlJc w:val="left"/>
      <w:pPr>
        <w:ind w:left="726" w:hanging="566"/>
      </w:pPr>
      <w:rPr>
        <w:rFonts w:ascii="Calibri" w:eastAsia="Calibri" w:hAnsi="Calibri" w:cs="Calibri"/>
        <w:sz w:val="22"/>
        <w:szCs w:val="22"/>
      </w:rPr>
    </w:lvl>
    <w:lvl w:ilvl="2">
      <w:start w:val="1"/>
      <w:numFmt w:val="decimal"/>
      <w:lvlText w:val="%1.%2.%3."/>
      <w:lvlJc w:val="left"/>
      <w:pPr>
        <w:ind w:left="1436" w:hanging="710"/>
      </w:pPr>
      <w:rPr>
        <w:rFonts w:ascii="Calibri" w:eastAsia="Calibri" w:hAnsi="Calibri" w:cs="Calibri"/>
        <w:sz w:val="22"/>
        <w:szCs w:val="22"/>
      </w:rPr>
    </w:lvl>
    <w:lvl w:ilvl="3">
      <w:numFmt w:val="bullet"/>
      <w:lvlText w:val="•"/>
      <w:lvlJc w:val="left"/>
      <w:pPr>
        <w:ind w:left="3325" w:hanging="710"/>
      </w:pPr>
    </w:lvl>
    <w:lvl w:ilvl="4">
      <w:numFmt w:val="bullet"/>
      <w:lvlText w:val="•"/>
      <w:lvlJc w:val="left"/>
      <w:pPr>
        <w:ind w:left="4268" w:hanging="710"/>
      </w:pPr>
    </w:lvl>
    <w:lvl w:ilvl="5">
      <w:numFmt w:val="bullet"/>
      <w:lvlText w:val="•"/>
      <w:lvlJc w:val="left"/>
      <w:pPr>
        <w:ind w:left="5211" w:hanging="710"/>
      </w:pPr>
    </w:lvl>
    <w:lvl w:ilvl="6">
      <w:numFmt w:val="bullet"/>
      <w:lvlText w:val="•"/>
      <w:lvlJc w:val="left"/>
      <w:pPr>
        <w:ind w:left="6154" w:hanging="710"/>
      </w:pPr>
    </w:lvl>
    <w:lvl w:ilvl="7">
      <w:numFmt w:val="bullet"/>
      <w:lvlText w:val="•"/>
      <w:lvlJc w:val="left"/>
      <w:pPr>
        <w:ind w:left="7097" w:hanging="710"/>
      </w:pPr>
    </w:lvl>
    <w:lvl w:ilvl="8">
      <w:numFmt w:val="bullet"/>
      <w:lvlText w:val="•"/>
      <w:lvlJc w:val="left"/>
      <w:pPr>
        <w:ind w:left="8040" w:hanging="710"/>
      </w:pPr>
    </w:lvl>
  </w:abstractNum>
  <w:abstractNum w:abstractNumId="12" w15:restartNumberingAfterBreak="0">
    <w:nsid w:val="4ED506B1"/>
    <w:multiLevelType w:val="multilevel"/>
    <w:tmpl w:val="CD3C1820"/>
    <w:lvl w:ilvl="0">
      <w:start w:val="10"/>
      <w:numFmt w:val="decimal"/>
      <w:lvlText w:val="%1"/>
      <w:lvlJc w:val="left"/>
      <w:pPr>
        <w:ind w:left="726" w:hanging="566"/>
      </w:pPr>
    </w:lvl>
    <w:lvl w:ilvl="1">
      <w:start w:val="1"/>
      <w:numFmt w:val="decimal"/>
      <w:lvlText w:val="%1.%2."/>
      <w:lvlJc w:val="left"/>
      <w:pPr>
        <w:ind w:left="726" w:hanging="566"/>
      </w:pPr>
      <w:rPr>
        <w:rFonts w:ascii="Calibri" w:eastAsia="Calibri" w:hAnsi="Calibri" w:cs="Calibri"/>
        <w:sz w:val="22"/>
        <w:szCs w:val="22"/>
      </w:rPr>
    </w:lvl>
    <w:lvl w:ilvl="2">
      <w:start w:val="1"/>
      <w:numFmt w:val="decimal"/>
      <w:lvlText w:val="%1.%2.%3."/>
      <w:lvlJc w:val="left"/>
      <w:pPr>
        <w:ind w:left="1436" w:hanging="710"/>
      </w:pPr>
      <w:rPr>
        <w:rFonts w:ascii="Calibri" w:eastAsia="Calibri" w:hAnsi="Calibri" w:cs="Calibri"/>
        <w:sz w:val="22"/>
        <w:szCs w:val="22"/>
      </w:rPr>
    </w:lvl>
    <w:lvl w:ilvl="3">
      <w:numFmt w:val="bullet"/>
      <w:lvlText w:val="•"/>
      <w:lvlJc w:val="left"/>
      <w:pPr>
        <w:ind w:left="3325" w:hanging="710"/>
      </w:pPr>
    </w:lvl>
    <w:lvl w:ilvl="4">
      <w:numFmt w:val="bullet"/>
      <w:lvlText w:val="•"/>
      <w:lvlJc w:val="left"/>
      <w:pPr>
        <w:ind w:left="4268" w:hanging="710"/>
      </w:pPr>
    </w:lvl>
    <w:lvl w:ilvl="5">
      <w:numFmt w:val="bullet"/>
      <w:lvlText w:val="•"/>
      <w:lvlJc w:val="left"/>
      <w:pPr>
        <w:ind w:left="5211" w:hanging="710"/>
      </w:pPr>
    </w:lvl>
    <w:lvl w:ilvl="6">
      <w:numFmt w:val="bullet"/>
      <w:lvlText w:val="•"/>
      <w:lvlJc w:val="left"/>
      <w:pPr>
        <w:ind w:left="6154" w:hanging="710"/>
      </w:pPr>
    </w:lvl>
    <w:lvl w:ilvl="7">
      <w:numFmt w:val="bullet"/>
      <w:lvlText w:val="•"/>
      <w:lvlJc w:val="left"/>
      <w:pPr>
        <w:ind w:left="7097" w:hanging="710"/>
      </w:pPr>
    </w:lvl>
    <w:lvl w:ilvl="8">
      <w:numFmt w:val="bullet"/>
      <w:lvlText w:val="•"/>
      <w:lvlJc w:val="left"/>
      <w:pPr>
        <w:ind w:left="8040" w:hanging="710"/>
      </w:pPr>
    </w:lvl>
  </w:abstractNum>
  <w:abstractNum w:abstractNumId="13" w15:restartNumberingAfterBreak="0">
    <w:nsid w:val="52BB18CF"/>
    <w:multiLevelType w:val="multilevel"/>
    <w:tmpl w:val="C44C2EDC"/>
    <w:lvl w:ilvl="0">
      <w:start w:val="5"/>
      <w:numFmt w:val="decimal"/>
      <w:lvlText w:val="%1"/>
      <w:lvlJc w:val="left"/>
      <w:pPr>
        <w:ind w:left="1436" w:hanging="710"/>
      </w:pPr>
    </w:lvl>
    <w:lvl w:ilvl="1">
      <w:start w:val="3"/>
      <w:numFmt w:val="decimal"/>
      <w:lvlText w:val="%1.%2"/>
      <w:lvlJc w:val="left"/>
      <w:pPr>
        <w:ind w:left="1436" w:hanging="710"/>
      </w:pPr>
    </w:lvl>
    <w:lvl w:ilvl="2">
      <w:start w:val="2"/>
      <w:numFmt w:val="decimal"/>
      <w:lvlText w:val="%1.%2.%3."/>
      <w:lvlJc w:val="left"/>
      <w:pPr>
        <w:ind w:left="1436" w:hanging="710"/>
      </w:pPr>
      <w:rPr>
        <w:rFonts w:ascii="Calibri" w:eastAsia="Calibri" w:hAnsi="Calibri" w:cs="Calibri"/>
        <w:sz w:val="22"/>
        <w:szCs w:val="22"/>
      </w:rPr>
    </w:lvl>
    <w:lvl w:ilvl="3">
      <w:numFmt w:val="bullet"/>
      <w:lvlText w:val="•"/>
      <w:lvlJc w:val="left"/>
      <w:pPr>
        <w:ind w:left="3985" w:hanging="710"/>
      </w:pPr>
    </w:lvl>
    <w:lvl w:ilvl="4">
      <w:numFmt w:val="bullet"/>
      <w:lvlText w:val="•"/>
      <w:lvlJc w:val="left"/>
      <w:pPr>
        <w:ind w:left="4834" w:hanging="710"/>
      </w:pPr>
    </w:lvl>
    <w:lvl w:ilvl="5">
      <w:numFmt w:val="bullet"/>
      <w:lvlText w:val="•"/>
      <w:lvlJc w:val="left"/>
      <w:pPr>
        <w:ind w:left="5683" w:hanging="710"/>
      </w:pPr>
    </w:lvl>
    <w:lvl w:ilvl="6">
      <w:numFmt w:val="bullet"/>
      <w:lvlText w:val="•"/>
      <w:lvlJc w:val="left"/>
      <w:pPr>
        <w:ind w:left="6531" w:hanging="710"/>
      </w:pPr>
    </w:lvl>
    <w:lvl w:ilvl="7">
      <w:numFmt w:val="bullet"/>
      <w:lvlText w:val="•"/>
      <w:lvlJc w:val="left"/>
      <w:pPr>
        <w:ind w:left="7380" w:hanging="710"/>
      </w:pPr>
    </w:lvl>
    <w:lvl w:ilvl="8">
      <w:numFmt w:val="bullet"/>
      <w:lvlText w:val="•"/>
      <w:lvlJc w:val="left"/>
      <w:pPr>
        <w:ind w:left="8228" w:hanging="710"/>
      </w:pPr>
    </w:lvl>
  </w:abstractNum>
  <w:abstractNum w:abstractNumId="14" w15:restartNumberingAfterBreak="0">
    <w:nsid w:val="5973488B"/>
    <w:multiLevelType w:val="multilevel"/>
    <w:tmpl w:val="7FD47E66"/>
    <w:lvl w:ilvl="0">
      <w:start w:val="8"/>
      <w:numFmt w:val="decimal"/>
      <w:lvlText w:val="%1"/>
      <w:lvlJc w:val="left"/>
      <w:pPr>
        <w:ind w:left="726" w:hanging="566"/>
      </w:pPr>
    </w:lvl>
    <w:lvl w:ilvl="1">
      <w:start w:val="1"/>
      <w:numFmt w:val="decimal"/>
      <w:lvlText w:val="%1.%2."/>
      <w:lvlJc w:val="left"/>
      <w:pPr>
        <w:ind w:left="726" w:hanging="566"/>
      </w:pPr>
      <w:rPr>
        <w:rFonts w:ascii="Calibri" w:eastAsia="Calibri" w:hAnsi="Calibri" w:cs="Calibri"/>
        <w:sz w:val="22"/>
        <w:szCs w:val="22"/>
      </w:rPr>
    </w:lvl>
    <w:lvl w:ilvl="2">
      <w:numFmt w:val="bullet"/>
      <w:lvlText w:val="•"/>
      <w:lvlJc w:val="left"/>
      <w:pPr>
        <w:ind w:left="2561" w:hanging="565"/>
      </w:pPr>
    </w:lvl>
    <w:lvl w:ilvl="3">
      <w:numFmt w:val="bullet"/>
      <w:lvlText w:val="•"/>
      <w:lvlJc w:val="left"/>
      <w:pPr>
        <w:ind w:left="3481" w:hanging="566"/>
      </w:pPr>
    </w:lvl>
    <w:lvl w:ilvl="4">
      <w:numFmt w:val="bullet"/>
      <w:lvlText w:val="•"/>
      <w:lvlJc w:val="left"/>
      <w:pPr>
        <w:ind w:left="4402" w:hanging="566"/>
      </w:pPr>
    </w:lvl>
    <w:lvl w:ilvl="5">
      <w:numFmt w:val="bullet"/>
      <w:lvlText w:val="•"/>
      <w:lvlJc w:val="left"/>
      <w:pPr>
        <w:ind w:left="5323" w:hanging="566"/>
      </w:pPr>
    </w:lvl>
    <w:lvl w:ilvl="6">
      <w:numFmt w:val="bullet"/>
      <w:lvlText w:val="•"/>
      <w:lvlJc w:val="left"/>
      <w:pPr>
        <w:ind w:left="6243" w:hanging="566"/>
      </w:pPr>
    </w:lvl>
    <w:lvl w:ilvl="7">
      <w:numFmt w:val="bullet"/>
      <w:lvlText w:val="•"/>
      <w:lvlJc w:val="left"/>
      <w:pPr>
        <w:ind w:left="7164" w:hanging="566"/>
      </w:pPr>
    </w:lvl>
    <w:lvl w:ilvl="8">
      <w:numFmt w:val="bullet"/>
      <w:lvlText w:val="•"/>
      <w:lvlJc w:val="left"/>
      <w:pPr>
        <w:ind w:left="8084" w:hanging="566"/>
      </w:pPr>
    </w:lvl>
  </w:abstractNum>
  <w:abstractNum w:abstractNumId="15" w15:restartNumberingAfterBreak="0">
    <w:nsid w:val="5A023CA8"/>
    <w:multiLevelType w:val="multilevel"/>
    <w:tmpl w:val="98E40578"/>
    <w:lvl w:ilvl="0">
      <w:start w:val="18"/>
      <w:numFmt w:val="decimal"/>
      <w:lvlText w:val="%1"/>
      <w:lvlJc w:val="left"/>
      <w:pPr>
        <w:ind w:left="726" w:hanging="566"/>
      </w:pPr>
    </w:lvl>
    <w:lvl w:ilvl="1">
      <w:start w:val="1"/>
      <w:numFmt w:val="decimal"/>
      <w:lvlText w:val="%1.%2."/>
      <w:lvlJc w:val="left"/>
      <w:pPr>
        <w:ind w:left="726" w:hanging="566"/>
      </w:pPr>
      <w:rPr>
        <w:rFonts w:ascii="Calibri" w:eastAsia="Calibri" w:hAnsi="Calibri" w:cs="Calibri"/>
        <w:sz w:val="22"/>
        <w:szCs w:val="22"/>
      </w:rPr>
    </w:lvl>
    <w:lvl w:ilvl="2">
      <w:start w:val="1"/>
      <w:numFmt w:val="decimal"/>
      <w:lvlText w:val="%1.%2.%3."/>
      <w:lvlJc w:val="left"/>
      <w:pPr>
        <w:ind w:left="1427" w:hanging="702"/>
      </w:pPr>
    </w:lvl>
    <w:lvl w:ilvl="3">
      <w:numFmt w:val="bullet"/>
      <w:lvlText w:val="•"/>
      <w:lvlJc w:val="left"/>
      <w:pPr>
        <w:ind w:left="2623" w:hanging="701"/>
      </w:pPr>
    </w:lvl>
    <w:lvl w:ilvl="4">
      <w:numFmt w:val="bullet"/>
      <w:lvlText w:val="•"/>
      <w:lvlJc w:val="left"/>
      <w:pPr>
        <w:ind w:left="3666" w:hanging="701"/>
      </w:pPr>
    </w:lvl>
    <w:lvl w:ilvl="5">
      <w:numFmt w:val="bullet"/>
      <w:lvlText w:val="•"/>
      <w:lvlJc w:val="left"/>
      <w:pPr>
        <w:ind w:left="4709" w:hanging="702"/>
      </w:pPr>
    </w:lvl>
    <w:lvl w:ilvl="6">
      <w:numFmt w:val="bullet"/>
      <w:lvlText w:val="•"/>
      <w:lvlJc w:val="left"/>
      <w:pPr>
        <w:ind w:left="5753" w:hanging="702"/>
      </w:pPr>
    </w:lvl>
    <w:lvl w:ilvl="7">
      <w:numFmt w:val="bullet"/>
      <w:lvlText w:val="•"/>
      <w:lvlJc w:val="left"/>
      <w:pPr>
        <w:ind w:left="6796" w:hanging="702"/>
      </w:pPr>
    </w:lvl>
    <w:lvl w:ilvl="8">
      <w:numFmt w:val="bullet"/>
      <w:lvlText w:val="•"/>
      <w:lvlJc w:val="left"/>
      <w:pPr>
        <w:ind w:left="7839" w:hanging="702"/>
      </w:pPr>
    </w:lvl>
  </w:abstractNum>
  <w:abstractNum w:abstractNumId="16" w15:restartNumberingAfterBreak="0">
    <w:nsid w:val="6250728A"/>
    <w:multiLevelType w:val="multilevel"/>
    <w:tmpl w:val="E350FD80"/>
    <w:lvl w:ilvl="0">
      <w:start w:val="5"/>
      <w:numFmt w:val="decimal"/>
      <w:lvlText w:val="%1"/>
      <w:lvlJc w:val="left"/>
      <w:pPr>
        <w:ind w:left="1436" w:hanging="710"/>
      </w:pPr>
    </w:lvl>
    <w:lvl w:ilvl="1">
      <w:start w:val="5"/>
      <w:numFmt w:val="decimal"/>
      <w:lvlText w:val="%1.%2"/>
      <w:lvlJc w:val="left"/>
      <w:pPr>
        <w:ind w:left="1436" w:hanging="710"/>
      </w:pPr>
    </w:lvl>
    <w:lvl w:ilvl="2">
      <w:start w:val="1"/>
      <w:numFmt w:val="decimal"/>
      <w:lvlText w:val="%1.%2.%3."/>
      <w:lvlJc w:val="left"/>
      <w:pPr>
        <w:ind w:left="1436" w:hanging="710"/>
      </w:pPr>
      <w:rPr>
        <w:rFonts w:ascii="Calibri" w:eastAsia="Calibri" w:hAnsi="Calibri" w:cs="Calibri"/>
        <w:sz w:val="22"/>
        <w:szCs w:val="22"/>
      </w:rPr>
    </w:lvl>
    <w:lvl w:ilvl="3">
      <w:numFmt w:val="bullet"/>
      <w:lvlText w:val="•"/>
      <w:lvlJc w:val="left"/>
      <w:pPr>
        <w:ind w:left="3985" w:hanging="710"/>
      </w:pPr>
    </w:lvl>
    <w:lvl w:ilvl="4">
      <w:numFmt w:val="bullet"/>
      <w:lvlText w:val="•"/>
      <w:lvlJc w:val="left"/>
      <w:pPr>
        <w:ind w:left="4834" w:hanging="710"/>
      </w:pPr>
    </w:lvl>
    <w:lvl w:ilvl="5">
      <w:numFmt w:val="bullet"/>
      <w:lvlText w:val="•"/>
      <w:lvlJc w:val="left"/>
      <w:pPr>
        <w:ind w:left="5683" w:hanging="710"/>
      </w:pPr>
    </w:lvl>
    <w:lvl w:ilvl="6">
      <w:numFmt w:val="bullet"/>
      <w:lvlText w:val="•"/>
      <w:lvlJc w:val="left"/>
      <w:pPr>
        <w:ind w:left="6531" w:hanging="710"/>
      </w:pPr>
    </w:lvl>
    <w:lvl w:ilvl="7">
      <w:numFmt w:val="bullet"/>
      <w:lvlText w:val="•"/>
      <w:lvlJc w:val="left"/>
      <w:pPr>
        <w:ind w:left="7380" w:hanging="710"/>
      </w:pPr>
    </w:lvl>
    <w:lvl w:ilvl="8">
      <w:numFmt w:val="bullet"/>
      <w:lvlText w:val="•"/>
      <w:lvlJc w:val="left"/>
      <w:pPr>
        <w:ind w:left="8228" w:hanging="710"/>
      </w:pPr>
    </w:lvl>
  </w:abstractNum>
  <w:abstractNum w:abstractNumId="17" w15:restartNumberingAfterBreak="0">
    <w:nsid w:val="6CA84930"/>
    <w:multiLevelType w:val="multilevel"/>
    <w:tmpl w:val="0B9E298A"/>
    <w:lvl w:ilvl="0">
      <w:start w:val="15"/>
      <w:numFmt w:val="decimal"/>
      <w:lvlText w:val="%1"/>
      <w:lvlJc w:val="left"/>
      <w:pPr>
        <w:ind w:left="1436" w:hanging="710"/>
      </w:pPr>
    </w:lvl>
    <w:lvl w:ilvl="1">
      <w:start w:val="2"/>
      <w:numFmt w:val="decimal"/>
      <w:lvlText w:val="%1.%2"/>
      <w:lvlJc w:val="left"/>
      <w:pPr>
        <w:ind w:left="1436" w:hanging="710"/>
      </w:pPr>
    </w:lvl>
    <w:lvl w:ilvl="2">
      <w:numFmt w:val="decimal"/>
      <w:lvlText w:val="%1.%2.%3."/>
      <w:lvlJc w:val="left"/>
      <w:pPr>
        <w:ind w:left="1436" w:hanging="710"/>
      </w:pPr>
      <w:rPr>
        <w:rFonts w:ascii="Calibri" w:eastAsia="Calibri" w:hAnsi="Calibri" w:cs="Calibri"/>
        <w:sz w:val="22"/>
        <w:szCs w:val="22"/>
      </w:rPr>
    </w:lvl>
    <w:lvl w:ilvl="3">
      <w:numFmt w:val="bullet"/>
      <w:lvlText w:val="•"/>
      <w:lvlJc w:val="left"/>
      <w:pPr>
        <w:ind w:left="3985" w:hanging="710"/>
      </w:pPr>
    </w:lvl>
    <w:lvl w:ilvl="4">
      <w:numFmt w:val="bullet"/>
      <w:lvlText w:val="•"/>
      <w:lvlJc w:val="left"/>
      <w:pPr>
        <w:ind w:left="4834" w:hanging="710"/>
      </w:pPr>
    </w:lvl>
    <w:lvl w:ilvl="5">
      <w:numFmt w:val="bullet"/>
      <w:lvlText w:val="•"/>
      <w:lvlJc w:val="left"/>
      <w:pPr>
        <w:ind w:left="5683" w:hanging="710"/>
      </w:pPr>
    </w:lvl>
    <w:lvl w:ilvl="6">
      <w:numFmt w:val="bullet"/>
      <w:lvlText w:val="•"/>
      <w:lvlJc w:val="left"/>
      <w:pPr>
        <w:ind w:left="6531" w:hanging="710"/>
      </w:pPr>
    </w:lvl>
    <w:lvl w:ilvl="7">
      <w:numFmt w:val="bullet"/>
      <w:lvlText w:val="•"/>
      <w:lvlJc w:val="left"/>
      <w:pPr>
        <w:ind w:left="7380" w:hanging="710"/>
      </w:pPr>
    </w:lvl>
    <w:lvl w:ilvl="8">
      <w:numFmt w:val="bullet"/>
      <w:lvlText w:val="•"/>
      <w:lvlJc w:val="left"/>
      <w:pPr>
        <w:ind w:left="8228" w:hanging="710"/>
      </w:pPr>
    </w:lvl>
  </w:abstractNum>
  <w:abstractNum w:abstractNumId="18" w15:restartNumberingAfterBreak="0">
    <w:nsid w:val="702051BA"/>
    <w:multiLevelType w:val="multilevel"/>
    <w:tmpl w:val="3CB8D0B8"/>
    <w:lvl w:ilvl="0">
      <w:start w:val="11"/>
      <w:numFmt w:val="decimal"/>
      <w:lvlText w:val="%1"/>
      <w:lvlJc w:val="left"/>
      <w:pPr>
        <w:ind w:left="726" w:hanging="566"/>
      </w:pPr>
    </w:lvl>
    <w:lvl w:ilvl="1">
      <w:start w:val="1"/>
      <w:numFmt w:val="decimal"/>
      <w:lvlText w:val="%1.%2."/>
      <w:lvlJc w:val="left"/>
      <w:pPr>
        <w:ind w:left="726" w:hanging="566"/>
      </w:pPr>
      <w:rPr>
        <w:rFonts w:ascii="Calibri" w:eastAsia="Calibri" w:hAnsi="Calibri" w:cs="Calibri"/>
        <w:sz w:val="22"/>
        <w:szCs w:val="22"/>
      </w:rPr>
    </w:lvl>
    <w:lvl w:ilvl="2">
      <w:numFmt w:val="bullet"/>
      <w:lvlText w:val="•"/>
      <w:lvlJc w:val="left"/>
      <w:pPr>
        <w:ind w:left="2561" w:hanging="565"/>
      </w:pPr>
    </w:lvl>
    <w:lvl w:ilvl="3">
      <w:numFmt w:val="bullet"/>
      <w:lvlText w:val="•"/>
      <w:lvlJc w:val="left"/>
      <w:pPr>
        <w:ind w:left="3481" w:hanging="566"/>
      </w:pPr>
    </w:lvl>
    <w:lvl w:ilvl="4">
      <w:numFmt w:val="bullet"/>
      <w:lvlText w:val="•"/>
      <w:lvlJc w:val="left"/>
      <w:pPr>
        <w:ind w:left="4402" w:hanging="566"/>
      </w:pPr>
    </w:lvl>
    <w:lvl w:ilvl="5">
      <w:numFmt w:val="bullet"/>
      <w:lvlText w:val="•"/>
      <w:lvlJc w:val="left"/>
      <w:pPr>
        <w:ind w:left="5323" w:hanging="566"/>
      </w:pPr>
    </w:lvl>
    <w:lvl w:ilvl="6">
      <w:numFmt w:val="bullet"/>
      <w:lvlText w:val="•"/>
      <w:lvlJc w:val="left"/>
      <w:pPr>
        <w:ind w:left="6243" w:hanging="566"/>
      </w:pPr>
    </w:lvl>
    <w:lvl w:ilvl="7">
      <w:numFmt w:val="bullet"/>
      <w:lvlText w:val="•"/>
      <w:lvlJc w:val="left"/>
      <w:pPr>
        <w:ind w:left="7164" w:hanging="566"/>
      </w:pPr>
    </w:lvl>
    <w:lvl w:ilvl="8">
      <w:numFmt w:val="bullet"/>
      <w:lvlText w:val="•"/>
      <w:lvlJc w:val="left"/>
      <w:pPr>
        <w:ind w:left="8084" w:hanging="566"/>
      </w:pPr>
    </w:lvl>
  </w:abstractNum>
  <w:abstractNum w:abstractNumId="19" w15:restartNumberingAfterBreak="0">
    <w:nsid w:val="74400D0F"/>
    <w:multiLevelType w:val="multilevel"/>
    <w:tmpl w:val="4C5CF35C"/>
    <w:lvl w:ilvl="0">
      <w:start w:val="19"/>
      <w:numFmt w:val="decimal"/>
      <w:lvlText w:val="%1"/>
      <w:lvlJc w:val="left"/>
      <w:pPr>
        <w:ind w:left="726" w:hanging="566"/>
      </w:pPr>
    </w:lvl>
    <w:lvl w:ilvl="1">
      <w:start w:val="1"/>
      <w:numFmt w:val="decimal"/>
      <w:lvlText w:val="%1.%2."/>
      <w:lvlJc w:val="left"/>
      <w:pPr>
        <w:ind w:left="726" w:hanging="566"/>
      </w:pPr>
      <w:rPr>
        <w:rFonts w:ascii="Calibri" w:eastAsia="Calibri" w:hAnsi="Calibri" w:cs="Calibri"/>
        <w:sz w:val="22"/>
        <w:szCs w:val="22"/>
      </w:rPr>
    </w:lvl>
    <w:lvl w:ilvl="2">
      <w:start w:val="1"/>
      <w:numFmt w:val="decimal"/>
      <w:lvlText w:val="%1.%2.%3."/>
      <w:lvlJc w:val="left"/>
      <w:pPr>
        <w:ind w:left="1436" w:hanging="710"/>
      </w:pPr>
      <w:rPr>
        <w:rFonts w:ascii="Calibri" w:eastAsia="Calibri" w:hAnsi="Calibri" w:cs="Calibri"/>
        <w:sz w:val="22"/>
        <w:szCs w:val="22"/>
      </w:rPr>
    </w:lvl>
    <w:lvl w:ilvl="3">
      <w:numFmt w:val="bullet"/>
      <w:lvlText w:val="•"/>
      <w:lvlJc w:val="left"/>
      <w:pPr>
        <w:ind w:left="2500" w:hanging="710"/>
      </w:pPr>
    </w:lvl>
    <w:lvl w:ilvl="4">
      <w:numFmt w:val="bullet"/>
      <w:lvlText w:val="•"/>
      <w:lvlJc w:val="left"/>
      <w:pPr>
        <w:ind w:left="3561" w:hanging="710"/>
      </w:pPr>
    </w:lvl>
    <w:lvl w:ilvl="5">
      <w:numFmt w:val="bullet"/>
      <w:lvlText w:val="•"/>
      <w:lvlJc w:val="left"/>
      <w:pPr>
        <w:ind w:left="4622" w:hanging="710"/>
      </w:pPr>
    </w:lvl>
    <w:lvl w:ilvl="6">
      <w:numFmt w:val="bullet"/>
      <w:lvlText w:val="•"/>
      <w:lvlJc w:val="left"/>
      <w:pPr>
        <w:ind w:left="5683" w:hanging="710"/>
      </w:pPr>
    </w:lvl>
    <w:lvl w:ilvl="7">
      <w:numFmt w:val="bullet"/>
      <w:lvlText w:val="•"/>
      <w:lvlJc w:val="left"/>
      <w:pPr>
        <w:ind w:left="6743" w:hanging="710"/>
      </w:pPr>
    </w:lvl>
    <w:lvl w:ilvl="8">
      <w:numFmt w:val="bullet"/>
      <w:lvlText w:val="•"/>
      <w:lvlJc w:val="left"/>
      <w:pPr>
        <w:ind w:left="7804" w:hanging="710"/>
      </w:pPr>
    </w:lvl>
  </w:abstractNum>
  <w:abstractNum w:abstractNumId="20" w15:restartNumberingAfterBreak="0">
    <w:nsid w:val="76A97DFB"/>
    <w:multiLevelType w:val="multilevel"/>
    <w:tmpl w:val="9B8A8A80"/>
    <w:lvl w:ilvl="0">
      <w:start w:val="9"/>
      <w:numFmt w:val="decimal"/>
      <w:lvlText w:val="%1"/>
      <w:lvlJc w:val="left"/>
      <w:pPr>
        <w:ind w:left="726" w:hanging="566"/>
      </w:pPr>
    </w:lvl>
    <w:lvl w:ilvl="1">
      <w:start w:val="1"/>
      <w:numFmt w:val="decimal"/>
      <w:lvlText w:val="%1.%2."/>
      <w:lvlJc w:val="left"/>
      <w:pPr>
        <w:ind w:left="726" w:hanging="566"/>
      </w:pPr>
      <w:rPr>
        <w:rFonts w:ascii="Calibri" w:eastAsia="Calibri" w:hAnsi="Calibri" w:cs="Calibri"/>
        <w:sz w:val="22"/>
        <w:szCs w:val="22"/>
      </w:rPr>
    </w:lvl>
    <w:lvl w:ilvl="2">
      <w:start w:val="1"/>
      <w:numFmt w:val="decimal"/>
      <w:lvlText w:val="%1.%2.%3."/>
      <w:lvlJc w:val="left"/>
      <w:pPr>
        <w:ind w:left="1436" w:hanging="710"/>
      </w:pPr>
      <w:rPr>
        <w:rFonts w:ascii="Calibri" w:eastAsia="Calibri" w:hAnsi="Calibri" w:cs="Calibri"/>
        <w:sz w:val="22"/>
        <w:szCs w:val="22"/>
      </w:rPr>
    </w:lvl>
    <w:lvl w:ilvl="3">
      <w:numFmt w:val="bullet"/>
      <w:lvlText w:val="•"/>
      <w:lvlJc w:val="left"/>
      <w:pPr>
        <w:ind w:left="3325" w:hanging="710"/>
      </w:pPr>
    </w:lvl>
    <w:lvl w:ilvl="4">
      <w:numFmt w:val="bullet"/>
      <w:lvlText w:val="•"/>
      <w:lvlJc w:val="left"/>
      <w:pPr>
        <w:ind w:left="4268" w:hanging="710"/>
      </w:pPr>
    </w:lvl>
    <w:lvl w:ilvl="5">
      <w:numFmt w:val="bullet"/>
      <w:lvlText w:val="•"/>
      <w:lvlJc w:val="left"/>
      <w:pPr>
        <w:ind w:left="5211" w:hanging="710"/>
      </w:pPr>
    </w:lvl>
    <w:lvl w:ilvl="6">
      <w:numFmt w:val="bullet"/>
      <w:lvlText w:val="•"/>
      <w:lvlJc w:val="left"/>
      <w:pPr>
        <w:ind w:left="6154" w:hanging="710"/>
      </w:pPr>
    </w:lvl>
    <w:lvl w:ilvl="7">
      <w:numFmt w:val="bullet"/>
      <w:lvlText w:val="•"/>
      <w:lvlJc w:val="left"/>
      <w:pPr>
        <w:ind w:left="7097" w:hanging="710"/>
      </w:pPr>
    </w:lvl>
    <w:lvl w:ilvl="8">
      <w:numFmt w:val="bullet"/>
      <w:lvlText w:val="•"/>
      <w:lvlJc w:val="left"/>
      <w:pPr>
        <w:ind w:left="8040" w:hanging="710"/>
      </w:pPr>
    </w:lvl>
  </w:abstractNum>
  <w:abstractNum w:abstractNumId="21" w15:restartNumberingAfterBreak="0">
    <w:nsid w:val="77106768"/>
    <w:multiLevelType w:val="multilevel"/>
    <w:tmpl w:val="75BE6D40"/>
    <w:lvl w:ilvl="0">
      <w:start w:val="6"/>
      <w:numFmt w:val="decimal"/>
      <w:lvlText w:val="%1"/>
      <w:lvlJc w:val="left"/>
      <w:pPr>
        <w:ind w:left="726" w:hanging="566"/>
      </w:pPr>
    </w:lvl>
    <w:lvl w:ilvl="1">
      <w:start w:val="1"/>
      <w:numFmt w:val="decimal"/>
      <w:lvlText w:val="%1.%2."/>
      <w:lvlJc w:val="left"/>
      <w:pPr>
        <w:ind w:left="726" w:hanging="566"/>
      </w:pPr>
      <w:rPr>
        <w:rFonts w:ascii="Calibri" w:eastAsia="Calibri" w:hAnsi="Calibri" w:cs="Calibri"/>
        <w:sz w:val="22"/>
        <w:szCs w:val="22"/>
      </w:rPr>
    </w:lvl>
    <w:lvl w:ilvl="2">
      <w:start w:val="1"/>
      <w:numFmt w:val="decimal"/>
      <w:lvlText w:val="%1.%2.%3."/>
      <w:lvlJc w:val="left"/>
      <w:pPr>
        <w:ind w:left="2284" w:hanging="850"/>
      </w:pPr>
      <w:rPr>
        <w:rFonts w:ascii="Calibri" w:eastAsia="Calibri" w:hAnsi="Calibri" w:cs="Calibri"/>
        <w:sz w:val="22"/>
        <w:szCs w:val="22"/>
      </w:rPr>
    </w:lvl>
    <w:lvl w:ilvl="3">
      <w:numFmt w:val="bullet"/>
      <w:lvlText w:val="•"/>
      <w:lvlJc w:val="left"/>
      <w:pPr>
        <w:ind w:left="3979" w:hanging="850"/>
      </w:pPr>
    </w:lvl>
    <w:lvl w:ilvl="4">
      <w:numFmt w:val="bullet"/>
      <w:lvlText w:val="•"/>
      <w:lvlJc w:val="left"/>
      <w:pPr>
        <w:ind w:left="4828" w:hanging="850"/>
      </w:pPr>
    </w:lvl>
    <w:lvl w:ilvl="5">
      <w:numFmt w:val="bullet"/>
      <w:lvlText w:val="•"/>
      <w:lvlJc w:val="left"/>
      <w:pPr>
        <w:ind w:left="5678" w:hanging="850"/>
      </w:pPr>
    </w:lvl>
    <w:lvl w:ilvl="6">
      <w:numFmt w:val="bullet"/>
      <w:lvlText w:val="•"/>
      <w:lvlJc w:val="left"/>
      <w:pPr>
        <w:ind w:left="6527" w:hanging="850"/>
      </w:pPr>
    </w:lvl>
    <w:lvl w:ilvl="7">
      <w:numFmt w:val="bullet"/>
      <w:lvlText w:val="•"/>
      <w:lvlJc w:val="left"/>
      <w:pPr>
        <w:ind w:left="7377" w:hanging="850"/>
      </w:pPr>
    </w:lvl>
    <w:lvl w:ilvl="8">
      <w:numFmt w:val="bullet"/>
      <w:lvlText w:val="•"/>
      <w:lvlJc w:val="left"/>
      <w:pPr>
        <w:ind w:left="8226" w:hanging="850"/>
      </w:pPr>
    </w:lvl>
  </w:abstractNum>
  <w:abstractNum w:abstractNumId="22" w15:restartNumberingAfterBreak="0">
    <w:nsid w:val="7D811EFD"/>
    <w:multiLevelType w:val="multilevel"/>
    <w:tmpl w:val="EF0A08B4"/>
    <w:lvl w:ilvl="0">
      <w:start w:val="21"/>
      <w:numFmt w:val="decimal"/>
      <w:lvlText w:val="%1"/>
      <w:lvlJc w:val="left"/>
      <w:pPr>
        <w:ind w:left="726" w:hanging="566"/>
      </w:pPr>
    </w:lvl>
    <w:lvl w:ilvl="1">
      <w:start w:val="1"/>
      <w:numFmt w:val="decimal"/>
      <w:lvlText w:val="%1.%2."/>
      <w:lvlJc w:val="left"/>
      <w:pPr>
        <w:ind w:left="726" w:hanging="566"/>
      </w:pPr>
      <w:rPr>
        <w:rFonts w:ascii="Calibri" w:eastAsia="Calibri" w:hAnsi="Calibri" w:cs="Calibri"/>
        <w:sz w:val="22"/>
        <w:szCs w:val="22"/>
      </w:rPr>
    </w:lvl>
    <w:lvl w:ilvl="2">
      <w:numFmt w:val="bullet"/>
      <w:lvlText w:val="•"/>
      <w:lvlJc w:val="left"/>
      <w:pPr>
        <w:ind w:left="2561" w:hanging="565"/>
      </w:pPr>
    </w:lvl>
    <w:lvl w:ilvl="3">
      <w:numFmt w:val="bullet"/>
      <w:lvlText w:val="•"/>
      <w:lvlJc w:val="left"/>
      <w:pPr>
        <w:ind w:left="3481" w:hanging="566"/>
      </w:pPr>
    </w:lvl>
    <w:lvl w:ilvl="4">
      <w:numFmt w:val="bullet"/>
      <w:lvlText w:val="•"/>
      <w:lvlJc w:val="left"/>
      <w:pPr>
        <w:ind w:left="4402" w:hanging="566"/>
      </w:pPr>
    </w:lvl>
    <w:lvl w:ilvl="5">
      <w:numFmt w:val="bullet"/>
      <w:lvlText w:val="•"/>
      <w:lvlJc w:val="left"/>
      <w:pPr>
        <w:ind w:left="5323" w:hanging="566"/>
      </w:pPr>
    </w:lvl>
    <w:lvl w:ilvl="6">
      <w:numFmt w:val="bullet"/>
      <w:lvlText w:val="•"/>
      <w:lvlJc w:val="left"/>
      <w:pPr>
        <w:ind w:left="6243" w:hanging="566"/>
      </w:pPr>
    </w:lvl>
    <w:lvl w:ilvl="7">
      <w:numFmt w:val="bullet"/>
      <w:lvlText w:val="•"/>
      <w:lvlJc w:val="left"/>
      <w:pPr>
        <w:ind w:left="7164" w:hanging="566"/>
      </w:pPr>
    </w:lvl>
    <w:lvl w:ilvl="8">
      <w:numFmt w:val="bullet"/>
      <w:lvlText w:val="•"/>
      <w:lvlJc w:val="left"/>
      <w:pPr>
        <w:ind w:left="8084" w:hanging="566"/>
      </w:pPr>
    </w:lvl>
  </w:abstractNum>
  <w:abstractNum w:abstractNumId="23" w15:restartNumberingAfterBreak="0">
    <w:nsid w:val="7F7A362D"/>
    <w:multiLevelType w:val="multilevel"/>
    <w:tmpl w:val="3BA8E782"/>
    <w:lvl w:ilvl="0">
      <w:start w:val="5"/>
      <w:numFmt w:val="decimal"/>
      <w:lvlText w:val="%1"/>
      <w:lvlJc w:val="left"/>
      <w:pPr>
        <w:ind w:left="726" w:hanging="566"/>
      </w:pPr>
    </w:lvl>
    <w:lvl w:ilvl="1">
      <w:start w:val="1"/>
      <w:numFmt w:val="decimal"/>
      <w:lvlText w:val="%1.%2."/>
      <w:lvlJc w:val="left"/>
      <w:pPr>
        <w:ind w:left="726" w:hanging="566"/>
      </w:pPr>
      <w:rPr>
        <w:rFonts w:ascii="Calibri" w:eastAsia="Calibri" w:hAnsi="Calibri" w:cs="Calibri"/>
        <w:sz w:val="22"/>
        <w:szCs w:val="22"/>
      </w:rPr>
    </w:lvl>
    <w:lvl w:ilvl="2">
      <w:start w:val="1"/>
      <w:numFmt w:val="decimal"/>
      <w:lvlText w:val="%1.%2.%3"/>
      <w:lvlJc w:val="left"/>
      <w:pPr>
        <w:ind w:left="1436" w:hanging="710"/>
      </w:pPr>
      <w:rPr>
        <w:rFonts w:ascii="Calibri" w:eastAsia="Calibri" w:hAnsi="Calibri" w:cs="Calibri"/>
        <w:sz w:val="22"/>
        <w:szCs w:val="22"/>
      </w:rPr>
    </w:lvl>
    <w:lvl w:ilvl="3">
      <w:numFmt w:val="bullet"/>
      <w:lvlText w:val="•"/>
      <w:lvlJc w:val="left"/>
      <w:pPr>
        <w:ind w:left="3325" w:hanging="710"/>
      </w:pPr>
    </w:lvl>
    <w:lvl w:ilvl="4">
      <w:numFmt w:val="bullet"/>
      <w:lvlText w:val="•"/>
      <w:lvlJc w:val="left"/>
      <w:pPr>
        <w:ind w:left="4268" w:hanging="710"/>
      </w:pPr>
    </w:lvl>
    <w:lvl w:ilvl="5">
      <w:numFmt w:val="bullet"/>
      <w:lvlText w:val="•"/>
      <w:lvlJc w:val="left"/>
      <w:pPr>
        <w:ind w:left="5211" w:hanging="710"/>
      </w:pPr>
    </w:lvl>
    <w:lvl w:ilvl="6">
      <w:numFmt w:val="bullet"/>
      <w:lvlText w:val="•"/>
      <w:lvlJc w:val="left"/>
      <w:pPr>
        <w:ind w:left="6154" w:hanging="710"/>
      </w:pPr>
    </w:lvl>
    <w:lvl w:ilvl="7">
      <w:numFmt w:val="bullet"/>
      <w:lvlText w:val="•"/>
      <w:lvlJc w:val="left"/>
      <w:pPr>
        <w:ind w:left="7097" w:hanging="710"/>
      </w:pPr>
    </w:lvl>
    <w:lvl w:ilvl="8">
      <w:numFmt w:val="bullet"/>
      <w:lvlText w:val="•"/>
      <w:lvlJc w:val="left"/>
      <w:pPr>
        <w:ind w:left="8040" w:hanging="710"/>
      </w:pPr>
    </w:lvl>
  </w:abstractNum>
  <w:num w:numId="1">
    <w:abstractNumId w:val="22"/>
  </w:num>
  <w:num w:numId="2">
    <w:abstractNumId w:val="6"/>
  </w:num>
  <w:num w:numId="3">
    <w:abstractNumId w:val="3"/>
  </w:num>
  <w:num w:numId="4">
    <w:abstractNumId w:val="18"/>
  </w:num>
  <w:num w:numId="5">
    <w:abstractNumId w:val="12"/>
  </w:num>
  <w:num w:numId="6">
    <w:abstractNumId w:val="20"/>
  </w:num>
  <w:num w:numId="7">
    <w:abstractNumId w:val="14"/>
  </w:num>
  <w:num w:numId="8">
    <w:abstractNumId w:val="9"/>
  </w:num>
  <w:num w:numId="9">
    <w:abstractNumId w:val="21"/>
  </w:num>
  <w:num w:numId="10">
    <w:abstractNumId w:val="16"/>
  </w:num>
  <w:num w:numId="11">
    <w:abstractNumId w:val="13"/>
  </w:num>
  <w:num w:numId="12">
    <w:abstractNumId w:val="7"/>
  </w:num>
  <w:num w:numId="13">
    <w:abstractNumId w:val="23"/>
  </w:num>
  <w:num w:numId="14">
    <w:abstractNumId w:val="2"/>
  </w:num>
  <w:num w:numId="15">
    <w:abstractNumId w:val="10"/>
  </w:num>
  <w:num w:numId="16">
    <w:abstractNumId w:val="8"/>
  </w:num>
  <w:num w:numId="17">
    <w:abstractNumId w:val="5"/>
  </w:num>
  <w:num w:numId="18">
    <w:abstractNumId w:val="19"/>
  </w:num>
  <w:num w:numId="19">
    <w:abstractNumId w:val="15"/>
  </w:num>
  <w:num w:numId="20">
    <w:abstractNumId w:val="1"/>
  </w:num>
  <w:num w:numId="21">
    <w:abstractNumId w:val="11"/>
  </w:num>
  <w:num w:numId="22">
    <w:abstractNumId w:val="17"/>
  </w:num>
  <w:num w:numId="23">
    <w:abstractNumId w:val="0"/>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7B"/>
    <w:rsid w:val="00002E70"/>
    <w:rsid w:val="00093114"/>
    <w:rsid w:val="000D14D9"/>
    <w:rsid w:val="000F10D0"/>
    <w:rsid w:val="00101175"/>
    <w:rsid w:val="00107C91"/>
    <w:rsid w:val="001C229A"/>
    <w:rsid w:val="001F3BA9"/>
    <w:rsid w:val="002666CD"/>
    <w:rsid w:val="004825BE"/>
    <w:rsid w:val="005A520F"/>
    <w:rsid w:val="0068338B"/>
    <w:rsid w:val="0077513C"/>
    <w:rsid w:val="007C4798"/>
    <w:rsid w:val="007F67E5"/>
    <w:rsid w:val="008C701D"/>
    <w:rsid w:val="009537FD"/>
    <w:rsid w:val="00960E54"/>
    <w:rsid w:val="00984F7B"/>
    <w:rsid w:val="009B1AAE"/>
    <w:rsid w:val="00A36B0D"/>
    <w:rsid w:val="00AB6EFE"/>
    <w:rsid w:val="00AD09E6"/>
    <w:rsid w:val="00B31C66"/>
    <w:rsid w:val="00BE6D0F"/>
    <w:rsid w:val="00C55C73"/>
    <w:rsid w:val="00CB3E5A"/>
    <w:rsid w:val="00CB69F3"/>
    <w:rsid w:val="00D5482A"/>
    <w:rsid w:val="00E81198"/>
    <w:rsid w:val="00E9296F"/>
    <w:rsid w:val="00E94498"/>
    <w:rsid w:val="00F62C28"/>
    <w:rsid w:val="00FB32DD"/>
    <w:rsid w:val="00FF73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5CA33070-CBE3-4E76-85CA-4CE39AD9E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cs" w:eastAsia="cs-CZ"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ind w:left="160"/>
      <w:outlineLvl w:val="0"/>
    </w:pPr>
    <w:rPr>
      <w:rFonts w:ascii="Open Sans" w:eastAsia="Open Sans" w:hAnsi="Open Sans" w:cs="Open Sans"/>
      <w:sz w:val="23"/>
      <w:szCs w:val="23"/>
    </w:rPr>
  </w:style>
  <w:style w:type="paragraph" w:styleId="Nadpis2">
    <w:name w:val="heading 2"/>
    <w:basedOn w:val="Normln"/>
    <w:next w:val="Normln"/>
    <w:pPr>
      <w:outlineLvl w:val="1"/>
    </w:pPr>
    <w:rPr>
      <w:b/>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link w:val="ZkladntextChar"/>
    <w:uiPriority w:val="1"/>
    <w:qFormat/>
  </w:style>
  <w:style w:type="paragraph" w:styleId="Odstavecseseznamem">
    <w:name w:val="List Paragraph"/>
    <w:uiPriority w:val="1"/>
    <w:qFormat/>
    <w:pPr>
      <w:ind w:left="726" w:hanging="566"/>
      <w:jc w:val="both"/>
    </w:pPr>
  </w:style>
  <w:style w:type="paragraph" w:customStyle="1" w:styleId="TableParagraph">
    <w:name w:val="Table Paragraph"/>
    <w:uiPriority w:val="1"/>
    <w:qFormat/>
    <w:pPr>
      <w:spacing w:before="4"/>
      <w:ind w:left="219"/>
    </w:pPr>
  </w:style>
  <w:style w:type="paragraph" w:styleId="Zhlav">
    <w:name w:val="header"/>
    <w:link w:val="ZhlavChar"/>
    <w:uiPriority w:val="99"/>
    <w:unhideWhenUsed/>
    <w:rsid w:val="00C65167"/>
    <w:pPr>
      <w:tabs>
        <w:tab w:val="center" w:pos="4536"/>
        <w:tab w:val="right" w:pos="9072"/>
      </w:tabs>
    </w:pPr>
  </w:style>
  <w:style w:type="character" w:customStyle="1" w:styleId="ZhlavChar">
    <w:name w:val="Záhlaví Char"/>
    <w:basedOn w:val="Standardnpsmoodstavce"/>
    <w:link w:val="Zhlav"/>
    <w:uiPriority w:val="99"/>
    <w:rsid w:val="00C65167"/>
    <w:rPr>
      <w:rFonts w:ascii="Calibri" w:eastAsia="Calibri" w:hAnsi="Calibri" w:cs="Calibri"/>
      <w:lang w:val="cs-CZ" w:eastAsia="cs-CZ" w:bidi="cs-CZ"/>
    </w:rPr>
  </w:style>
  <w:style w:type="paragraph" w:styleId="Zpat">
    <w:name w:val="footer"/>
    <w:link w:val="ZpatChar"/>
    <w:uiPriority w:val="99"/>
    <w:unhideWhenUsed/>
    <w:rsid w:val="00C65167"/>
    <w:pPr>
      <w:tabs>
        <w:tab w:val="center" w:pos="4536"/>
        <w:tab w:val="right" w:pos="9072"/>
      </w:tabs>
    </w:pPr>
  </w:style>
  <w:style w:type="character" w:customStyle="1" w:styleId="ZpatChar">
    <w:name w:val="Zápatí Char"/>
    <w:basedOn w:val="Standardnpsmoodstavce"/>
    <w:link w:val="Zpat"/>
    <w:uiPriority w:val="99"/>
    <w:rsid w:val="00C65167"/>
    <w:rPr>
      <w:rFonts w:ascii="Calibri" w:eastAsia="Calibri" w:hAnsi="Calibri" w:cs="Calibri"/>
      <w:lang w:val="cs-CZ" w:eastAsia="cs-CZ" w:bidi="cs-CZ"/>
    </w:rPr>
  </w:style>
  <w:style w:type="character" w:customStyle="1" w:styleId="ZkladntextChar">
    <w:name w:val="Základní text Char"/>
    <w:basedOn w:val="Standardnpsmoodstavce"/>
    <w:link w:val="Zkladntext"/>
    <w:uiPriority w:val="1"/>
    <w:rsid w:val="00622AB5"/>
    <w:rPr>
      <w:rFonts w:ascii="Calibri" w:eastAsia="Calibri" w:hAnsi="Calibri" w:cs="Calibri"/>
      <w:lang w:val="cs-CZ" w:eastAsia="cs-CZ" w:bidi="cs-CZ"/>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odatelna@mu.kutnahora.cz"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NxwDHdmc1UTkJcW/3BlkwfgRrQ==">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11702</Words>
  <Characters>69046</Characters>
  <Application>Microsoft Office Word</Application>
  <DocSecurity>0</DocSecurity>
  <Lines>575</Lines>
  <Paragraphs>161</Paragraphs>
  <ScaleCrop>false</ScaleCrop>
  <HeadingPairs>
    <vt:vector size="4" baseType="variant">
      <vt:variant>
        <vt:lpstr>Název</vt:lpstr>
      </vt:variant>
      <vt:variant>
        <vt:i4>1</vt:i4>
      </vt:variant>
      <vt:variant>
        <vt:lpstr>Nadpisy</vt:lpstr>
      </vt:variant>
      <vt:variant>
        <vt:i4>25</vt:i4>
      </vt:variant>
    </vt:vector>
  </HeadingPairs>
  <TitlesOfParts>
    <vt:vector size="26" baseType="lpstr">
      <vt:lpstr/>
      <vt:lpstr>    SMLUVNÍ STRANY</vt:lpstr>
      <vt:lpstr>    ÚVODNÍ UJEDNÁNÍ</vt:lpstr>
      <vt:lpstr>    PŘEDMĚT SMLOUVY</vt:lpstr>
      <vt:lpstr>    PŘEDMĚT DÍLA</vt:lpstr>
      <vt:lpstr>    CENA</vt:lpstr>
      <vt:lpstr>    FAKTURACE A PLATEBNÍ PODMÍNKY</vt:lpstr>
      <vt:lpstr>    MÍSTO PLNĚNÍ A TERMÍNY PLNĚNÍ</vt:lpstr>
      <vt:lpstr>    STAVENIŠTĚ</vt:lpstr>
      <vt:lpstr>    PODMÍNKY PLNĚNÍ PŘEDMĚTU SMLOUVY</vt:lpstr>
      <vt:lpstr>    PŘEDÁNÍ A PŘEVZETÍ DÍLA</vt:lpstr>
      <vt:lpstr>    NABYTÍ VLASTNICKÉHO PRÁVA A PŘECHOD NEBEZPEČÍ ŠKODY</vt:lpstr>
      <vt:lpstr>    VADY DÍLA A ZÁRUČNÍ PODMÍNKY</vt:lpstr>
      <vt:lpstr>    BANKOVNÍ ZÁRUKA ZA JAKOST</vt:lpstr>
      <vt:lpstr>    SANKCE</vt:lpstr>
      <vt:lpstr>    ODSTOUPENÍ OD SMLOUVY</vt:lpstr>
      <vt:lpstr>    PROHLÁŠENÍ SMLUVNÍCH STRAN</vt:lpstr>
      <vt:lpstr>    POJIŠTĚNÍ</vt:lpstr>
      <vt:lpstr>    OSTATNÍ UJEDNÁNÍ</vt:lpstr>
      <vt:lpstr>    PODDODAVATELÉ</vt:lpstr>
      <vt:lpstr>    ČLENOVÉ REALIZAČNÍHO TÝMU</vt:lpstr>
      <vt:lpstr>    ZÁVĚREČNÁ UJEDNÁNÍ</vt:lpstr>
      <vt:lpstr>    DOLOŽKA PODLE § 41 ZÁKONA Č. 128/2000 SB., O OBCÍCH</vt:lpstr>
      <vt:lpstr>    Přílohy Smlouvy</vt:lpstr>
      <vt:lpstr>    Objednatel	Zhotovitel</vt:lpstr>
      <vt:lpstr>    </vt:lpstr>
    </vt:vector>
  </TitlesOfParts>
  <Company>Městský úřad Kutná Hora</Company>
  <LinksUpToDate>false</LinksUpToDate>
  <CharactersWithSpaces>80587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Kremla Martin</dc:creator>
  <cp:lastModifiedBy>Daňková Pavlína</cp:lastModifiedBy>
  <cp:revision>4</cp:revision>
  <dcterms:created xsi:type="dcterms:W3CDTF">2025-08-19T14:04:00Z</dcterms:created>
  <dcterms:modified xsi:type="dcterms:W3CDTF">2025-08-20T14:08:00Z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2024-08-08T00:00:00Z</vt:filetime>
  </property>
  <property fmtid="{D5CDD505-2E9C-101B-9397-08002B2CF9AE}" pid="3" name="Creator">
    <vt:lpwstr>Writer</vt:lpwstr>
  </property>
  <property fmtid="{D5CDD505-2E9C-101B-9397-08002B2CF9AE}" pid="4" name="LastSaved">
    <vt:filetime>2025-01-28T00:00:00Z</vt:filetime>
  </property>
</Properties>
</file>