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A2F68" w14:textId="44FE80DF" w:rsidR="00C961BE" w:rsidRPr="00C961BE" w:rsidRDefault="00C961BE" w:rsidP="00C961BE">
      <w:r w:rsidRPr="00C961BE">
        <w:rPr>
          <w:b/>
          <w:bCs/>
        </w:rPr>
        <w:t>Příloha č. 3 ke Smlouvě o nabíjení</w:t>
      </w:r>
      <w:r w:rsidRPr="00C961BE">
        <w:br/>
      </w:r>
      <w:r w:rsidRPr="00C961BE">
        <w:rPr>
          <w:b/>
          <w:bCs/>
        </w:rPr>
        <w:t xml:space="preserve">Předání nabíjecích karet </w:t>
      </w:r>
    </w:p>
    <w:p w14:paraId="5F8980F8" w14:textId="77777777" w:rsidR="00C961BE" w:rsidRPr="00C961BE" w:rsidRDefault="00C961BE" w:rsidP="00C961BE">
      <w:r w:rsidRPr="00C961BE">
        <w:t xml:space="preserve">Smluvní strany potvrzují, že společnost KH TEBIS s.r.o. (dále jen „Poskytovatel“) předala společnosti </w:t>
      </w:r>
      <w:proofErr w:type="spellStart"/>
      <w:r w:rsidRPr="00C961BE">
        <w:t>Lutan</w:t>
      </w:r>
      <w:proofErr w:type="spellEnd"/>
      <w:r w:rsidRPr="00C961BE">
        <w:t xml:space="preserve"> s.r.o. (dále jen „Odběratel“) následující bezkontaktní identifikační karty (RFID) určené pro přístup a autorizaci u Nabíjecích stanic uvedených ve Smlouvě o nabíjení: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1874"/>
        <w:gridCol w:w="1387"/>
        <w:gridCol w:w="1997"/>
        <w:gridCol w:w="727"/>
      </w:tblGrid>
      <w:tr w:rsidR="00C961BE" w:rsidRPr="00C961BE" w14:paraId="13C42A1B" w14:textId="77777777" w:rsidTr="00C961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25A248" w14:textId="77777777" w:rsidR="00C961BE" w:rsidRPr="00C961BE" w:rsidRDefault="00C961BE" w:rsidP="00C961BE">
            <w:pPr>
              <w:rPr>
                <w:b/>
                <w:bCs/>
              </w:rPr>
            </w:pPr>
            <w:r w:rsidRPr="00C961BE">
              <w:rPr>
                <w:b/>
                <w:bCs/>
              </w:rPr>
              <w:t>Pořadové číslo karty</w:t>
            </w:r>
          </w:p>
        </w:tc>
        <w:tc>
          <w:tcPr>
            <w:tcW w:w="0" w:type="auto"/>
            <w:vAlign w:val="center"/>
            <w:hideMark/>
          </w:tcPr>
          <w:p w14:paraId="73CF651E" w14:textId="77777777" w:rsidR="00C961BE" w:rsidRPr="00C961BE" w:rsidRDefault="00C961BE" w:rsidP="00C961BE">
            <w:pPr>
              <w:rPr>
                <w:b/>
                <w:bCs/>
              </w:rPr>
            </w:pPr>
            <w:r w:rsidRPr="00C961BE">
              <w:rPr>
                <w:b/>
                <w:bCs/>
              </w:rPr>
              <w:t>Číslo RFID karty / ID</w:t>
            </w:r>
          </w:p>
        </w:tc>
        <w:tc>
          <w:tcPr>
            <w:tcW w:w="50" w:type="dxa"/>
            <w:vAlign w:val="center"/>
            <w:hideMark/>
          </w:tcPr>
          <w:p w14:paraId="76671C3E" w14:textId="77777777" w:rsidR="00C961BE" w:rsidRPr="00C961BE" w:rsidRDefault="00C961BE" w:rsidP="00C961BE">
            <w:pPr>
              <w:rPr>
                <w:b/>
                <w:bCs/>
              </w:rPr>
            </w:pPr>
            <w:r w:rsidRPr="00C961BE">
              <w:rPr>
                <w:b/>
                <w:bCs/>
              </w:rPr>
              <w:t>Datum předání</w:t>
            </w:r>
          </w:p>
        </w:tc>
        <w:tc>
          <w:tcPr>
            <w:tcW w:w="1967" w:type="dxa"/>
            <w:vAlign w:val="center"/>
            <w:hideMark/>
          </w:tcPr>
          <w:p w14:paraId="6CB36989" w14:textId="77777777" w:rsidR="00C961BE" w:rsidRPr="00C961BE" w:rsidRDefault="00C961BE" w:rsidP="00C961BE">
            <w:pPr>
              <w:rPr>
                <w:b/>
                <w:bCs/>
              </w:rPr>
            </w:pPr>
            <w:r w:rsidRPr="00C961BE">
              <w:rPr>
                <w:b/>
                <w:bCs/>
              </w:rPr>
              <w:t>Předal</w:t>
            </w:r>
          </w:p>
        </w:tc>
        <w:tc>
          <w:tcPr>
            <w:tcW w:w="0" w:type="auto"/>
            <w:vAlign w:val="center"/>
            <w:hideMark/>
          </w:tcPr>
          <w:p w14:paraId="39E4A614" w14:textId="77777777" w:rsidR="00C961BE" w:rsidRPr="00C961BE" w:rsidRDefault="00C961BE" w:rsidP="00C961BE">
            <w:pPr>
              <w:rPr>
                <w:b/>
                <w:bCs/>
              </w:rPr>
            </w:pPr>
            <w:r w:rsidRPr="00C961BE">
              <w:rPr>
                <w:b/>
                <w:bCs/>
              </w:rPr>
              <w:t>Převzal</w:t>
            </w:r>
          </w:p>
        </w:tc>
      </w:tr>
      <w:tr w:rsidR="00C961BE" w:rsidRPr="00C961BE" w14:paraId="0A08AFEF" w14:textId="77777777" w:rsidTr="00C961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0034E" w14:textId="77777777" w:rsidR="00C961BE" w:rsidRPr="00C961BE" w:rsidRDefault="00C961BE" w:rsidP="00C961BE">
            <w:r w:rsidRPr="00C961BE">
              <w:t>1</w:t>
            </w:r>
          </w:p>
        </w:tc>
        <w:tc>
          <w:tcPr>
            <w:tcW w:w="0" w:type="auto"/>
            <w:vAlign w:val="center"/>
            <w:hideMark/>
          </w:tcPr>
          <w:p w14:paraId="1ADBBBB4" w14:textId="79FF7091" w:rsidR="00C961BE" w:rsidRPr="00C961BE" w:rsidRDefault="000B0CD2" w:rsidP="00C961BE">
            <w:r>
              <w:t>045D5F8A3F7980</w:t>
            </w:r>
          </w:p>
        </w:tc>
        <w:tc>
          <w:tcPr>
            <w:tcW w:w="50" w:type="dxa"/>
            <w:vAlign w:val="center"/>
            <w:hideMark/>
          </w:tcPr>
          <w:p w14:paraId="7ABC9F3C" w14:textId="3F8892FC" w:rsidR="00C961BE" w:rsidRPr="00C961BE" w:rsidRDefault="000B0CD2" w:rsidP="00C961BE">
            <w:pPr>
              <w:ind w:right="-97"/>
            </w:pPr>
            <w:r>
              <w:t>1.4.2025</w:t>
            </w:r>
          </w:p>
        </w:tc>
        <w:tc>
          <w:tcPr>
            <w:tcW w:w="1967" w:type="dxa"/>
            <w:vAlign w:val="center"/>
            <w:hideMark/>
          </w:tcPr>
          <w:p w14:paraId="3135BF80" w14:textId="5ADE3A32" w:rsidR="00C961BE" w:rsidRPr="00C961BE" w:rsidRDefault="00C961BE" w:rsidP="00C961BE">
            <w:r>
              <w:t>Procházka</w:t>
            </w:r>
          </w:p>
        </w:tc>
        <w:tc>
          <w:tcPr>
            <w:tcW w:w="0" w:type="auto"/>
            <w:vAlign w:val="center"/>
            <w:hideMark/>
          </w:tcPr>
          <w:p w14:paraId="76007155" w14:textId="452D48C3" w:rsidR="00C961BE" w:rsidRPr="00C961BE" w:rsidRDefault="00C961BE" w:rsidP="00C961BE">
            <w:r>
              <w:t>Dolejší</w:t>
            </w:r>
          </w:p>
        </w:tc>
      </w:tr>
      <w:tr w:rsidR="00C961BE" w:rsidRPr="00C961BE" w14:paraId="494B6434" w14:textId="77777777" w:rsidTr="00C961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522697" w14:textId="77777777" w:rsidR="00C961BE" w:rsidRPr="00C961BE" w:rsidRDefault="00C961BE" w:rsidP="00C961BE">
            <w:r w:rsidRPr="00C961BE">
              <w:t>2</w:t>
            </w:r>
          </w:p>
        </w:tc>
        <w:tc>
          <w:tcPr>
            <w:tcW w:w="0" w:type="auto"/>
            <w:vAlign w:val="center"/>
            <w:hideMark/>
          </w:tcPr>
          <w:p w14:paraId="0C9F1C44" w14:textId="4BCA2E58" w:rsidR="00C961BE" w:rsidRPr="00C961BE" w:rsidRDefault="000B0CD2" w:rsidP="00C961BE">
            <w:r>
              <w:t>04126CA23F7980</w:t>
            </w:r>
          </w:p>
        </w:tc>
        <w:tc>
          <w:tcPr>
            <w:tcW w:w="50" w:type="dxa"/>
            <w:vAlign w:val="center"/>
            <w:hideMark/>
          </w:tcPr>
          <w:p w14:paraId="4F0C1307" w14:textId="5376A0E0" w:rsidR="00C961BE" w:rsidRPr="00C961BE" w:rsidRDefault="000B0CD2" w:rsidP="00C961BE">
            <w:r>
              <w:t>1.4.2025</w:t>
            </w:r>
          </w:p>
        </w:tc>
        <w:tc>
          <w:tcPr>
            <w:tcW w:w="1967" w:type="dxa"/>
            <w:vAlign w:val="center"/>
            <w:hideMark/>
          </w:tcPr>
          <w:p w14:paraId="1D42C179" w14:textId="35EF9559" w:rsidR="00C961BE" w:rsidRPr="00C961BE" w:rsidRDefault="00C961BE" w:rsidP="00C961BE">
            <w:r>
              <w:t>Procházka</w:t>
            </w:r>
          </w:p>
        </w:tc>
        <w:tc>
          <w:tcPr>
            <w:tcW w:w="0" w:type="auto"/>
            <w:vAlign w:val="center"/>
            <w:hideMark/>
          </w:tcPr>
          <w:p w14:paraId="2504EED7" w14:textId="78F95077" w:rsidR="00C961BE" w:rsidRPr="00C961BE" w:rsidRDefault="00C961BE" w:rsidP="00C961BE">
            <w:r>
              <w:t>Dolejší</w:t>
            </w:r>
          </w:p>
        </w:tc>
      </w:tr>
      <w:tr w:rsidR="00C961BE" w:rsidRPr="00C961BE" w14:paraId="55B7E534" w14:textId="77777777" w:rsidTr="00C961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4FFE46" w14:textId="77777777" w:rsidR="00C961BE" w:rsidRPr="00C961BE" w:rsidRDefault="00C961BE" w:rsidP="00C961BE">
            <w:r w:rsidRPr="00C961BE">
              <w:t>3</w:t>
            </w:r>
          </w:p>
        </w:tc>
        <w:tc>
          <w:tcPr>
            <w:tcW w:w="0" w:type="auto"/>
            <w:vAlign w:val="center"/>
            <w:hideMark/>
          </w:tcPr>
          <w:p w14:paraId="53DAA609" w14:textId="6076EA1F" w:rsidR="00C961BE" w:rsidRPr="00C961BE" w:rsidRDefault="000B0CD2" w:rsidP="00C961BE">
            <w:r>
              <w:t>040D5F823F7980</w:t>
            </w:r>
          </w:p>
        </w:tc>
        <w:tc>
          <w:tcPr>
            <w:tcW w:w="50" w:type="dxa"/>
            <w:vAlign w:val="center"/>
            <w:hideMark/>
          </w:tcPr>
          <w:p w14:paraId="0620829C" w14:textId="554C2070" w:rsidR="00C961BE" w:rsidRPr="00C961BE" w:rsidRDefault="000B0CD2" w:rsidP="00C961BE">
            <w:r>
              <w:t>1.4.2025</w:t>
            </w:r>
          </w:p>
        </w:tc>
        <w:tc>
          <w:tcPr>
            <w:tcW w:w="1967" w:type="dxa"/>
            <w:vAlign w:val="center"/>
            <w:hideMark/>
          </w:tcPr>
          <w:p w14:paraId="283F5E42" w14:textId="7B88DE0E" w:rsidR="00C961BE" w:rsidRPr="00C961BE" w:rsidRDefault="00C961BE" w:rsidP="00C961BE">
            <w:r>
              <w:t>Procházka</w:t>
            </w:r>
          </w:p>
        </w:tc>
        <w:tc>
          <w:tcPr>
            <w:tcW w:w="0" w:type="auto"/>
            <w:vAlign w:val="center"/>
            <w:hideMark/>
          </w:tcPr>
          <w:p w14:paraId="220FDDAC" w14:textId="3F5283B2" w:rsidR="00C961BE" w:rsidRPr="00C961BE" w:rsidRDefault="00C961BE" w:rsidP="00C961BE">
            <w:r>
              <w:t>Dolejší</w:t>
            </w:r>
          </w:p>
        </w:tc>
      </w:tr>
      <w:tr w:rsidR="00C961BE" w:rsidRPr="00C961BE" w14:paraId="514C62BF" w14:textId="77777777" w:rsidTr="00C961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0CDF1" w14:textId="77777777" w:rsidR="00C961BE" w:rsidRPr="00C961BE" w:rsidRDefault="00C961BE" w:rsidP="00C961BE">
            <w:r w:rsidRPr="00C961BE">
              <w:t>4</w:t>
            </w:r>
          </w:p>
        </w:tc>
        <w:tc>
          <w:tcPr>
            <w:tcW w:w="0" w:type="auto"/>
            <w:vAlign w:val="center"/>
            <w:hideMark/>
          </w:tcPr>
          <w:p w14:paraId="6D49460E" w14:textId="18D78C27" w:rsidR="00C961BE" w:rsidRPr="00C961BE" w:rsidRDefault="000B0CD2" w:rsidP="00C961BE">
            <w:r>
              <w:t>042610723F7980</w:t>
            </w:r>
          </w:p>
        </w:tc>
        <w:tc>
          <w:tcPr>
            <w:tcW w:w="50" w:type="dxa"/>
            <w:vAlign w:val="center"/>
            <w:hideMark/>
          </w:tcPr>
          <w:p w14:paraId="2F116712" w14:textId="18FE3421" w:rsidR="00C961BE" w:rsidRPr="00C961BE" w:rsidRDefault="000B0CD2" w:rsidP="00C961BE">
            <w:r>
              <w:t>1.4.2025</w:t>
            </w:r>
          </w:p>
        </w:tc>
        <w:tc>
          <w:tcPr>
            <w:tcW w:w="1967" w:type="dxa"/>
            <w:vAlign w:val="center"/>
            <w:hideMark/>
          </w:tcPr>
          <w:p w14:paraId="49ABEB3D" w14:textId="0CCA46FA" w:rsidR="00C961BE" w:rsidRPr="00C961BE" w:rsidRDefault="00C961BE" w:rsidP="00C961BE">
            <w:r>
              <w:t>Procházka</w:t>
            </w:r>
          </w:p>
        </w:tc>
        <w:tc>
          <w:tcPr>
            <w:tcW w:w="0" w:type="auto"/>
            <w:vAlign w:val="center"/>
            <w:hideMark/>
          </w:tcPr>
          <w:p w14:paraId="636C6ADC" w14:textId="76B1C458" w:rsidR="00C961BE" w:rsidRPr="00C961BE" w:rsidRDefault="00C961BE" w:rsidP="00C961BE">
            <w:r>
              <w:t>Dolejší</w:t>
            </w:r>
          </w:p>
        </w:tc>
      </w:tr>
      <w:tr w:rsidR="00C961BE" w:rsidRPr="00C961BE" w14:paraId="226D7F47" w14:textId="77777777" w:rsidTr="00C961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517A5" w14:textId="77777777" w:rsidR="00C961BE" w:rsidRPr="00C961BE" w:rsidRDefault="00C961BE" w:rsidP="00C961BE">
            <w:r w:rsidRPr="00C961BE">
              <w:t>5</w:t>
            </w:r>
          </w:p>
        </w:tc>
        <w:tc>
          <w:tcPr>
            <w:tcW w:w="0" w:type="auto"/>
            <w:vAlign w:val="center"/>
            <w:hideMark/>
          </w:tcPr>
          <w:p w14:paraId="7919021C" w14:textId="779AB696" w:rsidR="00C961BE" w:rsidRPr="00C961BE" w:rsidRDefault="000B0CD2" w:rsidP="00C961BE">
            <w:r>
              <w:t>047C819A3F7780</w:t>
            </w:r>
          </w:p>
        </w:tc>
        <w:tc>
          <w:tcPr>
            <w:tcW w:w="50" w:type="dxa"/>
            <w:vAlign w:val="center"/>
            <w:hideMark/>
          </w:tcPr>
          <w:p w14:paraId="4F72DF09" w14:textId="30B48B9C" w:rsidR="00C961BE" w:rsidRPr="00C961BE" w:rsidRDefault="000B0CD2" w:rsidP="00C961BE">
            <w:r>
              <w:t>1.4.2025</w:t>
            </w:r>
          </w:p>
        </w:tc>
        <w:tc>
          <w:tcPr>
            <w:tcW w:w="1967" w:type="dxa"/>
            <w:vAlign w:val="center"/>
            <w:hideMark/>
          </w:tcPr>
          <w:p w14:paraId="04E347A5" w14:textId="1D83133E" w:rsidR="00C961BE" w:rsidRPr="00C961BE" w:rsidRDefault="00C961BE" w:rsidP="00C961BE">
            <w:r>
              <w:t>Procházka</w:t>
            </w:r>
          </w:p>
        </w:tc>
        <w:tc>
          <w:tcPr>
            <w:tcW w:w="0" w:type="auto"/>
            <w:vAlign w:val="center"/>
            <w:hideMark/>
          </w:tcPr>
          <w:p w14:paraId="1E404395" w14:textId="3E88D54D" w:rsidR="00C961BE" w:rsidRPr="00C961BE" w:rsidRDefault="00C961BE" w:rsidP="00C961BE">
            <w:r>
              <w:t>Dolejší</w:t>
            </w:r>
          </w:p>
        </w:tc>
      </w:tr>
      <w:tr w:rsidR="00C961BE" w:rsidRPr="00C961BE" w14:paraId="2F3D78BA" w14:textId="77777777" w:rsidTr="00C961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87998" w14:textId="77777777" w:rsidR="00C961BE" w:rsidRPr="00C961BE" w:rsidRDefault="00C961BE" w:rsidP="00C961BE">
            <w:r w:rsidRPr="00C961BE">
              <w:t>6</w:t>
            </w:r>
          </w:p>
        </w:tc>
        <w:tc>
          <w:tcPr>
            <w:tcW w:w="0" w:type="auto"/>
            <w:vAlign w:val="center"/>
            <w:hideMark/>
          </w:tcPr>
          <w:p w14:paraId="091D9BE8" w14:textId="375EEE78" w:rsidR="00C961BE" w:rsidRPr="00C961BE" w:rsidRDefault="000B0CD2" w:rsidP="00C961BE">
            <w:r>
              <w:t>047C819A3F7980</w:t>
            </w:r>
          </w:p>
        </w:tc>
        <w:tc>
          <w:tcPr>
            <w:tcW w:w="50" w:type="dxa"/>
            <w:vAlign w:val="center"/>
            <w:hideMark/>
          </w:tcPr>
          <w:p w14:paraId="4FF2C508" w14:textId="2B4A3638" w:rsidR="00C961BE" w:rsidRPr="00C961BE" w:rsidRDefault="000B0CD2" w:rsidP="00C961BE">
            <w:r>
              <w:t>1.4.2025</w:t>
            </w:r>
          </w:p>
        </w:tc>
        <w:tc>
          <w:tcPr>
            <w:tcW w:w="1967" w:type="dxa"/>
            <w:vAlign w:val="center"/>
            <w:hideMark/>
          </w:tcPr>
          <w:p w14:paraId="2F7DB520" w14:textId="0290EE60" w:rsidR="00C961BE" w:rsidRPr="00C961BE" w:rsidRDefault="00C961BE" w:rsidP="00C961BE">
            <w:r>
              <w:t>Procházka</w:t>
            </w:r>
          </w:p>
        </w:tc>
        <w:tc>
          <w:tcPr>
            <w:tcW w:w="0" w:type="auto"/>
            <w:vAlign w:val="center"/>
            <w:hideMark/>
          </w:tcPr>
          <w:p w14:paraId="049A51B6" w14:textId="358333BC" w:rsidR="00C961BE" w:rsidRPr="00C961BE" w:rsidRDefault="00C961BE" w:rsidP="00C961BE">
            <w:r>
              <w:t>Dolejší</w:t>
            </w:r>
          </w:p>
        </w:tc>
      </w:tr>
      <w:tr w:rsidR="00C961BE" w:rsidRPr="00C961BE" w14:paraId="72C33277" w14:textId="77777777" w:rsidTr="00C961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4D4798" w14:textId="77777777" w:rsidR="00C961BE" w:rsidRPr="00C961BE" w:rsidRDefault="00C961BE" w:rsidP="00C961BE">
            <w:r w:rsidRPr="00C961BE">
              <w:t>7</w:t>
            </w:r>
          </w:p>
        </w:tc>
        <w:tc>
          <w:tcPr>
            <w:tcW w:w="0" w:type="auto"/>
            <w:vAlign w:val="center"/>
            <w:hideMark/>
          </w:tcPr>
          <w:p w14:paraId="03C06BC3" w14:textId="60238B9D" w:rsidR="00C961BE" w:rsidRPr="00C961BE" w:rsidRDefault="000B0CD2" w:rsidP="00C961BE">
            <w:r>
              <w:t>046D24A23F7980</w:t>
            </w:r>
          </w:p>
        </w:tc>
        <w:tc>
          <w:tcPr>
            <w:tcW w:w="50" w:type="dxa"/>
            <w:vAlign w:val="center"/>
            <w:hideMark/>
          </w:tcPr>
          <w:p w14:paraId="07F2CDA4" w14:textId="0DB9E9E5" w:rsidR="00C961BE" w:rsidRPr="00C961BE" w:rsidRDefault="000B0CD2" w:rsidP="00C961BE">
            <w:r>
              <w:t>1.4.2025</w:t>
            </w:r>
          </w:p>
        </w:tc>
        <w:tc>
          <w:tcPr>
            <w:tcW w:w="1967" w:type="dxa"/>
            <w:vAlign w:val="center"/>
            <w:hideMark/>
          </w:tcPr>
          <w:p w14:paraId="08C7D018" w14:textId="759FC8E0" w:rsidR="00C961BE" w:rsidRPr="00C961BE" w:rsidRDefault="000B0CD2" w:rsidP="00C961BE">
            <w:r>
              <w:t xml:space="preserve">Procházka </w:t>
            </w:r>
          </w:p>
        </w:tc>
        <w:tc>
          <w:tcPr>
            <w:tcW w:w="0" w:type="auto"/>
            <w:vAlign w:val="center"/>
            <w:hideMark/>
          </w:tcPr>
          <w:p w14:paraId="7486CF14" w14:textId="47C87AC0" w:rsidR="00C961BE" w:rsidRPr="00C961BE" w:rsidRDefault="000B0CD2" w:rsidP="00C961BE">
            <w:r>
              <w:t>Dolejší</w:t>
            </w:r>
          </w:p>
        </w:tc>
      </w:tr>
      <w:tr w:rsidR="00C961BE" w:rsidRPr="00C961BE" w14:paraId="2143903E" w14:textId="77777777" w:rsidTr="00C961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3F757" w14:textId="77777777" w:rsidR="00C961BE" w:rsidRPr="00C961BE" w:rsidRDefault="00C961BE" w:rsidP="00C961BE">
            <w:r w:rsidRPr="00C961BE">
              <w:t>8</w:t>
            </w:r>
          </w:p>
        </w:tc>
        <w:tc>
          <w:tcPr>
            <w:tcW w:w="0" w:type="auto"/>
            <w:vAlign w:val="center"/>
            <w:hideMark/>
          </w:tcPr>
          <w:p w14:paraId="0CE4A50B" w14:textId="31593096" w:rsidR="00C961BE" w:rsidRPr="00C961BE" w:rsidRDefault="000B0CD2" w:rsidP="00C961BE">
            <w:r>
              <w:t>……………………….</w:t>
            </w:r>
          </w:p>
        </w:tc>
        <w:tc>
          <w:tcPr>
            <w:tcW w:w="50" w:type="dxa"/>
            <w:vAlign w:val="center"/>
            <w:hideMark/>
          </w:tcPr>
          <w:p w14:paraId="3A9C41B5" w14:textId="77777777" w:rsidR="00C961BE" w:rsidRPr="00C961BE" w:rsidRDefault="00C961BE" w:rsidP="00C961BE">
            <w:r w:rsidRPr="00C961BE">
              <w:t>……………………..</w:t>
            </w:r>
          </w:p>
        </w:tc>
        <w:tc>
          <w:tcPr>
            <w:tcW w:w="1967" w:type="dxa"/>
            <w:vAlign w:val="center"/>
            <w:hideMark/>
          </w:tcPr>
          <w:p w14:paraId="179184C3" w14:textId="77777777" w:rsidR="00C961BE" w:rsidRPr="00C961BE" w:rsidRDefault="00C961BE" w:rsidP="00C961BE"/>
        </w:tc>
        <w:tc>
          <w:tcPr>
            <w:tcW w:w="0" w:type="auto"/>
            <w:vAlign w:val="center"/>
            <w:hideMark/>
          </w:tcPr>
          <w:p w14:paraId="449EF5AC" w14:textId="77777777" w:rsidR="00C961BE" w:rsidRPr="00C961BE" w:rsidRDefault="00C961BE" w:rsidP="00C961BE"/>
        </w:tc>
      </w:tr>
      <w:tr w:rsidR="00C961BE" w:rsidRPr="00C961BE" w14:paraId="34251623" w14:textId="77777777" w:rsidTr="00C961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15C50" w14:textId="77777777" w:rsidR="00C961BE" w:rsidRPr="00C961BE" w:rsidRDefault="00C961BE" w:rsidP="00C961BE">
            <w:r w:rsidRPr="00C961BE">
              <w:t>9</w:t>
            </w:r>
          </w:p>
        </w:tc>
        <w:tc>
          <w:tcPr>
            <w:tcW w:w="0" w:type="auto"/>
            <w:vAlign w:val="center"/>
            <w:hideMark/>
          </w:tcPr>
          <w:p w14:paraId="273F2EF9" w14:textId="47CEBDCF" w:rsidR="00C961BE" w:rsidRPr="00C961BE" w:rsidRDefault="000B0CD2" w:rsidP="00C961BE">
            <w:r>
              <w:t>……………………….</w:t>
            </w:r>
          </w:p>
        </w:tc>
        <w:tc>
          <w:tcPr>
            <w:tcW w:w="50" w:type="dxa"/>
            <w:vAlign w:val="center"/>
            <w:hideMark/>
          </w:tcPr>
          <w:p w14:paraId="3DF9CBFE" w14:textId="77777777" w:rsidR="00C961BE" w:rsidRPr="00C961BE" w:rsidRDefault="00C961BE" w:rsidP="00C961BE">
            <w:r w:rsidRPr="00C961BE">
              <w:t>……………………..</w:t>
            </w:r>
          </w:p>
        </w:tc>
        <w:tc>
          <w:tcPr>
            <w:tcW w:w="1967" w:type="dxa"/>
            <w:vAlign w:val="center"/>
            <w:hideMark/>
          </w:tcPr>
          <w:p w14:paraId="33139854" w14:textId="77777777" w:rsidR="00C961BE" w:rsidRPr="00C961BE" w:rsidRDefault="00C961BE" w:rsidP="00C961BE"/>
        </w:tc>
        <w:tc>
          <w:tcPr>
            <w:tcW w:w="0" w:type="auto"/>
            <w:vAlign w:val="center"/>
            <w:hideMark/>
          </w:tcPr>
          <w:p w14:paraId="11C7AC2E" w14:textId="77777777" w:rsidR="00C961BE" w:rsidRPr="00C961BE" w:rsidRDefault="00C961BE" w:rsidP="00C961BE"/>
        </w:tc>
      </w:tr>
      <w:tr w:rsidR="00C961BE" w:rsidRPr="00C961BE" w14:paraId="20E484F3" w14:textId="77777777" w:rsidTr="00C961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F03C0" w14:textId="77777777" w:rsidR="00C961BE" w:rsidRPr="00C961BE" w:rsidRDefault="00C961BE" w:rsidP="00C961BE">
            <w:r w:rsidRPr="00C961BE">
              <w:t>10</w:t>
            </w:r>
          </w:p>
        </w:tc>
        <w:tc>
          <w:tcPr>
            <w:tcW w:w="0" w:type="auto"/>
            <w:vAlign w:val="center"/>
            <w:hideMark/>
          </w:tcPr>
          <w:p w14:paraId="59CF97B8" w14:textId="5BE38C01" w:rsidR="00C961BE" w:rsidRPr="00C961BE" w:rsidRDefault="000B0CD2" w:rsidP="00C961BE">
            <w:r>
              <w:t>………………….</w:t>
            </w:r>
          </w:p>
        </w:tc>
        <w:tc>
          <w:tcPr>
            <w:tcW w:w="50" w:type="dxa"/>
            <w:vAlign w:val="center"/>
            <w:hideMark/>
          </w:tcPr>
          <w:p w14:paraId="0BFC45D0" w14:textId="77777777" w:rsidR="00C961BE" w:rsidRPr="00C961BE" w:rsidRDefault="00C961BE" w:rsidP="00C961BE">
            <w:r w:rsidRPr="00C961BE">
              <w:t>……………………..</w:t>
            </w:r>
          </w:p>
        </w:tc>
        <w:tc>
          <w:tcPr>
            <w:tcW w:w="1967" w:type="dxa"/>
            <w:vAlign w:val="center"/>
            <w:hideMark/>
          </w:tcPr>
          <w:p w14:paraId="680EF97A" w14:textId="77777777" w:rsidR="00C961BE" w:rsidRPr="00C961BE" w:rsidRDefault="00C961BE" w:rsidP="00C961BE"/>
        </w:tc>
        <w:tc>
          <w:tcPr>
            <w:tcW w:w="0" w:type="auto"/>
            <w:vAlign w:val="center"/>
            <w:hideMark/>
          </w:tcPr>
          <w:p w14:paraId="2185B103" w14:textId="77777777" w:rsidR="00C961BE" w:rsidRPr="00C961BE" w:rsidRDefault="00C961BE" w:rsidP="00C961BE"/>
        </w:tc>
      </w:tr>
    </w:tbl>
    <w:p w14:paraId="79CD3557" w14:textId="77777777" w:rsidR="00C961BE" w:rsidRPr="00C961BE" w:rsidRDefault="00C961BE" w:rsidP="00C961BE">
      <w:r w:rsidRPr="00C961BE">
        <w:rPr>
          <w:b/>
          <w:bCs/>
        </w:rPr>
        <w:t>Prohlášení Odběratele:</w:t>
      </w:r>
    </w:p>
    <w:p w14:paraId="50844D5B" w14:textId="77777777" w:rsidR="00C961BE" w:rsidRPr="00C961BE" w:rsidRDefault="00C961BE" w:rsidP="00C961BE">
      <w:r w:rsidRPr="00C961BE">
        <w:t>Odběratel se zavazuje, že:</w:t>
      </w:r>
    </w:p>
    <w:p w14:paraId="7E98748C" w14:textId="77777777" w:rsidR="00C961BE" w:rsidRPr="00C961BE" w:rsidRDefault="00C961BE" w:rsidP="00C961BE">
      <w:pPr>
        <w:numPr>
          <w:ilvl w:val="0"/>
          <w:numId w:val="1"/>
        </w:numPr>
      </w:pPr>
      <w:r w:rsidRPr="00C961BE">
        <w:t>Karty budou sloužit jako výhradní identifikační prostředek při využívání Nabíjecích stanic dle této smlouvy.</w:t>
      </w:r>
    </w:p>
    <w:p w14:paraId="39BC0C8E" w14:textId="77777777" w:rsidR="00C961BE" w:rsidRPr="00C961BE" w:rsidRDefault="00C961BE" w:rsidP="00C961BE">
      <w:pPr>
        <w:numPr>
          <w:ilvl w:val="0"/>
          <w:numId w:val="1"/>
        </w:numPr>
      </w:pPr>
      <w:r w:rsidRPr="00C961BE">
        <w:t>Zajistí jejich bezpečné užívání svými zaměstnanci, bez možnosti předání třetím osobám bez vědomí Poskytovatele.</w:t>
      </w:r>
    </w:p>
    <w:p w14:paraId="7E3A7A6D" w14:textId="77777777" w:rsidR="00C961BE" w:rsidRPr="00C961BE" w:rsidRDefault="00C961BE" w:rsidP="00C961BE">
      <w:pPr>
        <w:numPr>
          <w:ilvl w:val="0"/>
          <w:numId w:val="1"/>
        </w:numPr>
      </w:pPr>
      <w:r w:rsidRPr="00C961BE">
        <w:t>V případě ztráty nebo poškození karty neprodleně informuje Poskytovatele a uhradí náklady na její zablokování a vydání nové.</w:t>
      </w:r>
    </w:p>
    <w:p w14:paraId="783F0E5B" w14:textId="3445332E" w:rsidR="00C961BE" w:rsidRPr="00C961BE" w:rsidRDefault="00C961BE" w:rsidP="00C961BE">
      <w:r w:rsidRPr="00C961BE">
        <w:t>Tato příloha je nedílnou součástí Smlouvy o nabíjení a nabývá účinnosti dnem jejího</w:t>
      </w:r>
      <w:r>
        <w:t xml:space="preserve"> zveřejněn</w:t>
      </w:r>
    </w:p>
    <w:p w14:paraId="2616BCB6" w14:textId="52138C48" w:rsidR="00C961BE" w:rsidRPr="00C961BE" w:rsidRDefault="00C961BE" w:rsidP="00C961BE">
      <w:r w:rsidRPr="00C961BE">
        <w:t>V Kutné Hoře dne ……………………</w:t>
      </w:r>
      <w:r>
        <w:tab/>
      </w:r>
      <w:r>
        <w:tab/>
      </w:r>
      <w:r>
        <w:tab/>
      </w:r>
      <w:r>
        <w:tab/>
      </w:r>
      <w:r>
        <w:tab/>
        <w:t>V Praze dne…………</w:t>
      </w:r>
    </w:p>
    <w:p w14:paraId="0E5E39CF" w14:textId="287B8F3C" w:rsidR="00C961BE" w:rsidRDefault="00C961BE" w:rsidP="00C961BE">
      <w:r w:rsidRPr="00C961BE">
        <w:t>Za Poskytovatele: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Odběratele</w:t>
      </w:r>
    </w:p>
    <w:p w14:paraId="59E92F2B" w14:textId="77777777" w:rsidR="00C961BE" w:rsidRDefault="00C961BE" w:rsidP="00C961BE"/>
    <w:p w14:paraId="77C6704C" w14:textId="2732C40B" w:rsidR="00C961BE" w:rsidRPr="00C961BE" w:rsidRDefault="00C961BE" w:rsidP="00C961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961BE">
        <w:br/>
        <w:t>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proofErr w:type="gramStart"/>
      <w:r>
        <w:t>…….</w:t>
      </w:r>
      <w:proofErr w:type="gramEnd"/>
      <w:r w:rsidRPr="00C961BE">
        <w:br/>
      </w:r>
      <w:r w:rsidRPr="00C961BE">
        <w:rPr>
          <w:b/>
          <w:bCs/>
        </w:rPr>
        <w:t>Bohuslav Procházka</w:t>
      </w:r>
      <w:r w:rsidRPr="00C961BE">
        <w:t>, jednatel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Lukáš Taneček, jednatel </w:t>
      </w:r>
      <w:r w:rsidRPr="00C961BE">
        <w:br/>
      </w:r>
      <w:r w:rsidRPr="00C961BE">
        <w:rPr>
          <w:b/>
          <w:bCs/>
        </w:rPr>
        <w:t>KH TEBIS s.r.o.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Lutan</w:t>
      </w:r>
      <w:proofErr w:type="spellEnd"/>
      <w:r>
        <w:rPr>
          <w:b/>
          <w:bCs/>
        </w:rPr>
        <w:t xml:space="preserve"> s.r.o.</w:t>
      </w:r>
    </w:p>
    <w:sectPr w:rsidR="00C961BE" w:rsidRPr="00C961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7570F"/>
    <w:multiLevelType w:val="multilevel"/>
    <w:tmpl w:val="2E1C6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388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BE"/>
    <w:rsid w:val="000B0CD2"/>
    <w:rsid w:val="00117235"/>
    <w:rsid w:val="002579D1"/>
    <w:rsid w:val="003F1DD4"/>
    <w:rsid w:val="00477F35"/>
    <w:rsid w:val="00645A0B"/>
    <w:rsid w:val="00C961BE"/>
    <w:rsid w:val="00D21329"/>
    <w:rsid w:val="00FC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6DEF4"/>
  <w15:chartTrackingRefBased/>
  <w15:docId w15:val="{26BFD728-1A9B-4C76-9251-845BCA0C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6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6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61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6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61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6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6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6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6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96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6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61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61B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61B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61B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61B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61B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61B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6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6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6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6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6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61B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61B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61B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6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61B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6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9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4460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Bohuslav Procházka</dc:creator>
  <cp:keywords/>
  <dc:description/>
  <cp:lastModifiedBy>Bohuslav Procházka</cp:lastModifiedBy>
  <cp:revision>3</cp:revision>
  <cp:lastPrinted>2025-08-07T09:26:00Z</cp:lastPrinted>
  <dcterms:created xsi:type="dcterms:W3CDTF">2025-07-24T11:41:00Z</dcterms:created>
  <dcterms:modified xsi:type="dcterms:W3CDTF">2025-08-11T12:40:00Z</dcterms:modified>
</cp:coreProperties>
</file>