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56" w:rsidRPr="001A3B56" w:rsidRDefault="001A3B56" w:rsidP="0000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1A3B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Zvláštní technické podmínky pro odběrné místo č. </w:t>
      </w:r>
      <w:r w:rsidR="00B07738" w:rsidRPr="00B0773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1001130373</w:t>
      </w:r>
      <w:r w:rsidRPr="001A3B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– </w:t>
      </w:r>
      <w:r w:rsidR="00B07738" w:rsidRPr="00B0773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Cihlářská 597, Kutná Hora</w:t>
      </w:r>
    </w:p>
    <w:p w:rsidR="001A3B56" w:rsidRDefault="001A3B56" w:rsidP="00866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866BE2" w:rsidRPr="0000299B" w:rsidRDefault="00866BE2" w:rsidP="0086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2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 odběr elektrické energie z napěťové hladiny VN v rámci VZ pro </w:t>
      </w:r>
      <w:r w:rsidRPr="0000299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1 </w:t>
      </w:r>
      <w:r w:rsidRPr="00002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odběrné místo uvedené v </w:t>
      </w:r>
      <w:r w:rsidR="00B377D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Příloze č. 1</w:t>
      </w:r>
      <w:r w:rsidRPr="0000299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 w:rsidR="00B377D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002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ZD </w:t>
      </w:r>
      <w:r w:rsidR="002C741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– </w:t>
      </w:r>
      <w:r w:rsidR="00B07738">
        <w:rPr>
          <w:rFonts w:ascii="Times New Roman" w:eastAsia="Times New Roman" w:hAnsi="Times New Roman" w:cs="Times New Roman"/>
          <w:sz w:val="28"/>
          <w:szCs w:val="28"/>
          <w:lang w:eastAsia="cs-CZ"/>
        </w:rPr>
        <w:t>Cihlářská 597, Kutná Hora 284 03, Sedlec</w:t>
      </w:r>
      <w:r w:rsidRPr="00002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číslo OM: </w:t>
      </w:r>
      <w:r w:rsidR="00B07738" w:rsidRPr="00B07738">
        <w:rPr>
          <w:rFonts w:ascii="Times New Roman" w:eastAsia="Times New Roman" w:hAnsi="Times New Roman" w:cs="Times New Roman"/>
          <w:sz w:val="28"/>
          <w:szCs w:val="28"/>
          <w:lang w:eastAsia="cs-CZ"/>
        </w:rPr>
        <w:t>1001130373</w:t>
      </w:r>
      <w:r w:rsidR="002C741C" w:rsidRPr="00B077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r w:rsidR="00B077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Cihlářská 597, Kutná Hora, </w:t>
      </w:r>
      <w:r w:rsidRPr="00002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EAN: </w:t>
      </w:r>
      <w:r w:rsidR="003346DB" w:rsidRPr="00102DED">
        <w:rPr>
          <w:rFonts w:ascii="Times New Roman" w:eastAsia="Times New Roman" w:hAnsi="Times New Roman" w:cs="Times New Roman"/>
          <w:sz w:val="28"/>
          <w:szCs w:val="28"/>
          <w:lang w:eastAsia="cs-CZ"/>
        </w:rPr>
        <w:t>859182400609881784</w:t>
      </w:r>
      <w:r w:rsidR="00102DED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002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zadavatel stanovil tyto </w:t>
      </w:r>
      <w:r w:rsidRPr="004148C0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zvláštní technické podmínky</w:t>
      </w:r>
      <w:r w:rsidRPr="0000299B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4148C0" w:rsidRDefault="00866BE2" w:rsidP="0086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2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Rezervovaný příkon: </w:t>
      </w:r>
      <w:r w:rsidR="00B07738" w:rsidRPr="00B07738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B07738">
        <w:rPr>
          <w:rFonts w:ascii="Times New Roman" w:eastAsia="Times New Roman" w:hAnsi="Times New Roman" w:cs="Times New Roman"/>
          <w:sz w:val="28"/>
          <w:szCs w:val="28"/>
          <w:lang w:eastAsia="cs-CZ"/>
        </w:rPr>
        <w:t>60</w:t>
      </w:r>
      <w:r w:rsidR="00B07738" w:rsidRPr="00B07738">
        <w:rPr>
          <w:rFonts w:ascii="Times New Roman" w:eastAsia="Times New Roman" w:hAnsi="Times New Roman" w:cs="Times New Roman"/>
          <w:sz w:val="28"/>
          <w:szCs w:val="28"/>
          <w:lang w:eastAsia="cs-CZ"/>
        </w:rPr>
        <w:t>,000</w:t>
      </w:r>
      <w:r w:rsidRPr="00B077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kW</w:t>
      </w:r>
      <w:r w:rsidRPr="00002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</w:t>
      </w:r>
    </w:p>
    <w:p w:rsidR="00866BE2" w:rsidRPr="0000299B" w:rsidRDefault="00866BE2" w:rsidP="0086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299B">
        <w:rPr>
          <w:rFonts w:ascii="Times New Roman" w:eastAsia="Times New Roman" w:hAnsi="Times New Roman" w:cs="Times New Roman"/>
          <w:sz w:val="28"/>
          <w:szCs w:val="28"/>
          <w:lang w:eastAsia="cs-CZ"/>
        </w:rPr>
        <w:t>Kom</w:t>
      </w:r>
      <w:r w:rsidR="002C741C">
        <w:rPr>
          <w:rFonts w:ascii="Times New Roman" w:eastAsia="Times New Roman" w:hAnsi="Times New Roman" w:cs="Times New Roman"/>
          <w:sz w:val="28"/>
          <w:szCs w:val="28"/>
          <w:lang w:eastAsia="cs-CZ"/>
        </w:rPr>
        <w:t>penzace-povolený rozsah účiníku</w:t>
      </w:r>
      <w:r w:rsidRPr="0000299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B07738">
        <w:rPr>
          <w:rFonts w:ascii="Times New Roman" w:eastAsia="Times New Roman" w:hAnsi="Times New Roman" w:cs="Times New Roman"/>
          <w:sz w:val="28"/>
          <w:szCs w:val="28"/>
          <w:lang w:eastAsia="cs-CZ"/>
        </w:rPr>
        <w:t>0,95 – 1</w:t>
      </w:r>
    </w:p>
    <w:p w:rsidR="0017241F" w:rsidRDefault="0017241F" w:rsidP="0086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7241F" w:rsidRPr="0000299B" w:rsidRDefault="0017241F" w:rsidP="00866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03021">
        <w:rPr>
          <w:rFonts w:ascii="Times New Roman" w:eastAsia="Times New Roman" w:hAnsi="Times New Roman" w:cs="Times New Roman"/>
          <w:sz w:val="28"/>
          <w:szCs w:val="28"/>
          <w:lang w:eastAsia="cs-CZ"/>
        </w:rPr>
        <w:t>Zadavatel upozorňuje, že předmětné odběrn</w:t>
      </w:r>
      <w:r w:rsidR="001A52BB" w:rsidRPr="00C03021">
        <w:rPr>
          <w:rFonts w:ascii="Times New Roman" w:eastAsia="Times New Roman" w:hAnsi="Times New Roman" w:cs="Times New Roman"/>
          <w:sz w:val="28"/>
          <w:szCs w:val="28"/>
          <w:lang w:eastAsia="cs-CZ"/>
        </w:rPr>
        <w:t>é místo je ve zkušebním provozu</w:t>
      </w:r>
      <w:r w:rsidRPr="00C0302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1A52BB" w:rsidRPr="00C03021">
        <w:rPr>
          <w:rFonts w:ascii="Times New Roman" w:eastAsia="Times New Roman" w:hAnsi="Times New Roman" w:cs="Times New Roman"/>
          <w:sz w:val="28"/>
          <w:szCs w:val="28"/>
          <w:lang w:eastAsia="cs-CZ"/>
        </w:rPr>
        <w:t>Údaje budou doplněny na základě zprávy provozovatele elektrobusů. (nabíjárna)</w:t>
      </w:r>
    </w:p>
    <w:p w:rsidR="00866BE2" w:rsidRPr="0000299B" w:rsidRDefault="00866BE2" w:rsidP="00866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15AFD" w:rsidRPr="0000299B" w:rsidRDefault="00D15AFD">
      <w:pPr>
        <w:rPr>
          <w:sz w:val="28"/>
          <w:szCs w:val="28"/>
        </w:rPr>
      </w:pPr>
      <w:bookmarkStart w:id="0" w:name="_GoBack"/>
      <w:bookmarkEnd w:id="0"/>
    </w:p>
    <w:sectPr w:rsidR="00D15AFD" w:rsidRPr="0000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E2"/>
    <w:rsid w:val="0000299B"/>
    <w:rsid w:val="00102DED"/>
    <w:rsid w:val="0017241F"/>
    <w:rsid w:val="001A3B56"/>
    <w:rsid w:val="001A52BB"/>
    <w:rsid w:val="002C741C"/>
    <w:rsid w:val="003346DB"/>
    <w:rsid w:val="004148C0"/>
    <w:rsid w:val="00723630"/>
    <w:rsid w:val="00866BE2"/>
    <w:rsid w:val="00A43C6D"/>
    <w:rsid w:val="00B07738"/>
    <w:rsid w:val="00B377D4"/>
    <w:rsid w:val="00BE3786"/>
    <w:rsid w:val="00C03021"/>
    <w:rsid w:val="00D15AFD"/>
    <w:rsid w:val="00DB657F"/>
    <w:rsid w:val="00E6458E"/>
    <w:rsid w:val="00E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850B"/>
  <w15:docId w15:val="{E2792F1A-562D-4D3F-A6EE-EC7A7F5F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kucerova</cp:lastModifiedBy>
  <cp:revision>3</cp:revision>
  <cp:lastPrinted>2019-07-15T09:56:00Z</cp:lastPrinted>
  <dcterms:created xsi:type="dcterms:W3CDTF">2019-07-17T11:38:00Z</dcterms:created>
  <dcterms:modified xsi:type="dcterms:W3CDTF">2019-07-17T11:39:00Z</dcterms:modified>
</cp:coreProperties>
</file>