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5" w:rsidRDefault="00BA6FA5" w:rsidP="004C57B6">
      <w:pPr>
        <w:pStyle w:val="Nadpis1"/>
        <w:numPr>
          <w:ilvl w:val="0"/>
          <w:numId w:val="0"/>
        </w:numPr>
        <w:spacing w:before="0"/>
        <w:jc w:val="center"/>
        <w:rPr>
          <w:rFonts w:cs="Times New Roman"/>
          <w:color w:val="auto"/>
        </w:rPr>
      </w:pPr>
      <w:r w:rsidRPr="00F27875">
        <w:rPr>
          <w:rFonts w:cs="Times New Roman"/>
          <w:color w:val="auto"/>
        </w:rPr>
        <w:t xml:space="preserve">Smlouva o dílo </w:t>
      </w:r>
    </w:p>
    <w:p w:rsidR="00BA6FA5" w:rsidRDefault="00BA6FA5" w:rsidP="00D86999">
      <w:pPr>
        <w:spacing w:line="240" w:lineRule="atLeast"/>
        <w:jc w:val="center"/>
        <w:rPr>
          <w:b/>
          <w:sz w:val="28"/>
        </w:rPr>
      </w:pPr>
      <w:proofErr w:type="gramStart"/>
      <w:r w:rsidRPr="007E5196">
        <w:rPr>
          <w:rFonts w:ascii="Arial" w:hAnsi="Arial" w:cs="Arial"/>
          <w:b/>
          <w:bCs/>
        </w:rPr>
        <w:t xml:space="preserve">č. </w:t>
      </w:r>
      <w:r w:rsidR="002B183F">
        <w:rPr>
          <w:b/>
        </w:rPr>
        <w:t>...</w:t>
      </w:r>
      <w:proofErr w:type="gramEnd"/>
    </w:p>
    <w:p w:rsidR="00BA6FA5" w:rsidRPr="00D86999" w:rsidRDefault="00BA6FA5" w:rsidP="00D86999"/>
    <w:p w:rsidR="00BA6FA5" w:rsidRPr="00F27875" w:rsidRDefault="00BA6FA5" w:rsidP="004C57B6">
      <w:pPr>
        <w:rPr>
          <w:u w:val="single"/>
        </w:rPr>
      </w:pPr>
      <w:r w:rsidRPr="00F27875">
        <w:t xml:space="preserve">uzavřená dle § </w:t>
      </w:r>
      <w:smartTag w:uri="urn:schemas-microsoft-com:office:smarttags" w:element="metricconverter">
        <w:smartTagPr>
          <w:attr w:name="ProductID" w:val="2586 a"/>
        </w:smartTagPr>
        <w:r w:rsidRPr="00F27875">
          <w:t>2586 a</w:t>
        </w:r>
      </w:smartTag>
      <w:r w:rsidRPr="00F27875">
        <w:t xml:space="preserve"> násl. zákona č. 89/2012 Sb., občanský zákoník, (dále jen „NOZ“).</w:t>
      </w:r>
    </w:p>
    <w:p w:rsidR="00BA6FA5" w:rsidRPr="00F27875" w:rsidRDefault="00BA6FA5" w:rsidP="004C57B6"/>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t>Smluvní strany</w:t>
      </w:r>
    </w:p>
    <w:p w:rsidR="00BA6FA5" w:rsidRPr="00F27875" w:rsidRDefault="00BA6FA5" w:rsidP="004C57B6">
      <w:pPr>
        <w:rPr>
          <w:b/>
        </w:rPr>
      </w:pPr>
      <w:r w:rsidRPr="00F27875">
        <w:rPr>
          <w:b/>
        </w:rPr>
        <w:t>Smluvní strany</w:t>
      </w:r>
    </w:p>
    <w:p w:rsidR="00BA6FA5" w:rsidRDefault="00BA6FA5" w:rsidP="004C57B6">
      <w:pPr>
        <w:rPr>
          <w:b/>
        </w:rPr>
      </w:pPr>
    </w:p>
    <w:tbl>
      <w:tblPr>
        <w:tblW w:w="0" w:type="auto"/>
        <w:tblLook w:val="00A0" w:firstRow="1" w:lastRow="0" w:firstColumn="1" w:lastColumn="0" w:noHBand="0" w:noVBand="0"/>
      </w:tblPr>
      <w:tblGrid>
        <w:gridCol w:w="3652"/>
        <w:gridCol w:w="5558"/>
      </w:tblGrid>
      <w:tr w:rsidR="00BA6FA5" w:rsidTr="00642B07">
        <w:trPr>
          <w:trHeight w:val="340"/>
        </w:trPr>
        <w:tc>
          <w:tcPr>
            <w:tcW w:w="3652" w:type="dxa"/>
          </w:tcPr>
          <w:p w:rsidR="00BA6FA5" w:rsidRPr="00D86999" w:rsidRDefault="00BA6FA5" w:rsidP="00716E04">
            <w:pPr>
              <w:rPr>
                <w:b/>
              </w:rPr>
            </w:pPr>
            <w:r w:rsidRPr="00D86999">
              <w:rPr>
                <w:b/>
              </w:rPr>
              <w:t>Objednatel:</w:t>
            </w:r>
          </w:p>
        </w:tc>
        <w:tc>
          <w:tcPr>
            <w:tcW w:w="5558" w:type="dxa"/>
            <w:shd w:val="clear" w:color="auto" w:fill="auto"/>
          </w:tcPr>
          <w:p w:rsidR="00EE5DA3" w:rsidRPr="00642B07" w:rsidRDefault="00497E8D" w:rsidP="00EE5DA3">
            <w:pPr>
              <w:rPr>
                <w:b/>
              </w:rPr>
            </w:pPr>
            <w:r w:rsidRPr="00642B07">
              <w:rPr>
                <w:b/>
              </w:rPr>
              <w:t xml:space="preserve">Město </w:t>
            </w:r>
            <w:r w:rsidR="0027290A">
              <w:rPr>
                <w:b/>
              </w:rPr>
              <w:t>Kutná Hora</w:t>
            </w:r>
          </w:p>
        </w:tc>
      </w:tr>
      <w:tr w:rsidR="00BA6FA5" w:rsidTr="00642B07">
        <w:trPr>
          <w:trHeight w:val="340"/>
        </w:trPr>
        <w:tc>
          <w:tcPr>
            <w:tcW w:w="3652" w:type="dxa"/>
          </w:tcPr>
          <w:p w:rsidR="00BA6FA5" w:rsidRPr="00D86999" w:rsidRDefault="00BA6FA5" w:rsidP="00716E04">
            <w:pPr>
              <w:rPr>
                <w:b/>
              </w:rPr>
            </w:pPr>
            <w:r w:rsidRPr="00D86999">
              <w:rPr>
                <w:b/>
              </w:rPr>
              <w:t>Se sídlem:</w:t>
            </w:r>
          </w:p>
        </w:tc>
        <w:tc>
          <w:tcPr>
            <w:tcW w:w="5558" w:type="dxa"/>
            <w:shd w:val="clear" w:color="auto" w:fill="auto"/>
          </w:tcPr>
          <w:p w:rsidR="00BA6FA5" w:rsidRPr="00865F7E" w:rsidRDefault="002F7F3F" w:rsidP="00716E04">
            <w:pPr>
              <w:rPr>
                <w:b/>
                <w:highlight w:val="green"/>
              </w:rPr>
            </w:pPr>
            <w:r w:rsidRPr="002D22BF">
              <w:rPr>
                <w:rFonts w:ascii="Verdana" w:hAnsi="Verdana"/>
                <w:sz w:val="20"/>
              </w:rPr>
              <w:t>Havlíčkovo nám. 552, 284 01 Kutná Hora,</w:t>
            </w:r>
          </w:p>
        </w:tc>
      </w:tr>
      <w:tr w:rsidR="00BA6FA5" w:rsidTr="00642B07">
        <w:trPr>
          <w:trHeight w:val="340"/>
        </w:trPr>
        <w:tc>
          <w:tcPr>
            <w:tcW w:w="3652" w:type="dxa"/>
          </w:tcPr>
          <w:p w:rsidR="00BA6FA5" w:rsidRPr="00D86999" w:rsidRDefault="00BA6FA5" w:rsidP="00716E04">
            <w:pPr>
              <w:rPr>
                <w:b/>
              </w:rPr>
            </w:pPr>
            <w:r w:rsidRPr="00D86999">
              <w:rPr>
                <w:b/>
              </w:rPr>
              <w:t>Zastoupen:</w:t>
            </w:r>
          </w:p>
        </w:tc>
        <w:tc>
          <w:tcPr>
            <w:tcW w:w="5558" w:type="dxa"/>
            <w:shd w:val="clear" w:color="auto" w:fill="auto"/>
          </w:tcPr>
          <w:p w:rsidR="00BA6FA5" w:rsidRPr="00865F7E" w:rsidRDefault="002F7F3F" w:rsidP="00FE593F">
            <w:pPr>
              <w:rPr>
                <w:b/>
                <w:highlight w:val="green"/>
              </w:rPr>
            </w:pPr>
            <w:r>
              <w:rPr>
                <w:b/>
                <w:bCs/>
              </w:rPr>
              <w:t>Ing. Josef Viktora</w:t>
            </w:r>
            <w:r w:rsidR="00865F7E" w:rsidRPr="00865F7E">
              <w:rPr>
                <w:b/>
                <w:bCs/>
              </w:rPr>
              <w:t>, starosta</w:t>
            </w:r>
          </w:p>
        </w:tc>
      </w:tr>
      <w:tr w:rsidR="0027290A" w:rsidTr="00642B07">
        <w:trPr>
          <w:trHeight w:val="340"/>
        </w:trPr>
        <w:tc>
          <w:tcPr>
            <w:tcW w:w="3652" w:type="dxa"/>
          </w:tcPr>
          <w:p w:rsidR="0027290A" w:rsidRPr="00D86999" w:rsidRDefault="0027290A" w:rsidP="0027290A">
            <w:pPr>
              <w:rPr>
                <w:b/>
              </w:rPr>
            </w:pPr>
            <w:r w:rsidRPr="00D86999">
              <w:rPr>
                <w:b/>
              </w:rPr>
              <w:t>IČO:</w:t>
            </w:r>
          </w:p>
        </w:tc>
        <w:tc>
          <w:tcPr>
            <w:tcW w:w="5558" w:type="dxa"/>
            <w:shd w:val="clear" w:color="auto" w:fill="auto"/>
          </w:tcPr>
          <w:p w:rsidR="0027290A" w:rsidRPr="00865F7E" w:rsidRDefault="002F7F3F" w:rsidP="0027290A">
            <w:pPr>
              <w:rPr>
                <w:rFonts w:asciiTheme="minorHAnsi" w:hAnsiTheme="minorHAnsi" w:cstheme="minorHAnsi"/>
                <w:b/>
                <w:highlight w:val="green"/>
              </w:rPr>
            </w:pPr>
            <w:r w:rsidRPr="002D22BF">
              <w:rPr>
                <w:rFonts w:ascii="Verdana" w:hAnsi="Verdana"/>
                <w:sz w:val="20"/>
              </w:rPr>
              <w:t>00236195</w:t>
            </w:r>
          </w:p>
        </w:tc>
      </w:tr>
      <w:tr w:rsidR="0027290A" w:rsidTr="00642B07">
        <w:trPr>
          <w:trHeight w:val="340"/>
        </w:trPr>
        <w:tc>
          <w:tcPr>
            <w:tcW w:w="3652" w:type="dxa"/>
          </w:tcPr>
          <w:p w:rsidR="0027290A" w:rsidRPr="00D86999" w:rsidRDefault="0027290A" w:rsidP="0027290A">
            <w:pPr>
              <w:rPr>
                <w:b/>
              </w:rPr>
            </w:pPr>
            <w:r w:rsidRPr="00D86999">
              <w:rPr>
                <w:b/>
              </w:rPr>
              <w:t>DIČ:</w:t>
            </w:r>
          </w:p>
        </w:tc>
        <w:tc>
          <w:tcPr>
            <w:tcW w:w="5558" w:type="dxa"/>
            <w:shd w:val="clear" w:color="auto" w:fill="auto"/>
          </w:tcPr>
          <w:p w:rsidR="0027290A" w:rsidRPr="00865F7E" w:rsidRDefault="002F7F3F" w:rsidP="0027290A">
            <w:pPr>
              <w:rPr>
                <w:b/>
                <w:highlight w:val="green"/>
              </w:rPr>
            </w:pPr>
            <w:r>
              <w:rPr>
                <w:rFonts w:ascii="Verdana" w:hAnsi="Verdana"/>
                <w:sz w:val="20"/>
              </w:rPr>
              <w:t>CZ00236195</w:t>
            </w:r>
          </w:p>
        </w:tc>
      </w:tr>
      <w:tr w:rsidR="00BA6FA5" w:rsidTr="00407CB5">
        <w:trPr>
          <w:trHeight w:val="340"/>
        </w:trPr>
        <w:tc>
          <w:tcPr>
            <w:tcW w:w="3652" w:type="dxa"/>
          </w:tcPr>
          <w:p w:rsidR="00BA6FA5" w:rsidRPr="00D86999" w:rsidRDefault="00BA6FA5" w:rsidP="00716E04">
            <w:pPr>
              <w:rPr>
                <w:b/>
              </w:rPr>
            </w:pPr>
            <w:r w:rsidRPr="00D86999">
              <w:rPr>
                <w:b/>
              </w:rPr>
              <w:t>Bankovní spojení:</w:t>
            </w:r>
          </w:p>
        </w:tc>
        <w:tc>
          <w:tcPr>
            <w:tcW w:w="5558" w:type="dxa"/>
          </w:tcPr>
          <w:p w:rsidR="00BA6FA5" w:rsidRPr="00EE5DA3" w:rsidRDefault="00EE5DA3" w:rsidP="00716E04">
            <w:pPr>
              <w:rPr>
                <w:b/>
                <w:highlight w:val="green"/>
              </w:rPr>
            </w:pPr>
            <w:r w:rsidRPr="00EE5DA3">
              <w:rPr>
                <w:b/>
                <w:highlight w:val="green"/>
              </w:rPr>
              <w:t>...</w:t>
            </w:r>
          </w:p>
        </w:tc>
      </w:tr>
      <w:tr w:rsidR="00BA6FA5" w:rsidTr="00407CB5">
        <w:trPr>
          <w:trHeight w:val="340"/>
        </w:trPr>
        <w:tc>
          <w:tcPr>
            <w:tcW w:w="3652" w:type="dxa"/>
          </w:tcPr>
          <w:p w:rsidR="00BA6FA5" w:rsidRPr="00D86999" w:rsidRDefault="00BA6FA5" w:rsidP="00716E04">
            <w:pPr>
              <w:rPr>
                <w:b/>
              </w:rPr>
            </w:pPr>
            <w:r w:rsidRPr="00D86999">
              <w:rPr>
                <w:b/>
              </w:rPr>
              <w:t>Číslo účtu:</w:t>
            </w:r>
          </w:p>
        </w:tc>
        <w:tc>
          <w:tcPr>
            <w:tcW w:w="5558" w:type="dxa"/>
          </w:tcPr>
          <w:p w:rsidR="00BA6FA5" w:rsidRPr="00EE5DA3" w:rsidRDefault="00EE5DA3" w:rsidP="00716E04">
            <w:pPr>
              <w:rPr>
                <w:b/>
                <w:highlight w:val="green"/>
              </w:rPr>
            </w:pPr>
            <w:r w:rsidRPr="00EE5DA3">
              <w:rPr>
                <w:b/>
                <w:highlight w:val="green"/>
              </w:rPr>
              <w:t>...</w:t>
            </w:r>
          </w:p>
        </w:tc>
      </w:tr>
      <w:tr w:rsidR="00BA6FA5" w:rsidTr="00407CB5">
        <w:trPr>
          <w:trHeight w:val="340"/>
        </w:trPr>
        <w:tc>
          <w:tcPr>
            <w:tcW w:w="3652" w:type="dxa"/>
          </w:tcPr>
          <w:p w:rsidR="00BA6FA5" w:rsidRPr="00D86999" w:rsidRDefault="00BA6FA5" w:rsidP="00716E04">
            <w:pPr>
              <w:rPr>
                <w:b/>
              </w:rPr>
            </w:pPr>
            <w:r w:rsidRPr="00D86999">
              <w:rPr>
                <w:b/>
              </w:rPr>
              <w:t>Zástupce ve věcech smluvních:</w:t>
            </w:r>
          </w:p>
        </w:tc>
        <w:tc>
          <w:tcPr>
            <w:tcW w:w="5558" w:type="dxa"/>
          </w:tcPr>
          <w:p w:rsidR="00BA6FA5" w:rsidRPr="00EE5DA3" w:rsidRDefault="00EE5DA3" w:rsidP="00FE593F">
            <w:pPr>
              <w:rPr>
                <w:b/>
                <w:highlight w:val="green"/>
              </w:rPr>
            </w:pPr>
            <w:r w:rsidRPr="00EE5DA3">
              <w:rPr>
                <w:b/>
                <w:highlight w:val="green"/>
              </w:rPr>
              <w:t>...</w:t>
            </w:r>
          </w:p>
        </w:tc>
      </w:tr>
      <w:tr w:rsidR="00BA6FA5" w:rsidTr="00407CB5">
        <w:trPr>
          <w:trHeight w:val="340"/>
        </w:trPr>
        <w:tc>
          <w:tcPr>
            <w:tcW w:w="3652" w:type="dxa"/>
          </w:tcPr>
          <w:p w:rsidR="00BA6FA5" w:rsidRPr="00D86999" w:rsidRDefault="00BA6FA5" w:rsidP="00716E04">
            <w:pPr>
              <w:rPr>
                <w:b/>
              </w:rPr>
            </w:pPr>
            <w:r w:rsidRPr="00D86999">
              <w:rPr>
                <w:b/>
              </w:rPr>
              <w:t>Zástupce ve věcech technických:</w:t>
            </w:r>
          </w:p>
        </w:tc>
        <w:tc>
          <w:tcPr>
            <w:tcW w:w="5558" w:type="dxa"/>
          </w:tcPr>
          <w:p w:rsidR="00BA6FA5" w:rsidRPr="00EE5DA3" w:rsidRDefault="00EE5DA3" w:rsidP="00407CB5">
            <w:pPr>
              <w:jc w:val="left"/>
              <w:rPr>
                <w:b/>
                <w:highlight w:val="green"/>
              </w:rPr>
            </w:pPr>
            <w:r w:rsidRPr="00EE5DA3">
              <w:rPr>
                <w:b/>
                <w:highlight w:val="green"/>
              </w:rPr>
              <w:t>...</w:t>
            </w:r>
          </w:p>
        </w:tc>
      </w:tr>
    </w:tbl>
    <w:p w:rsidR="00BA6FA5" w:rsidRPr="00F27875" w:rsidRDefault="00BA6FA5" w:rsidP="004C57B6">
      <w:pPr>
        <w:rPr>
          <w:b/>
        </w:rPr>
      </w:pPr>
      <w:r w:rsidRPr="00F27875">
        <w:rPr>
          <w:b/>
        </w:rPr>
        <w:t xml:space="preserve"> (dále jen „Objednatel“)</w:t>
      </w:r>
      <w:r w:rsidRPr="00F27875">
        <w:rPr>
          <w:b/>
        </w:rPr>
        <w:tab/>
      </w:r>
    </w:p>
    <w:p w:rsidR="00BA6FA5" w:rsidRDefault="00BA6FA5" w:rsidP="004C57B6">
      <w:pPr>
        <w:rPr>
          <w:b/>
        </w:rPr>
      </w:pPr>
    </w:p>
    <w:p w:rsidR="00BA6FA5" w:rsidRPr="00F27875" w:rsidRDefault="00BA6FA5" w:rsidP="004C57B6">
      <w:pPr>
        <w:rPr>
          <w:b/>
        </w:rPr>
      </w:pPr>
      <w:r w:rsidRPr="00F27875">
        <w:rPr>
          <w:b/>
        </w:rPr>
        <w:t>a</w:t>
      </w:r>
    </w:p>
    <w:p w:rsidR="00BA6FA5" w:rsidRDefault="00BA6FA5" w:rsidP="004C57B6">
      <w:pPr>
        <w:rPr>
          <w:b/>
        </w:rPr>
      </w:pPr>
    </w:p>
    <w:tbl>
      <w:tblPr>
        <w:tblW w:w="0" w:type="auto"/>
        <w:tblLook w:val="00A0" w:firstRow="1" w:lastRow="0" w:firstColumn="1" w:lastColumn="0" w:noHBand="0" w:noVBand="0"/>
      </w:tblPr>
      <w:tblGrid>
        <w:gridCol w:w="3652"/>
        <w:gridCol w:w="5558"/>
      </w:tblGrid>
      <w:tr w:rsidR="00BA6FA5" w:rsidRPr="00982D0B" w:rsidTr="00407CB5">
        <w:trPr>
          <w:trHeight w:val="340"/>
        </w:trPr>
        <w:tc>
          <w:tcPr>
            <w:tcW w:w="3652" w:type="dxa"/>
          </w:tcPr>
          <w:p w:rsidR="00BA6FA5" w:rsidRPr="00982D0B" w:rsidRDefault="00BA6FA5" w:rsidP="00716E04">
            <w:pPr>
              <w:rPr>
                <w:b/>
              </w:rPr>
            </w:pPr>
            <w:r w:rsidRPr="00982D0B">
              <w:rPr>
                <w:b/>
              </w:rPr>
              <w:t>Zhotovitel:</w:t>
            </w:r>
          </w:p>
        </w:tc>
        <w:tc>
          <w:tcPr>
            <w:tcW w:w="5558" w:type="dxa"/>
          </w:tcPr>
          <w:p w:rsidR="00BA6FA5" w:rsidRPr="00982D0B" w:rsidRDefault="00EE5DA3" w:rsidP="00716E04">
            <w:pPr>
              <w:rPr>
                <w:b/>
              </w:rPr>
            </w:pPr>
            <w:r w:rsidRPr="00EE5DA3">
              <w:rPr>
                <w:b/>
                <w:highlight w:val="yellow"/>
              </w:rPr>
              <w:t>...prosím doplňte...</w:t>
            </w:r>
          </w:p>
        </w:tc>
      </w:tr>
      <w:tr w:rsidR="00BA6FA5" w:rsidRPr="00982D0B" w:rsidTr="00407CB5">
        <w:trPr>
          <w:trHeight w:val="340"/>
        </w:trPr>
        <w:tc>
          <w:tcPr>
            <w:tcW w:w="3652" w:type="dxa"/>
          </w:tcPr>
          <w:p w:rsidR="00BA6FA5" w:rsidRPr="00982D0B" w:rsidRDefault="00BA6FA5" w:rsidP="00716E04">
            <w:pPr>
              <w:rPr>
                <w:b/>
              </w:rPr>
            </w:pPr>
            <w:r w:rsidRPr="00982D0B">
              <w:rPr>
                <w:b/>
              </w:rPr>
              <w:t>Se sídlem:</w:t>
            </w:r>
          </w:p>
        </w:tc>
        <w:tc>
          <w:tcPr>
            <w:tcW w:w="5558" w:type="dxa"/>
          </w:tcPr>
          <w:p w:rsidR="00BA6FA5" w:rsidRPr="00982D0B" w:rsidRDefault="00EE5DA3" w:rsidP="00716E04">
            <w:pPr>
              <w:rPr>
                <w:b/>
              </w:rPr>
            </w:pPr>
            <w:r w:rsidRPr="00EE5DA3">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IČO:</w:t>
            </w:r>
          </w:p>
        </w:tc>
        <w:tc>
          <w:tcPr>
            <w:tcW w:w="5558" w:type="dxa"/>
          </w:tcPr>
          <w:p w:rsidR="00EE5DA3" w:rsidRDefault="00EE5DA3" w:rsidP="00EE5DA3">
            <w:r w:rsidRPr="004C6482">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DIČ:</w:t>
            </w:r>
          </w:p>
        </w:tc>
        <w:tc>
          <w:tcPr>
            <w:tcW w:w="5558" w:type="dxa"/>
          </w:tcPr>
          <w:p w:rsidR="00EE5DA3" w:rsidRDefault="00EE5DA3" w:rsidP="00EE5DA3">
            <w:r w:rsidRPr="004C6482">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Bankovní spojení:</w:t>
            </w:r>
          </w:p>
        </w:tc>
        <w:tc>
          <w:tcPr>
            <w:tcW w:w="5558" w:type="dxa"/>
          </w:tcPr>
          <w:p w:rsidR="00EE5DA3" w:rsidRDefault="00EE5DA3" w:rsidP="00EE5DA3">
            <w:r w:rsidRPr="004C6482">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Číslo účtu:</w:t>
            </w:r>
          </w:p>
        </w:tc>
        <w:tc>
          <w:tcPr>
            <w:tcW w:w="5558" w:type="dxa"/>
          </w:tcPr>
          <w:p w:rsidR="00EE5DA3" w:rsidRDefault="00EE5DA3" w:rsidP="00EE5DA3">
            <w:r w:rsidRPr="004C6482">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Zástupce ve věcech smluvních:</w:t>
            </w:r>
          </w:p>
        </w:tc>
        <w:tc>
          <w:tcPr>
            <w:tcW w:w="5558" w:type="dxa"/>
          </w:tcPr>
          <w:p w:rsidR="00EE5DA3" w:rsidRDefault="00EE5DA3" w:rsidP="00EE5DA3">
            <w:r w:rsidRPr="004C6482">
              <w:rPr>
                <w:b/>
                <w:highlight w:val="yellow"/>
              </w:rPr>
              <w:t>...prosím doplňte...</w:t>
            </w:r>
          </w:p>
        </w:tc>
      </w:tr>
      <w:tr w:rsidR="00EE5DA3" w:rsidRPr="00982D0B" w:rsidTr="00407CB5">
        <w:trPr>
          <w:trHeight w:val="340"/>
        </w:trPr>
        <w:tc>
          <w:tcPr>
            <w:tcW w:w="3652" w:type="dxa"/>
          </w:tcPr>
          <w:p w:rsidR="00EE5DA3" w:rsidRPr="00982D0B" w:rsidRDefault="00EE5DA3" w:rsidP="00EE5DA3">
            <w:pPr>
              <w:rPr>
                <w:b/>
              </w:rPr>
            </w:pPr>
            <w:r w:rsidRPr="00982D0B">
              <w:rPr>
                <w:b/>
              </w:rPr>
              <w:t>Zástupce ve věcech technických:</w:t>
            </w:r>
          </w:p>
        </w:tc>
        <w:tc>
          <w:tcPr>
            <w:tcW w:w="5558" w:type="dxa"/>
          </w:tcPr>
          <w:p w:rsidR="00EE5DA3" w:rsidRDefault="00EE5DA3" w:rsidP="00EE5DA3">
            <w:r w:rsidRPr="004C6482">
              <w:rPr>
                <w:b/>
                <w:highlight w:val="yellow"/>
              </w:rPr>
              <w:t>...prosím doplňte...</w:t>
            </w:r>
          </w:p>
        </w:tc>
      </w:tr>
    </w:tbl>
    <w:p w:rsidR="00BA6FA5" w:rsidRDefault="00BA6FA5" w:rsidP="004C57B6">
      <w:pPr>
        <w:rPr>
          <w:b/>
        </w:rPr>
      </w:pPr>
      <w:r w:rsidRPr="00982D0B">
        <w:rPr>
          <w:b/>
        </w:rPr>
        <w:t xml:space="preserve"> (dále jen „Zhotovitel“)</w:t>
      </w:r>
    </w:p>
    <w:p w:rsidR="00454A77" w:rsidRPr="00F27875" w:rsidRDefault="00454A77" w:rsidP="004C57B6">
      <w:pPr>
        <w:rPr>
          <w:b/>
        </w:rPr>
      </w:pPr>
    </w:p>
    <w:p w:rsidR="00BA6FA5" w:rsidRPr="009E2434" w:rsidRDefault="00BA6FA5" w:rsidP="004C57B6">
      <w:pPr>
        <w:rPr>
          <w:b/>
        </w:rPr>
      </w:pPr>
      <w:r w:rsidRPr="00F27875">
        <w:t>Uzavírají tuto smlouvu o dílo, kterou se zhotovitel zavazuje provést na svůj náklad a nebezpečí pro objednatele dílo specifikované v článku 2. této smlouvy a objednatel zaplatit cenu dle článku 3. této smlouvy za řádné a včasné provedení díla, a to za podmínek dále ve smlouvě uvedených.</w:t>
      </w:r>
    </w:p>
    <w:p w:rsidR="00BA6FA5" w:rsidRPr="00F27875" w:rsidRDefault="00BA6FA5" w:rsidP="004C57B6"/>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lastRenderedPageBreak/>
        <w:t>Předmět plnění</w:t>
      </w:r>
    </w:p>
    <w:p w:rsidR="00BA6FA5" w:rsidRPr="00D54FBD" w:rsidRDefault="00BA6FA5" w:rsidP="00B20090">
      <w:pPr>
        <w:numPr>
          <w:ilvl w:val="0"/>
          <w:numId w:val="7"/>
        </w:numPr>
        <w:tabs>
          <w:tab w:val="clear" w:pos="0"/>
        </w:tabs>
        <w:suppressAutoHyphens/>
        <w:spacing w:before="240"/>
        <w:ind w:left="426" w:hanging="426"/>
      </w:pPr>
      <w:r>
        <w:t xml:space="preserve">2.1. </w:t>
      </w:r>
      <w:r w:rsidRPr="00D54FBD">
        <w:t xml:space="preserve">Předmětem plnění veřejné zakázky je </w:t>
      </w:r>
      <w:r>
        <w:t>zavedení</w:t>
      </w:r>
      <w:r w:rsidRPr="00D54FBD">
        <w:t xml:space="preserve"> </w:t>
      </w:r>
      <w:r>
        <w:t xml:space="preserve">systému </w:t>
      </w:r>
      <w:r w:rsidRPr="00D54FBD">
        <w:t>hospodaření s energií v</w:t>
      </w:r>
      <w:r>
        <w:t xml:space="preserve"> podobě energetického managementu ve městě </w:t>
      </w:r>
      <w:r w:rsidR="0027290A">
        <w:t>Kutná Hora</w:t>
      </w:r>
      <w:r>
        <w:t>,</w:t>
      </w:r>
      <w:r w:rsidRPr="00D54FBD">
        <w:t xml:space="preserve"> a </w:t>
      </w:r>
      <w:r>
        <w:t xml:space="preserve">to </w:t>
      </w:r>
      <w:r w:rsidRPr="00D54FBD">
        <w:t>v soulad</w:t>
      </w:r>
      <w:r>
        <w:t>u s normou ČSN EN ISO 50001.</w:t>
      </w:r>
      <w:r w:rsidRPr="00D54FBD">
        <w:t xml:space="preserve"> </w:t>
      </w:r>
    </w:p>
    <w:p w:rsidR="00BA6FA5" w:rsidRPr="00D54FBD" w:rsidRDefault="00BA6FA5" w:rsidP="00B20090">
      <w:pPr>
        <w:numPr>
          <w:ilvl w:val="0"/>
          <w:numId w:val="7"/>
        </w:numPr>
        <w:tabs>
          <w:tab w:val="clear" w:pos="0"/>
        </w:tabs>
        <w:suppressAutoHyphens/>
        <w:spacing w:before="240"/>
        <w:ind w:left="426" w:hanging="426"/>
      </w:pPr>
      <w:r>
        <w:t>2.2. Zpracování p</w:t>
      </w:r>
      <w:r w:rsidRPr="00D54FBD">
        <w:t>ředmět</w:t>
      </w:r>
      <w:r>
        <w:t>u</w:t>
      </w:r>
      <w:r w:rsidRPr="00D54FBD">
        <w:t xml:space="preserve"> plnění smlouvy mimo jiné musí splnit veškeré podmínky programu EFEKT, aktivita 2D – Zavedení systému hospodaření s energií v podobě energetického managementu, v rámci něhož objednatel žádal o dotaci.</w:t>
      </w:r>
    </w:p>
    <w:p w:rsidR="00EE5DA3" w:rsidRDefault="00BA6FA5" w:rsidP="00EE5DA3">
      <w:pPr>
        <w:numPr>
          <w:ilvl w:val="0"/>
          <w:numId w:val="7"/>
        </w:numPr>
        <w:tabs>
          <w:tab w:val="clear" w:pos="0"/>
        </w:tabs>
        <w:suppressAutoHyphens/>
        <w:spacing w:before="240"/>
        <w:ind w:left="426" w:hanging="426"/>
      </w:pPr>
      <w:r>
        <w:t xml:space="preserve">2.3. </w:t>
      </w:r>
      <w:r w:rsidRPr="00D54FBD">
        <w:t>Zhotovitel se zavazuje realizovat projekt zavedení energetického managementu, který zahr</w:t>
      </w:r>
      <w:r>
        <w:t xml:space="preserve">nuje činnosti specifikované </w:t>
      </w:r>
      <w:r w:rsidRPr="002F7DF4">
        <w:rPr>
          <w:b/>
        </w:rPr>
        <w:t>v</w:t>
      </w:r>
      <w:r w:rsidR="00EE5DA3" w:rsidRPr="002F7DF4">
        <w:rPr>
          <w:b/>
        </w:rPr>
        <w:t> příloze č.1. Smlouvy</w:t>
      </w:r>
      <w:r w:rsidR="00EE5DA3">
        <w:t xml:space="preserve">, rozdělené do níže uvedených </w:t>
      </w:r>
      <w:r w:rsidR="0027290A">
        <w:t>3</w:t>
      </w:r>
      <w:r w:rsidR="00EE5DA3">
        <w:t xml:space="preserve"> kategorií:</w:t>
      </w:r>
    </w:p>
    <w:p w:rsidR="00EE5DA3" w:rsidRDefault="00BA489A" w:rsidP="002F7DF4">
      <w:pPr>
        <w:pStyle w:val="Odstavecseseznamem"/>
        <w:numPr>
          <w:ilvl w:val="0"/>
          <w:numId w:val="17"/>
        </w:numPr>
        <w:ind w:left="1276" w:hanging="283"/>
        <w:rPr>
          <w:b/>
        </w:rPr>
      </w:pPr>
      <w:r>
        <w:rPr>
          <w:b/>
        </w:rPr>
        <w:t>Zavedení i</w:t>
      </w:r>
      <w:r w:rsidR="00EE5DA3">
        <w:rPr>
          <w:b/>
        </w:rPr>
        <w:t>nformační</w:t>
      </w:r>
      <w:r>
        <w:rPr>
          <w:b/>
        </w:rPr>
        <w:t>ho</w:t>
      </w:r>
      <w:r w:rsidR="00EE5DA3">
        <w:rPr>
          <w:b/>
        </w:rPr>
        <w:t xml:space="preserve"> systém</w:t>
      </w:r>
      <w:r>
        <w:rPr>
          <w:b/>
        </w:rPr>
        <w:t>u</w:t>
      </w:r>
      <w:r w:rsidR="00EE5DA3">
        <w:rPr>
          <w:b/>
        </w:rPr>
        <w:t xml:space="preserve"> pro EM</w:t>
      </w:r>
    </w:p>
    <w:p w:rsidR="00FA47E4" w:rsidRDefault="00FA47E4" w:rsidP="002F7DF4">
      <w:pPr>
        <w:pStyle w:val="Odstavecseseznamem"/>
        <w:numPr>
          <w:ilvl w:val="0"/>
          <w:numId w:val="17"/>
        </w:numPr>
        <w:ind w:left="1276" w:hanging="283"/>
        <w:rPr>
          <w:b/>
        </w:rPr>
      </w:pPr>
      <w:r>
        <w:rPr>
          <w:b/>
        </w:rPr>
        <w:t>Analýza budov</w:t>
      </w:r>
    </w:p>
    <w:p w:rsidR="00BA6FA5" w:rsidRPr="0027290A" w:rsidRDefault="00EE5DA3" w:rsidP="0027290A">
      <w:pPr>
        <w:pStyle w:val="Odstavecseseznamem"/>
        <w:numPr>
          <w:ilvl w:val="0"/>
          <w:numId w:val="17"/>
        </w:numPr>
        <w:ind w:left="1276" w:hanging="283"/>
        <w:rPr>
          <w:b/>
        </w:rPr>
      </w:pPr>
      <w:r>
        <w:rPr>
          <w:b/>
        </w:rPr>
        <w:t>Implementace prvků I</w:t>
      </w:r>
      <w:r w:rsidRPr="00EE5DA3">
        <w:rPr>
          <w:b/>
        </w:rPr>
        <w:t>SO 50001</w:t>
      </w:r>
    </w:p>
    <w:p w:rsidR="00BA6FA5" w:rsidRDefault="00BA6FA5" w:rsidP="00B20090">
      <w:pPr>
        <w:numPr>
          <w:ilvl w:val="0"/>
          <w:numId w:val="7"/>
        </w:numPr>
        <w:tabs>
          <w:tab w:val="clear" w:pos="0"/>
        </w:tabs>
        <w:suppressAutoHyphens/>
        <w:spacing w:before="240"/>
        <w:ind w:left="426" w:hanging="426"/>
      </w:pPr>
      <w:r>
        <w:t xml:space="preserve">2.4. </w:t>
      </w:r>
      <w:r w:rsidRPr="00B20090">
        <w:t xml:space="preserve">Výše uvedené aktivity budou realizovány na souboru </w:t>
      </w:r>
      <w:r w:rsidR="00EE5DA3">
        <w:t>64</w:t>
      </w:r>
      <w:r w:rsidRPr="00B20090">
        <w:t xml:space="preserve"> objektů </w:t>
      </w:r>
      <w:r w:rsidR="00EE5DA3">
        <w:t xml:space="preserve">(63 objektů a soustava veřejného osvětlení) </w:t>
      </w:r>
      <w:r w:rsidRPr="00B20090">
        <w:t>v majetku Objednatele. Konkrétní seznam objektů včetně adres je uveden v Příloze č. </w:t>
      </w:r>
      <w:r w:rsidR="00EF2F84">
        <w:t>2</w:t>
      </w:r>
      <w:r w:rsidRPr="00B20090">
        <w:t xml:space="preserve"> této Smlouvy.</w:t>
      </w:r>
      <w:r w:rsidRPr="005048D0">
        <w:t xml:space="preserve"> </w:t>
      </w:r>
    </w:p>
    <w:p w:rsidR="00EE5DA3" w:rsidRDefault="00BA6FA5" w:rsidP="00BA489A">
      <w:pPr>
        <w:numPr>
          <w:ilvl w:val="0"/>
          <w:numId w:val="7"/>
        </w:numPr>
        <w:tabs>
          <w:tab w:val="clear" w:pos="0"/>
        </w:tabs>
        <w:suppressAutoHyphens/>
        <w:spacing w:before="240"/>
        <w:ind w:left="426" w:hanging="426"/>
      </w:pPr>
      <w:r>
        <w:t>2.5.</w:t>
      </w:r>
      <w:r>
        <w:tab/>
      </w:r>
      <w:r w:rsidRPr="005048D0">
        <w:t>Veškeré tyto činnosti</w:t>
      </w:r>
      <w:r>
        <w:t xml:space="preserve"> ve výše uvedeném rozsahu</w:t>
      </w:r>
      <w:r w:rsidRPr="005048D0">
        <w:t xml:space="preserve">, k jejichž výkonu se způsobem stanoveným v této smlouvě zhotovitel zavazuje, jsou dále označovány souhrnně jako </w:t>
      </w:r>
      <w:r w:rsidRPr="00B20090">
        <w:t>„dílo“</w:t>
      </w:r>
      <w:r w:rsidRPr="005048D0">
        <w:t>.</w:t>
      </w:r>
      <w:r w:rsidR="002F7DF4">
        <w:t xml:space="preserve"> </w:t>
      </w:r>
    </w:p>
    <w:p w:rsidR="00BA6FA5" w:rsidRPr="005048D0" w:rsidRDefault="00BA6FA5" w:rsidP="004C57B6">
      <w:pPr>
        <w:numPr>
          <w:ilvl w:val="0"/>
          <w:numId w:val="7"/>
        </w:numPr>
        <w:tabs>
          <w:tab w:val="num" w:pos="432"/>
        </w:tabs>
        <w:suppressAutoHyphens/>
        <w:spacing w:before="0"/>
      </w:pPr>
    </w:p>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t>Cena díla</w:t>
      </w:r>
    </w:p>
    <w:p w:rsidR="00BA6FA5" w:rsidRDefault="00BA6FA5" w:rsidP="004C57B6">
      <w:r w:rsidRPr="00F27875">
        <w:t>Celková cena za celý předmět plnění zakázky</w:t>
      </w:r>
      <w:r>
        <w:t xml:space="preserve"> je</w:t>
      </w:r>
      <w:r w:rsidRPr="00F27875">
        <w:t>:</w:t>
      </w:r>
    </w:p>
    <w:p w:rsidR="0048712C" w:rsidRDefault="0048712C" w:rsidP="004C57B6"/>
    <w:tbl>
      <w:tblPr>
        <w:tblStyle w:val="Mkatabulky"/>
        <w:tblW w:w="0" w:type="auto"/>
        <w:tblLook w:val="04A0" w:firstRow="1" w:lastRow="0" w:firstColumn="1" w:lastColumn="0" w:noHBand="0" w:noVBand="1"/>
      </w:tblPr>
      <w:tblGrid>
        <w:gridCol w:w="3741"/>
        <w:gridCol w:w="1848"/>
        <w:gridCol w:w="1848"/>
        <w:gridCol w:w="1849"/>
      </w:tblGrid>
      <w:tr w:rsidR="00470AC6" w:rsidTr="00470AC6">
        <w:tc>
          <w:tcPr>
            <w:tcW w:w="3741" w:type="dxa"/>
            <w:vAlign w:val="center"/>
          </w:tcPr>
          <w:p w:rsidR="0048712C" w:rsidRPr="0048712C" w:rsidRDefault="0048712C" w:rsidP="004D4FBF">
            <w:pPr>
              <w:jc w:val="center"/>
              <w:rPr>
                <w:b/>
              </w:rPr>
            </w:pPr>
          </w:p>
        </w:tc>
        <w:tc>
          <w:tcPr>
            <w:tcW w:w="1848" w:type="dxa"/>
            <w:vAlign w:val="center"/>
          </w:tcPr>
          <w:p w:rsidR="0048712C" w:rsidRPr="0048712C" w:rsidRDefault="0048712C" w:rsidP="004D4FBF">
            <w:pPr>
              <w:jc w:val="center"/>
              <w:rPr>
                <w:b/>
              </w:rPr>
            </w:pPr>
            <w:r w:rsidRPr="0048712C">
              <w:rPr>
                <w:b/>
              </w:rPr>
              <w:t>cena bez DPH</w:t>
            </w:r>
          </w:p>
        </w:tc>
        <w:tc>
          <w:tcPr>
            <w:tcW w:w="1848" w:type="dxa"/>
            <w:vAlign w:val="center"/>
          </w:tcPr>
          <w:p w:rsidR="0048712C" w:rsidRPr="0048712C" w:rsidRDefault="0048712C" w:rsidP="004D4FBF">
            <w:pPr>
              <w:jc w:val="center"/>
              <w:rPr>
                <w:b/>
              </w:rPr>
            </w:pPr>
            <w:r w:rsidRPr="0048712C">
              <w:rPr>
                <w:b/>
              </w:rPr>
              <w:t>DPH</w:t>
            </w:r>
          </w:p>
        </w:tc>
        <w:tc>
          <w:tcPr>
            <w:tcW w:w="1849" w:type="dxa"/>
            <w:vAlign w:val="center"/>
          </w:tcPr>
          <w:p w:rsidR="0048712C" w:rsidRPr="0048712C" w:rsidRDefault="0048712C" w:rsidP="004D4FBF">
            <w:pPr>
              <w:jc w:val="center"/>
              <w:rPr>
                <w:b/>
              </w:rPr>
            </w:pPr>
            <w:r w:rsidRPr="0048712C">
              <w:rPr>
                <w:b/>
              </w:rPr>
              <w:t>cena s DPH</w:t>
            </w:r>
          </w:p>
        </w:tc>
      </w:tr>
      <w:tr w:rsidR="00470AC6" w:rsidTr="00470AC6">
        <w:tc>
          <w:tcPr>
            <w:tcW w:w="3741" w:type="dxa"/>
          </w:tcPr>
          <w:p w:rsidR="00470AC6" w:rsidRPr="0048712C" w:rsidRDefault="00470AC6" w:rsidP="00470AC6">
            <w:pPr>
              <w:pStyle w:val="Odstavecseseznamem"/>
              <w:ind w:left="142"/>
              <w:rPr>
                <w:b/>
              </w:rPr>
            </w:pPr>
            <w:r w:rsidRPr="0048712C">
              <w:rPr>
                <w:b/>
              </w:rPr>
              <w:t>Cena celkem</w:t>
            </w:r>
          </w:p>
        </w:tc>
        <w:tc>
          <w:tcPr>
            <w:tcW w:w="1848" w:type="dxa"/>
            <w:vAlign w:val="center"/>
          </w:tcPr>
          <w:p w:rsidR="00470AC6" w:rsidRDefault="00470AC6" w:rsidP="00454A77">
            <w:pPr>
              <w:ind w:left="-58"/>
              <w:jc w:val="center"/>
            </w:pPr>
            <w:r w:rsidRPr="005D5EF6">
              <w:rPr>
                <w:b/>
                <w:highlight w:val="yellow"/>
              </w:rPr>
              <w:t>...prosím doplňte...</w:t>
            </w:r>
          </w:p>
        </w:tc>
        <w:tc>
          <w:tcPr>
            <w:tcW w:w="1848" w:type="dxa"/>
            <w:vAlign w:val="center"/>
          </w:tcPr>
          <w:p w:rsidR="00470AC6" w:rsidRDefault="00470AC6" w:rsidP="00470AC6">
            <w:pPr>
              <w:jc w:val="center"/>
            </w:pPr>
            <w:r w:rsidRPr="00CE3B1F">
              <w:rPr>
                <w:b/>
                <w:highlight w:val="yellow"/>
              </w:rPr>
              <w:t>...</w:t>
            </w:r>
          </w:p>
        </w:tc>
        <w:tc>
          <w:tcPr>
            <w:tcW w:w="1849" w:type="dxa"/>
            <w:vAlign w:val="center"/>
          </w:tcPr>
          <w:p w:rsidR="00470AC6" w:rsidRDefault="00470AC6" w:rsidP="00470AC6">
            <w:pPr>
              <w:jc w:val="center"/>
            </w:pPr>
            <w:r w:rsidRPr="00CE3B1F">
              <w:rPr>
                <w:b/>
                <w:highlight w:val="yellow"/>
              </w:rPr>
              <w:t>...</w:t>
            </w:r>
          </w:p>
        </w:tc>
      </w:tr>
    </w:tbl>
    <w:p w:rsidR="0048712C" w:rsidRDefault="0048712C" w:rsidP="004C57B6"/>
    <w:p w:rsidR="0048712C" w:rsidRDefault="0048712C" w:rsidP="004C57B6">
      <w:r>
        <w:t>Z toho cena za jednotlivé aktivity činí:</w:t>
      </w:r>
    </w:p>
    <w:tbl>
      <w:tblPr>
        <w:tblStyle w:val="Mkatabulky"/>
        <w:tblW w:w="0" w:type="auto"/>
        <w:tblLook w:val="04A0" w:firstRow="1" w:lastRow="0" w:firstColumn="1" w:lastColumn="0" w:noHBand="0" w:noVBand="1"/>
      </w:tblPr>
      <w:tblGrid>
        <w:gridCol w:w="3794"/>
        <w:gridCol w:w="1830"/>
        <w:gridCol w:w="1831"/>
        <w:gridCol w:w="1831"/>
      </w:tblGrid>
      <w:tr w:rsidR="0048712C" w:rsidTr="0048712C">
        <w:tc>
          <w:tcPr>
            <w:tcW w:w="3794" w:type="dxa"/>
            <w:vAlign w:val="center"/>
          </w:tcPr>
          <w:p w:rsidR="0048712C" w:rsidRPr="0048712C" w:rsidRDefault="0048712C" w:rsidP="0048712C">
            <w:pPr>
              <w:jc w:val="center"/>
              <w:rPr>
                <w:b/>
              </w:rPr>
            </w:pPr>
            <w:r w:rsidRPr="0048712C">
              <w:rPr>
                <w:b/>
              </w:rPr>
              <w:t>aktivita</w:t>
            </w:r>
          </w:p>
        </w:tc>
        <w:tc>
          <w:tcPr>
            <w:tcW w:w="1830" w:type="dxa"/>
            <w:vAlign w:val="center"/>
          </w:tcPr>
          <w:p w:rsidR="0048712C" w:rsidRPr="0048712C" w:rsidRDefault="0048712C" w:rsidP="0048712C">
            <w:pPr>
              <w:jc w:val="center"/>
              <w:rPr>
                <w:b/>
              </w:rPr>
            </w:pPr>
            <w:r w:rsidRPr="0048712C">
              <w:rPr>
                <w:b/>
              </w:rPr>
              <w:t>cena bez DPH</w:t>
            </w:r>
          </w:p>
        </w:tc>
        <w:tc>
          <w:tcPr>
            <w:tcW w:w="1831" w:type="dxa"/>
            <w:vAlign w:val="center"/>
          </w:tcPr>
          <w:p w:rsidR="0048712C" w:rsidRPr="0048712C" w:rsidRDefault="0048712C" w:rsidP="0048712C">
            <w:pPr>
              <w:jc w:val="center"/>
              <w:rPr>
                <w:b/>
              </w:rPr>
            </w:pPr>
            <w:r w:rsidRPr="0048712C">
              <w:rPr>
                <w:b/>
              </w:rPr>
              <w:t>DPH</w:t>
            </w:r>
          </w:p>
        </w:tc>
        <w:tc>
          <w:tcPr>
            <w:tcW w:w="1831" w:type="dxa"/>
            <w:vAlign w:val="center"/>
          </w:tcPr>
          <w:p w:rsidR="0048712C" w:rsidRPr="0048712C" w:rsidRDefault="0048712C" w:rsidP="0048712C">
            <w:pPr>
              <w:jc w:val="center"/>
              <w:rPr>
                <w:b/>
              </w:rPr>
            </w:pPr>
            <w:r w:rsidRPr="0048712C">
              <w:rPr>
                <w:b/>
              </w:rPr>
              <w:t>cena s DPH</w:t>
            </w:r>
          </w:p>
        </w:tc>
      </w:tr>
      <w:tr w:rsidR="00470AC6" w:rsidTr="0048712C">
        <w:tc>
          <w:tcPr>
            <w:tcW w:w="3794" w:type="dxa"/>
          </w:tcPr>
          <w:p w:rsidR="00470AC6" w:rsidRPr="0048712C" w:rsidRDefault="00470AC6" w:rsidP="00470AC6">
            <w:pPr>
              <w:pStyle w:val="Odstavecseseznamem"/>
              <w:numPr>
                <w:ilvl w:val="0"/>
                <w:numId w:val="25"/>
              </w:numPr>
              <w:ind w:left="426" w:hanging="141"/>
            </w:pPr>
            <w:r w:rsidRPr="0048712C">
              <w:t>Informační systém pro EM</w:t>
            </w:r>
          </w:p>
        </w:tc>
        <w:tc>
          <w:tcPr>
            <w:tcW w:w="1830" w:type="dxa"/>
          </w:tcPr>
          <w:p w:rsidR="00470AC6" w:rsidRDefault="00470AC6" w:rsidP="00470AC6">
            <w:pPr>
              <w:jc w:val="center"/>
            </w:pPr>
            <w:r w:rsidRPr="00492E5D">
              <w:rPr>
                <w:b/>
                <w:highlight w:val="yellow"/>
              </w:rPr>
              <w:t>...prosím doplňte...</w:t>
            </w:r>
          </w:p>
        </w:tc>
        <w:tc>
          <w:tcPr>
            <w:tcW w:w="1831" w:type="dxa"/>
          </w:tcPr>
          <w:p w:rsidR="00470AC6" w:rsidRDefault="00470AC6" w:rsidP="00470AC6">
            <w:pPr>
              <w:jc w:val="center"/>
            </w:pPr>
            <w:r w:rsidRPr="00470AC6">
              <w:rPr>
                <w:b/>
                <w:highlight w:val="yellow"/>
              </w:rPr>
              <w:t>...</w:t>
            </w:r>
          </w:p>
        </w:tc>
        <w:tc>
          <w:tcPr>
            <w:tcW w:w="1831" w:type="dxa"/>
          </w:tcPr>
          <w:p w:rsidR="00470AC6" w:rsidRDefault="00470AC6" w:rsidP="00470AC6">
            <w:pPr>
              <w:jc w:val="center"/>
            </w:pPr>
            <w:r w:rsidRPr="003C1DC1">
              <w:rPr>
                <w:b/>
                <w:highlight w:val="yellow"/>
              </w:rPr>
              <w:t>...</w:t>
            </w:r>
          </w:p>
        </w:tc>
      </w:tr>
      <w:tr w:rsidR="00470AC6" w:rsidTr="0048712C">
        <w:tc>
          <w:tcPr>
            <w:tcW w:w="3794" w:type="dxa"/>
          </w:tcPr>
          <w:p w:rsidR="00470AC6" w:rsidRPr="0048712C" w:rsidRDefault="00470AC6" w:rsidP="00470AC6">
            <w:pPr>
              <w:pStyle w:val="Odstavecseseznamem"/>
              <w:numPr>
                <w:ilvl w:val="0"/>
                <w:numId w:val="25"/>
              </w:numPr>
              <w:ind w:left="426" w:hanging="141"/>
            </w:pPr>
            <w:r w:rsidRPr="0048712C">
              <w:t>Analýza budov</w:t>
            </w:r>
          </w:p>
        </w:tc>
        <w:tc>
          <w:tcPr>
            <w:tcW w:w="1830" w:type="dxa"/>
          </w:tcPr>
          <w:p w:rsidR="00470AC6" w:rsidRDefault="00470AC6" w:rsidP="00470AC6">
            <w:pPr>
              <w:jc w:val="center"/>
            </w:pPr>
            <w:r w:rsidRPr="00786F56">
              <w:rPr>
                <w:b/>
                <w:highlight w:val="yellow"/>
              </w:rPr>
              <w:t>...</w:t>
            </w:r>
          </w:p>
        </w:tc>
        <w:tc>
          <w:tcPr>
            <w:tcW w:w="1831" w:type="dxa"/>
          </w:tcPr>
          <w:p w:rsidR="00470AC6" w:rsidRDefault="00470AC6" w:rsidP="00470AC6">
            <w:pPr>
              <w:jc w:val="center"/>
            </w:pPr>
            <w:r w:rsidRPr="00786F56">
              <w:rPr>
                <w:b/>
                <w:highlight w:val="yellow"/>
              </w:rPr>
              <w:t>...</w:t>
            </w:r>
          </w:p>
        </w:tc>
        <w:tc>
          <w:tcPr>
            <w:tcW w:w="1831" w:type="dxa"/>
          </w:tcPr>
          <w:p w:rsidR="00470AC6" w:rsidRDefault="00470AC6" w:rsidP="00470AC6">
            <w:pPr>
              <w:jc w:val="center"/>
            </w:pPr>
            <w:r w:rsidRPr="003C1DC1">
              <w:rPr>
                <w:b/>
                <w:highlight w:val="yellow"/>
              </w:rPr>
              <w:t>...</w:t>
            </w:r>
          </w:p>
        </w:tc>
      </w:tr>
      <w:tr w:rsidR="00470AC6" w:rsidTr="0048712C">
        <w:tc>
          <w:tcPr>
            <w:tcW w:w="3794" w:type="dxa"/>
          </w:tcPr>
          <w:p w:rsidR="00470AC6" w:rsidRPr="0048712C" w:rsidRDefault="00470AC6" w:rsidP="00470AC6">
            <w:pPr>
              <w:pStyle w:val="Odstavecseseznamem"/>
              <w:numPr>
                <w:ilvl w:val="0"/>
                <w:numId w:val="25"/>
              </w:numPr>
              <w:ind w:left="426" w:hanging="141"/>
            </w:pPr>
            <w:r w:rsidRPr="0048712C">
              <w:t>Implementace prvků ISO 50001</w:t>
            </w:r>
          </w:p>
        </w:tc>
        <w:tc>
          <w:tcPr>
            <w:tcW w:w="1830" w:type="dxa"/>
          </w:tcPr>
          <w:p w:rsidR="00470AC6" w:rsidRDefault="00470AC6" w:rsidP="00470AC6">
            <w:pPr>
              <w:jc w:val="center"/>
            </w:pPr>
            <w:r w:rsidRPr="00786F56">
              <w:rPr>
                <w:b/>
                <w:highlight w:val="yellow"/>
              </w:rPr>
              <w:t>...</w:t>
            </w:r>
          </w:p>
        </w:tc>
        <w:tc>
          <w:tcPr>
            <w:tcW w:w="1831" w:type="dxa"/>
          </w:tcPr>
          <w:p w:rsidR="00470AC6" w:rsidRDefault="00470AC6" w:rsidP="00470AC6">
            <w:pPr>
              <w:jc w:val="center"/>
            </w:pPr>
            <w:r w:rsidRPr="00786F56">
              <w:rPr>
                <w:b/>
                <w:highlight w:val="yellow"/>
              </w:rPr>
              <w:t>...</w:t>
            </w:r>
          </w:p>
        </w:tc>
        <w:tc>
          <w:tcPr>
            <w:tcW w:w="1831" w:type="dxa"/>
          </w:tcPr>
          <w:p w:rsidR="00470AC6" w:rsidRDefault="00470AC6" w:rsidP="00470AC6">
            <w:pPr>
              <w:jc w:val="center"/>
            </w:pPr>
            <w:r w:rsidRPr="003C1DC1">
              <w:rPr>
                <w:b/>
                <w:highlight w:val="yellow"/>
              </w:rPr>
              <w:t>...</w:t>
            </w:r>
          </w:p>
        </w:tc>
      </w:tr>
    </w:tbl>
    <w:p w:rsidR="0048712C" w:rsidRDefault="0048712C" w:rsidP="004C57B6"/>
    <w:p w:rsidR="0048712C" w:rsidRPr="00F27875" w:rsidRDefault="0048712C" w:rsidP="004C57B6"/>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t>Podklady, pokyny a věci předané objednatelem</w:t>
      </w:r>
    </w:p>
    <w:p w:rsidR="00BA6FA5" w:rsidRPr="001556A9" w:rsidRDefault="00BA6FA5" w:rsidP="00E03BFC">
      <w:pPr>
        <w:suppressAutoHyphens/>
        <w:spacing w:before="0"/>
        <w:ind w:left="567" w:hanging="567"/>
        <w:rPr>
          <w:vanish/>
        </w:rPr>
      </w:pPr>
    </w:p>
    <w:p w:rsidR="00BA6FA5" w:rsidRPr="001556A9" w:rsidRDefault="00BA6FA5" w:rsidP="00E03BFC">
      <w:pPr>
        <w:pStyle w:val="Odstavecseseznamem"/>
        <w:numPr>
          <w:ilvl w:val="0"/>
          <w:numId w:val="9"/>
        </w:numPr>
        <w:suppressAutoHyphens/>
        <w:spacing w:before="0"/>
        <w:ind w:left="567" w:hanging="567"/>
        <w:rPr>
          <w:vanish/>
        </w:rPr>
      </w:pPr>
    </w:p>
    <w:p w:rsidR="00BA6FA5" w:rsidRPr="001556A9" w:rsidRDefault="00BA6FA5" w:rsidP="00E03BFC">
      <w:pPr>
        <w:pStyle w:val="Odstavecseseznamem"/>
        <w:numPr>
          <w:ilvl w:val="0"/>
          <w:numId w:val="9"/>
        </w:numPr>
        <w:suppressAutoHyphens/>
        <w:spacing w:before="0"/>
        <w:ind w:left="567" w:hanging="567"/>
        <w:rPr>
          <w:vanish/>
        </w:rPr>
      </w:pPr>
    </w:p>
    <w:p w:rsidR="00BA6FA5" w:rsidRPr="001556A9" w:rsidRDefault="00BA6FA5" w:rsidP="00E03BFC">
      <w:pPr>
        <w:pStyle w:val="Odstavecseseznamem"/>
        <w:numPr>
          <w:ilvl w:val="0"/>
          <w:numId w:val="9"/>
        </w:numPr>
        <w:suppressAutoHyphens/>
        <w:spacing w:before="0"/>
        <w:ind w:left="567" w:hanging="567"/>
        <w:rPr>
          <w:vanish/>
        </w:rPr>
      </w:pPr>
    </w:p>
    <w:p w:rsidR="00BA6FA5" w:rsidRPr="001556A9" w:rsidRDefault="00BA6FA5" w:rsidP="00E03BFC">
      <w:pPr>
        <w:pStyle w:val="Odstavecseseznamem"/>
        <w:numPr>
          <w:ilvl w:val="0"/>
          <w:numId w:val="9"/>
        </w:numPr>
        <w:suppressAutoHyphens/>
        <w:spacing w:before="0"/>
        <w:ind w:left="567" w:hanging="567"/>
        <w:rPr>
          <w:vanish/>
        </w:rPr>
      </w:pPr>
    </w:p>
    <w:p w:rsidR="00BA6FA5" w:rsidRPr="00F27875" w:rsidRDefault="00BA6FA5" w:rsidP="00B20090">
      <w:pPr>
        <w:numPr>
          <w:ilvl w:val="1"/>
          <w:numId w:val="9"/>
        </w:numPr>
        <w:suppressAutoHyphens/>
        <w:ind w:left="567" w:hanging="567"/>
        <w:rPr>
          <w:b/>
        </w:rPr>
      </w:pPr>
      <w:r w:rsidRPr="00F27875">
        <w:t>Zhotovitel prohlašuje, že před podpisem smlouvy řádně překontroloval předané materiál</w:t>
      </w:r>
      <w:r>
        <w:t>y a</w:t>
      </w:r>
      <w:r w:rsidRPr="00F27875">
        <w:t xml:space="preserve"> podklady a všechny nejasné podmínky pro realizaci svého plnění si vyjasnil </w:t>
      </w:r>
      <w:r w:rsidRPr="00F27875">
        <w:lastRenderedPageBreak/>
        <w:t xml:space="preserve">s oprávněnými zástupci objednatele. Všechny technické a ostatní podmínky svého plnění zahrnul do kalkulace cen a veškeré své požadavky na objednatele uplatnil </w:t>
      </w:r>
      <w:r>
        <w:t xml:space="preserve">před uzavřením této </w:t>
      </w:r>
      <w:r w:rsidRPr="00F27875">
        <w:t>smlouv</w:t>
      </w:r>
      <w:r>
        <w:t>y</w:t>
      </w:r>
      <w:r w:rsidRPr="00F27875">
        <w:t>.</w:t>
      </w:r>
    </w:p>
    <w:p w:rsidR="00BA6FA5" w:rsidRPr="00F27875" w:rsidRDefault="00BA6FA5" w:rsidP="00763592">
      <w:pPr>
        <w:numPr>
          <w:ilvl w:val="1"/>
          <w:numId w:val="9"/>
        </w:numPr>
        <w:suppressAutoHyphens/>
        <w:ind w:left="567" w:hanging="567"/>
      </w:pPr>
      <w:r w:rsidRPr="00F27875">
        <w:t>Zhotovitel je povinen upozornit objednatele na nevhodnost, případně na nepřípustnost požadovaných změn a dodatků, ať už z hlediska důsledků pro jakost díla či v rozporu s podklady pro uzavření smlouvy, ustanoveními smlouvy nebo s platnou právní úpravou. V případě, že objednatel na svých pokynech a požadavcích bude i přes takové upozornění zhotovitele trvat, zhotovitel je oprávněn odmítnout jejich plnění pouze tehdy, pokud by se jejich splněním mohl vystavit nebezpečí správního nebo trestního postihu. Zhotovitel se dohodne s objednatelem ohledně požadavků objednatele na změny předmětu smlouvy formou písemných dodatků smlouvy.</w:t>
      </w:r>
    </w:p>
    <w:p w:rsidR="00BA6FA5" w:rsidRPr="00E03BFC" w:rsidRDefault="00BA6FA5" w:rsidP="00B20090">
      <w:pPr>
        <w:keepNext/>
        <w:numPr>
          <w:ilvl w:val="0"/>
          <w:numId w:val="6"/>
        </w:numPr>
        <w:suppressAutoHyphens/>
        <w:spacing w:before="240"/>
        <w:jc w:val="center"/>
        <w:rPr>
          <w:b/>
          <w:sz w:val="28"/>
          <w:u w:val="single"/>
        </w:rPr>
      </w:pPr>
      <w:r w:rsidRPr="00D54FBD">
        <w:rPr>
          <w:b/>
          <w:sz w:val="28"/>
          <w:u w:val="single"/>
        </w:rPr>
        <w:t>Součinnost smluvních stran</w:t>
      </w:r>
    </w:p>
    <w:p w:rsidR="00BA6FA5" w:rsidRPr="00E03BFC" w:rsidRDefault="00BA6FA5" w:rsidP="00E03BFC">
      <w:pPr>
        <w:pStyle w:val="Odstavecseseznamem"/>
        <w:widowControl w:val="0"/>
        <w:numPr>
          <w:ilvl w:val="0"/>
          <w:numId w:val="10"/>
        </w:numPr>
        <w:suppressAutoHyphens/>
        <w:spacing w:before="0"/>
        <w:rPr>
          <w:vanish/>
        </w:rPr>
      </w:pPr>
    </w:p>
    <w:p w:rsidR="00BA6FA5" w:rsidRPr="00E03BFC" w:rsidRDefault="00BA6FA5" w:rsidP="00E03BFC">
      <w:pPr>
        <w:pStyle w:val="Odstavecseseznamem"/>
        <w:widowControl w:val="0"/>
        <w:numPr>
          <w:ilvl w:val="0"/>
          <w:numId w:val="10"/>
        </w:numPr>
        <w:suppressAutoHyphens/>
        <w:spacing w:before="0"/>
        <w:rPr>
          <w:vanish/>
        </w:rPr>
      </w:pPr>
    </w:p>
    <w:p w:rsidR="00BA6FA5" w:rsidRPr="00E03BFC" w:rsidRDefault="00BA6FA5" w:rsidP="00E03BFC">
      <w:pPr>
        <w:pStyle w:val="Odstavecseseznamem"/>
        <w:widowControl w:val="0"/>
        <w:numPr>
          <w:ilvl w:val="0"/>
          <w:numId w:val="10"/>
        </w:numPr>
        <w:suppressAutoHyphens/>
        <w:spacing w:before="0"/>
        <w:rPr>
          <w:vanish/>
        </w:rPr>
      </w:pPr>
    </w:p>
    <w:p w:rsidR="00BA6FA5" w:rsidRPr="00E03BFC" w:rsidRDefault="00BA6FA5" w:rsidP="00E03BFC">
      <w:pPr>
        <w:pStyle w:val="Odstavecseseznamem"/>
        <w:widowControl w:val="0"/>
        <w:numPr>
          <w:ilvl w:val="0"/>
          <w:numId w:val="10"/>
        </w:numPr>
        <w:suppressAutoHyphens/>
        <w:spacing w:before="0"/>
        <w:rPr>
          <w:vanish/>
        </w:rPr>
      </w:pPr>
    </w:p>
    <w:p w:rsidR="00BA6FA5" w:rsidRPr="00E03BFC" w:rsidRDefault="00BA6FA5" w:rsidP="00E03BFC">
      <w:pPr>
        <w:pStyle w:val="Odstavecseseznamem"/>
        <w:widowControl w:val="0"/>
        <w:numPr>
          <w:ilvl w:val="0"/>
          <w:numId w:val="10"/>
        </w:numPr>
        <w:suppressAutoHyphens/>
        <w:spacing w:before="0"/>
        <w:rPr>
          <w:vanish/>
        </w:rPr>
      </w:pPr>
    </w:p>
    <w:p w:rsidR="00BA6FA5" w:rsidRPr="00F27875" w:rsidRDefault="00BA6FA5" w:rsidP="00B20090">
      <w:pPr>
        <w:widowControl w:val="0"/>
        <w:numPr>
          <w:ilvl w:val="1"/>
          <w:numId w:val="10"/>
        </w:numPr>
        <w:suppressAutoHyphens/>
        <w:ind w:left="567" w:hanging="567"/>
      </w:pPr>
      <w:r w:rsidRPr="00E03BFC">
        <w:t>Smluvní</w:t>
      </w:r>
      <w:r w:rsidRPr="00F27875">
        <w:t xml:space="preserve"> strany jsou povinny vyvíjet veškeré úsilí k vytvoření potřebných podmínek pro realizaci smlouvy a předmětu díla, které vyplývají z jejich smluvního postavení. To platí i v případech, kdy taková povinnost není výslovně stanovena v jednotlivých ustanoveních smlouvy. Především jsou smluvní strany povinny vyvinout součinnost v rámci smlouvou upravených postupů a vyvinout potřebné úsilí, které na nich lze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BA6FA5" w:rsidRPr="00F27875" w:rsidRDefault="00BA6FA5" w:rsidP="00E03BFC">
      <w:pPr>
        <w:widowControl w:val="0"/>
        <w:numPr>
          <w:ilvl w:val="1"/>
          <w:numId w:val="10"/>
        </w:numPr>
        <w:suppressAutoHyphens/>
        <w:spacing w:before="0"/>
        <w:ind w:left="567" w:hanging="567"/>
      </w:pPr>
      <w:r w:rsidRPr="00F27875">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BA6FA5" w:rsidRPr="00F27875" w:rsidRDefault="00BA6FA5" w:rsidP="004C57B6">
      <w:pPr>
        <w:widowControl w:val="0"/>
        <w:ind w:left="567" w:hanging="567"/>
      </w:pPr>
    </w:p>
    <w:p w:rsidR="00BA6FA5" w:rsidRPr="00F27875" w:rsidRDefault="00BA6FA5" w:rsidP="004C57B6">
      <w:pPr>
        <w:widowControl w:val="0"/>
        <w:numPr>
          <w:ilvl w:val="1"/>
          <w:numId w:val="10"/>
        </w:numPr>
        <w:suppressAutoHyphens/>
        <w:spacing w:before="0"/>
        <w:ind w:left="567" w:hanging="567"/>
      </w:pPr>
      <w:r w:rsidRPr="00F27875">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veškeré potřebné podklady, konzultace, pomoc a jinou součinnost.</w:t>
      </w:r>
    </w:p>
    <w:p w:rsidR="00BA6FA5" w:rsidRPr="00F27875" w:rsidRDefault="00BA6FA5" w:rsidP="004C57B6">
      <w:pPr>
        <w:widowControl w:val="0"/>
        <w:ind w:left="567" w:hanging="567"/>
      </w:pPr>
    </w:p>
    <w:p w:rsidR="00BA6FA5" w:rsidRPr="00F27875" w:rsidRDefault="00BA6FA5" w:rsidP="004C57B6">
      <w:pPr>
        <w:widowControl w:val="0"/>
        <w:numPr>
          <w:ilvl w:val="1"/>
          <w:numId w:val="10"/>
        </w:numPr>
        <w:suppressAutoHyphens/>
        <w:spacing w:before="0"/>
        <w:ind w:left="567" w:hanging="567"/>
      </w:pPr>
      <w:r w:rsidRPr="00F27875">
        <w:t xml:space="preserve">Zhotovitel bude dle ustanovení § 2 písm. e) zák. č. 320/2001 Sb., o finanční kontrole ve veřejné správě, v platném znění, osobou povinnou spolupůsobit při výkonu finanční kontroly. Zhotovitel je dále povinen poskytnout na žádost objednatele veškeré doklady týkající se této zakázky. Zároveň je zhotovitel povinen archivovat veškeré písemné doklady týkající se plnění předmětu díla a poskytnout veškeré požadované informace, dokladovat svoji činnost, poskytovat veškerou dokumentaci vztahující se k projektu a umožnit vstup pověřeným osobám do svých objektů a na pozemky k ověřování podmínek plnění předmětu díla. </w:t>
      </w:r>
    </w:p>
    <w:p w:rsidR="00BA6FA5" w:rsidRPr="00F27875" w:rsidRDefault="00BA6FA5" w:rsidP="002D04BC">
      <w:pPr>
        <w:widowControl w:val="0"/>
      </w:pPr>
    </w:p>
    <w:p w:rsidR="00BA6FA5" w:rsidRDefault="00BA6FA5" w:rsidP="004B6CD6">
      <w:pPr>
        <w:widowControl w:val="0"/>
        <w:numPr>
          <w:ilvl w:val="1"/>
          <w:numId w:val="10"/>
        </w:numPr>
        <w:suppressAutoHyphens/>
        <w:spacing w:before="0"/>
        <w:ind w:left="567" w:hanging="567"/>
      </w:pPr>
      <w:r w:rsidRPr="00F27875">
        <w:rPr>
          <w:lang w:eastAsia="en-US"/>
        </w:rPr>
        <w:t xml:space="preserve">Objednatel je povinen poskytnout zhotoviteli součinnost v předávání podkladů pro zajištění základních činností při zhotovování díla v souladu s Přílohou č. 8 Žádosti </w:t>
      </w:r>
      <w:r w:rsidRPr="00F27875">
        <w:rPr>
          <w:lang w:eastAsia="en-US"/>
        </w:rPr>
        <w:lastRenderedPageBreak/>
        <w:t xml:space="preserve">o poskytnutí dotace z programu EFEKT, </w:t>
      </w:r>
      <w:r>
        <w:rPr>
          <w:lang w:eastAsia="en-US"/>
        </w:rPr>
        <w:t xml:space="preserve">viz příloha č. </w:t>
      </w:r>
      <w:r w:rsidR="004B4E5A">
        <w:rPr>
          <w:lang w:eastAsia="en-US"/>
        </w:rPr>
        <w:t>1</w:t>
      </w:r>
      <w:r>
        <w:rPr>
          <w:lang w:eastAsia="en-US"/>
        </w:rPr>
        <w:t xml:space="preserve"> </w:t>
      </w:r>
      <w:r w:rsidRPr="00F27875">
        <w:rPr>
          <w:lang w:eastAsia="en-US"/>
        </w:rPr>
        <w:t>této smlouvy</w:t>
      </w:r>
      <w:r>
        <w:rPr>
          <w:lang w:eastAsia="en-US"/>
        </w:rPr>
        <w:t>,</w:t>
      </w:r>
      <w:r w:rsidRPr="002D04BC">
        <w:rPr>
          <w:lang w:eastAsia="en-US"/>
        </w:rPr>
        <w:t xml:space="preserve"> </w:t>
      </w:r>
      <w:r w:rsidRPr="00F27875">
        <w:rPr>
          <w:lang w:eastAsia="en-US"/>
        </w:rPr>
        <w:t>a to bez zbytečného odkladu a v přiměřených termínech a lhůtách.</w:t>
      </w:r>
    </w:p>
    <w:p w:rsidR="00BA6FA5" w:rsidRPr="004B6CD6" w:rsidRDefault="00BA6FA5" w:rsidP="004B6CD6">
      <w:pPr>
        <w:widowControl w:val="0"/>
        <w:suppressAutoHyphens/>
        <w:spacing w:before="0"/>
      </w:pPr>
    </w:p>
    <w:p w:rsidR="00BA6FA5" w:rsidRPr="004B6CD6" w:rsidRDefault="00BA6FA5" w:rsidP="004B6CD6">
      <w:pPr>
        <w:keepNext/>
        <w:numPr>
          <w:ilvl w:val="0"/>
          <w:numId w:val="6"/>
        </w:numPr>
        <w:suppressAutoHyphens/>
        <w:spacing w:before="0"/>
        <w:jc w:val="center"/>
        <w:rPr>
          <w:b/>
          <w:sz w:val="28"/>
          <w:u w:val="single"/>
        </w:rPr>
      </w:pPr>
      <w:r w:rsidRPr="00D54FBD">
        <w:rPr>
          <w:b/>
          <w:sz w:val="28"/>
          <w:u w:val="single"/>
        </w:rPr>
        <w:t>Provádění díla</w:t>
      </w:r>
    </w:p>
    <w:p w:rsidR="00BA6FA5" w:rsidRPr="00E03BFC" w:rsidRDefault="00BA6FA5" w:rsidP="00E03BFC">
      <w:pPr>
        <w:pStyle w:val="Odstavecseseznamem"/>
        <w:widowControl w:val="0"/>
        <w:numPr>
          <w:ilvl w:val="0"/>
          <w:numId w:val="10"/>
        </w:numPr>
        <w:suppressAutoHyphens/>
        <w:spacing w:before="0"/>
        <w:rPr>
          <w:snapToGrid w:val="0"/>
          <w:vanish/>
        </w:rPr>
      </w:pPr>
    </w:p>
    <w:p w:rsidR="00BA6FA5" w:rsidRPr="00E03BFC" w:rsidRDefault="00BA6FA5" w:rsidP="00B20090">
      <w:pPr>
        <w:widowControl w:val="0"/>
        <w:numPr>
          <w:ilvl w:val="1"/>
          <w:numId w:val="10"/>
        </w:numPr>
        <w:suppressAutoHyphens/>
        <w:ind w:left="567" w:hanging="567"/>
      </w:pPr>
      <w:r w:rsidRPr="003259D9">
        <w:rPr>
          <w:snapToGrid w:val="0"/>
        </w:rPr>
        <w:t>Součástí předmětu díla jsou i dodávky, služby a práce ve smlouvě nespecifikované, které však jsou k řádnému provedení díla nezbytné, a o kterých zhotovitel vzhledem ke své kvalifikaci, postavení a zkušenostem věděl, vědět měl či vědět mohl. Poskytování těchto služeb a prací však v žádném případě nezvyšuje smlouvou sjednanou cenu</w:t>
      </w:r>
      <w:r>
        <w:rPr>
          <w:snapToGrid w:val="0"/>
        </w:rPr>
        <w:t xml:space="preserve"> za provedení díla</w:t>
      </w:r>
      <w:r w:rsidRPr="003259D9">
        <w:rPr>
          <w:snapToGrid w:val="0"/>
        </w:rPr>
        <w:t>.</w:t>
      </w:r>
    </w:p>
    <w:p w:rsidR="00BA6FA5" w:rsidRPr="003259D9" w:rsidRDefault="00BA6FA5" w:rsidP="00E03BFC">
      <w:pPr>
        <w:widowControl w:val="0"/>
        <w:suppressAutoHyphens/>
        <w:spacing w:before="0"/>
        <w:ind w:left="567"/>
      </w:pPr>
    </w:p>
    <w:p w:rsidR="00BA6FA5" w:rsidRDefault="00BA6FA5" w:rsidP="00E03BFC">
      <w:pPr>
        <w:widowControl w:val="0"/>
        <w:numPr>
          <w:ilvl w:val="1"/>
          <w:numId w:val="10"/>
        </w:numPr>
        <w:suppressAutoHyphens/>
        <w:spacing w:before="0"/>
        <w:ind w:left="567" w:hanging="567"/>
      </w:pPr>
      <w:r w:rsidRPr="003259D9">
        <w:rPr>
          <w:snapToGrid w:val="0"/>
        </w:rPr>
        <w:t>Zhotovitel je povinen provádět realizaci díla s vynaložením veškeré odborné péče</w:t>
      </w:r>
      <w:r w:rsidRPr="003259D9">
        <w:t xml:space="preserve">. </w:t>
      </w:r>
      <w:r w:rsidRPr="003259D9">
        <w:rPr>
          <w:snapToGrid w:val="0"/>
        </w:rPr>
        <w:t>Zhotovitel</w:t>
      </w:r>
      <w:r w:rsidRPr="003259D9">
        <w:t xml:space="preserve"> nese plnou odpovědnost za neplnění povinností vyplývajících ze smlouvy.</w:t>
      </w:r>
    </w:p>
    <w:p w:rsidR="00BA6FA5" w:rsidRPr="003259D9" w:rsidRDefault="00BA6FA5" w:rsidP="00E03BFC">
      <w:pPr>
        <w:widowControl w:val="0"/>
        <w:suppressAutoHyphens/>
        <w:spacing w:before="0"/>
        <w:ind w:left="567"/>
      </w:pPr>
    </w:p>
    <w:p w:rsidR="00BA6FA5" w:rsidRPr="003259D9" w:rsidRDefault="00BA6FA5" w:rsidP="00E03BFC">
      <w:pPr>
        <w:widowControl w:val="0"/>
        <w:numPr>
          <w:ilvl w:val="1"/>
          <w:numId w:val="10"/>
        </w:numPr>
        <w:suppressAutoHyphens/>
        <w:spacing w:before="0"/>
        <w:ind w:left="567" w:hanging="567"/>
        <w:rPr>
          <w:snapToGrid w:val="0"/>
        </w:rPr>
      </w:pPr>
      <w:r w:rsidRPr="003259D9">
        <w:rPr>
          <w:snapToGrid w:val="0"/>
        </w:rPr>
        <w:t>Pro zjednání nápravy eventuálních vad plnění a nedostatků při provádění díla je zhotovitel povinen učinit bezodkladná opatření a informovat o nich ihned objednatele, jehož pokyny ke způsobu provádění díla a odstranění nedostatků je povinen dodržet.</w:t>
      </w:r>
    </w:p>
    <w:p w:rsidR="00BA6FA5" w:rsidRPr="003259D9" w:rsidRDefault="00BA6FA5" w:rsidP="004C57B6">
      <w:pPr>
        <w:widowControl w:val="0"/>
        <w:rPr>
          <w:snapToGrid w:val="0"/>
        </w:rPr>
      </w:pPr>
    </w:p>
    <w:p w:rsidR="00BA6FA5" w:rsidRPr="00B20090" w:rsidRDefault="00BA6FA5" w:rsidP="004C57B6">
      <w:pPr>
        <w:widowControl w:val="0"/>
        <w:numPr>
          <w:ilvl w:val="1"/>
          <w:numId w:val="10"/>
        </w:numPr>
        <w:suppressAutoHyphens/>
        <w:spacing w:before="0"/>
        <w:ind w:left="567" w:hanging="567"/>
        <w:rPr>
          <w:b/>
          <w:snapToGrid w:val="0"/>
        </w:rPr>
      </w:pPr>
      <w:r w:rsidRPr="00B20090">
        <w:rPr>
          <w:b/>
          <w:snapToGrid w:val="0"/>
        </w:rPr>
        <w:t>Kontroly</w:t>
      </w:r>
    </w:p>
    <w:p w:rsidR="00BA6FA5" w:rsidRPr="00E03BFC" w:rsidRDefault="00BA6FA5" w:rsidP="00E03BFC">
      <w:pPr>
        <w:pStyle w:val="Odstavecseseznamem"/>
        <w:widowControl w:val="0"/>
        <w:numPr>
          <w:ilvl w:val="2"/>
          <w:numId w:val="10"/>
        </w:numPr>
        <w:ind w:left="993" w:hanging="709"/>
        <w:rPr>
          <w:snapToGrid w:val="0"/>
        </w:rPr>
      </w:pPr>
      <w:r w:rsidRPr="00E03BFC">
        <w:rPr>
          <w:snapToGrid w:val="0"/>
        </w:rPr>
        <w:t>Objednatel je oprávněn kontrolovat předmět plnění smlouvy v jakémkoliv stupni jeho provádění a dle dohodnutého časového rozvrhu. Zjistí-li objednatel, že zhotovitel provádí dílo v rozporu se svými povinnostmi a porušuje příslušná ustanovení smlouvy, je objednatel oprávněn domáhat se, aby zhotovitel neprodleně odstranil vady vzniklé vadným prováděním díla a dílo provedl řádným způsobem;</w:t>
      </w:r>
    </w:p>
    <w:p w:rsidR="00BA6FA5" w:rsidRPr="00E03BFC" w:rsidRDefault="00BA6FA5" w:rsidP="00E03BFC">
      <w:pPr>
        <w:pStyle w:val="Odstavecseseznamem"/>
        <w:widowControl w:val="0"/>
        <w:numPr>
          <w:ilvl w:val="2"/>
          <w:numId w:val="10"/>
        </w:numPr>
        <w:ind w:left="993" w:hanging="709"/>
        <w:rPr>
          <w:snapToGrid w:val="0"/>
        </w:rPr>
      </w:pPr>
      <w:r w:rsidRPr="00E03BFC">
        <w:rPr>
          <w:snapToGrid w:val="0"/>
        </w:rPr>
        <w:t>Zhotovitel je rovněž povinen umožnit kontrolu předmětu plnění díla pověřeným pracovníkům Ministerstva průmyslu a obchodu.</w:t>
      </w:r>
    </w:p>
    <w:p w:rsidR="00BA6FA5" w:rsidRPr="00E03BFC" w:rsidRDefault="00BA6FA5" w:rsidP="00E03BFC">
      <w:pPr>
        <w:pStyle w:val="Odstavecseseznamem"/>
        <w:widowControl w:val="0"/>
        <w:numPr>
          <w:ilvl w:val="2"/>
          <w:numId w:val="10"/>
        </w:numPr>
        <w:ind w:left="993" w:hanging="709"/>
        <w:rPr>
          <w:snapToGrid w:val="0"/>
        </w:rPr>
      </w:pPr>
      <w:r w:rsidRPr="003259D9">
        <w:t xml:space="preserve">Na požádání je </w:t>
      </w:r>
      <w:r w:rsidRPr="00E03BFC">
        <w:rPr>
          <w:snapToGrid w:val="0"/>
        </w:rPr>
        <w:t>zhotovitel</w:t>
      </w:r>
      <w:r w:rsidRPr="003259D9">
        <w:t xml:space="preserve"> povinen předložit objednateli veškeré doklady o provádění díla.</w:t>
      </w:r>
      <w:r w:rsidRPr="00E03BFC">
        <w:rPr>
          <w:i/>
        </w:rPr>
        <w:t xml:space="preserve"> </w:t>
      </w:r>
    </w:p>
    <w:p w:rsidR="00BA6FA5" w:rsidRPr="00E03BFC" w:rsidRDefault="00BA6FA5" w:rsidP="00E03BFC">
      <w:pPr>
        <w:pStyle w:val="Odstavecseseznamem"/>
        <w:widowControl w:val="0"/>
        <w:numPr>
          <w:ilvl w:val="2"/>
          <w:numId w:val="10"/>
        </w:numPr>
        <w:ind w:left="993" w:hanging="709"/>
        <w:rPr>
          <w:snapToGrid w:val="0"/>
        </w:rPr>
      </w:pPr>
      <w:r w:rsidRPr="00E03BFC">
        <w:rPr>
          <w:snapToGrid w:val="0"/>
        </w:rPr>
        <w:t>Smluvní strany se dohodly, že průběh provádění plnění bude pravidelně kontrolován a vzájemně koordinován po stránce věcné, časové a finanční společnými kontrolními dny, které zhotovitel zorganizuje nejméně 2 x v průběhu realizace zakázky.</w:t>
      </w:r>
    </w:p>
    <w:p w:rsidR="00BA6FA5" w:rsidRPr="003259D9" w:rsidRDefault="00BA6FA5" w:rsidP="004C57B6">
      <w:pPr>
        <w:widowControl w:val="0"/>
        <w:rPr>
          <w:snapToGrid w:val="0"/>
        </w:rPr>
      </w:pPr>
    </w:p>
    <w:p w:rsidR="00BA6FA5" w:rsidRPr="003259D9" w:rsidRDefault="00BA6FA5" w:rsidP="00E03BFC">
      <w:pPr>
        <w:widowControl w:val="0"/>
        <w:numPr>
          <w:ilvl w:val="1"/>
          <w:numId w:val="10"/>
        </w:numPr>
        <w:suppressAutoHyphens/>
        <w:spacing w:before="0"/>
        <w:ind w:left="567" w:hanging="567"/>
      </w:pPr>
      <w:r w:rsidRPr="00B20090">
        <w:rPr>
          <w:b/>
        </w:rPr>
        <w:t>Zhotovitel je zejména povinen</w:t>
      </w:r>
      <w:r w:rsidRPr="003259D9">
        <w:t>:</w:t>
      </w:r>
    </w:p>
    <w:p w:rsidR="00BA6FA5" w:rsidRPr="003259D9" w:rsidRDefault="00BA6FA5" w:rsidP="00FA47E4">
      <w:pPr>
        <w:pStyle w:val="Zhlav"/>
        <w:numPr>
          <w:ilvl w:val="2"/>
          <w:numId w:val="10"/>
        </w:numPr>
        <w:tabs>
          <w:tab w:val="clear" w:pos="4536"/>
          <w:tab w:val="clear" w:pos="9072"/>
          <w:tab w:val="left" w:pos="0"/>
          <w:tab w:val="center" w:pos="993"/>
          <w:tab w:val="right" w:pos="8931"/>
        </w:tabs>
        <w:ind w:left="993" w:hanging="709"/>
      </w:pPr>
      <w:r w:rsidRPr="003259D9">
        <w:t xml:space="preserve">Provést dílo řádně, včas a v souladu s platnou legislativou; </w:t>
      </w:r>
    </w:p>
    <w:p w:rsidR="00BA6FA5" w:rsidRPr="003259D9" w:rsidRDefault="00BA6FA5" w:rsidP="00FA47E4">
      <w:pPr>
        <w:pStyle w:val="Zhlav"/>
        <w:numPr>
          <w:ilvl w:val="2"/>
          <w:numId w:val="10"/>
        </w:numPr>
        <w:tabs>
          <w:tab w:val="clear" w:pos="4536"/>
          <w:tab w:val="clear" w:pos="9072"/>
          <w:tab w:val="left" w:pos="0"/>
          <w:tab w:val="center" w:pos="993"/>
          <w:tab w:val="right" w:pos="8931"/>
        </w:tabs>
        <w:ind w:left="993" w:hanging="709"/>
      </w:pPr>
      <w:r w:rsidRPr="003259D9">
        <w:tab/>
        <w:t>Dodržovat při provádění díla ujednání smlouvy, řídit se podklady objednatele, zápisy a dohodami smluvních stran;</w:t>
      </w:r>
    </w:p>
    <w:p w:rsidR="00BA6FA5" w:rsidRPr="003259D9" w:rsidRDefault="00BA6FA5" w:rsidP="00FA47E4">
      <w:pPr>
        <w:pStyle w:val="Zhlav"/>
        <w:numPr>
          <w:ilvl w:val="2"/>
          <w:numId w:val="10"/>
        </w:numPr>
        <w:tabs>
          <w:tab w:val="clear" w:pos="4536"/>
          <w:tab w:val="clear" w:pos="9072"/>
          <w:tab w:val="left" w:pos="0"/>
          <w:tab w:val="center" w:pos="993"/>
          <w:tab w:val="right" w:pos="8931"/>
        </w:tabs>
        <w:ind w:left="993" w:hanging="709"/>
      </w:pPr>
      <w:r w:rsidRPr="003259D9">
        <w:t>Provést dílo na svůj náklad a své nebezpečí;</w:t>
      </w:r>
    </w:p>
    <w:p w:rsidR="00BA6FA5" w:rsidRPr="003259D9" w:rsidRDefault="00BA6FA5" w:rsidP="00FA47E4">
      <w:pPr>
        <w:pStyle w:val="Zhlav"/>
        <w:numPr>
          <w:ilvl w:val="2"/>
          <w:numId w:val="10"/>
        </w:numPr>
        <w:tabs>
          <w:tab w:val="clear" w:pos="4536"/>
          <w:tab w:val="clear" w:pos="9072"/>
          <w:tab w:val="left" w:pos="0"/>
          <w:tab w:val="center" w:pos="993"/>
          <w:tab w:val="right" w:pos="8931"/>
        </w:tabs>
        <w:ind w:left="993" w:hanging="709"/>
      </w:pPr>
      <w:r w:rsidRPr="003259D9">
        <w:t>Účastnit se na základě pozvánky objednatele všech jednání týkajících se předmětného díla a řídit se při provádění díla jeho pokyny a poskytnout mu požadovanou dokumentaci;</w:t>
      </w:r>
    </w:p>
    <w:p w:rsidR="00BA6FA5" w:rsidRPr="003259D9" w:rsidRDefault="00BA6FA5" w:rsidP="00FA47E4">
      <w:pPr>
        <w:pStyle w:val="Zhlav"/>
        <w:numPr>
          <w:ilvl w:val="2"/>
          <w:numId w:val="10"/>
        </w:numPr>
        <w:tabs>
          <w:tab w:val="clear" w:pos="4536"/>
          <w:tab w:val="clear" w:pos="9072"/>
          <w:tab w:val="left" w:pos="0"/>
          <w:tab w:val="center" w:pos="993"/>
          <w:tab w:val="right" w:pos="8931"/>
        </w:tabs>
        <w:ind w:left="993" w:hanging="709"/>
      </w:pPr>
      <w:r w:rsidRPr="003259D9">
        <w:tab/>
        <w:t>Na vyžádání objednatele podávat zprávy o stavu provádění díla elektronickou nebo písemnou formou (dle pokynů objednatele);</w:t>
      </w:r>
    </w:p>
    <w:p w:rsidR="00BA6FA5" w:rsidRPr="003259D9" w:rsidRDefault="00BA6FA5" w:rsidP="00FA47E4">
      <w:pPr>
        <w:pStyle w:val="Zhlav"/>
        <w:numPr>
          <w:ilvl w:val="2"/>
          <w:numId w:val="10"/>
        </w:numPr>
        <w:tabs>
          <w:tab w:val="clear" w:pos="4536"/>
          <w:tab w:val="clear" w:pos="9072"/>
          <w:tab w:val="left" w:pos="0"/>
          <w:tab w:val="left" w:pos="360"/>
          <w:tab w:val="center" w:pos="993"/>
          <w:tab w:val="right" w:pos="8931"/>
        </w:tabs>
        <w:spacing w:after="120"/>
        <w:ind w:left="993" w:hanging="709"/>
      </w:pPr>
      <w:r w:rsidRPr="003259D9">
        <w:lastRenderedPageBreak/>
        <w:t xml:space="preserve">Neprodleně, nejpozději následující pracovní den poté, kdy příslušná skutečnost nastane nebo zhotovitel zjistí, že by nastat mohla, písemně informovat </w:t>
      </w:r>
      <w:r w:rsidRPr="003259D9">
        <w:rPr>
          <w:bCs/>
        </w:rPr>
        <w:t>objednatele o skutečnostech majících vliv na plnění smlouvy;</w:t>
      </w:r>
    </w:p>
    <w:p w:rsidR="00BA6FA5" w:rsidRPr="003259D9" w:rsidRDefault="00BA6FA5" w:rsidP="00E03BFC">
      <w:pPr>
        <w:widowControl w:val="0"/>
        <w:numPr>
          <w:ilvl w:val="1"/>
          <w:numId w:val="10"/>
        </w:numPr>
        <w:suppressAutoHyphens/>
        <w:spacing w:before="0"/>
        <w:ind w:left="567" w:hanging="567"/>
      </w:pPr>
      <w:r w:rsidRPr="003259D9">
        <w:t>Vlastníkem realizovaného díla je od samého počátku objednatel, který má rovněž vlastnická práva ke všem věcem nutným k provedení díla, které zhotovitel opatřil a dodal na místo plnění.</w:t>
      </w:r>
    </w:p>
    <w:p w:rsidR="00BA6FA5" w:rsidRPr="004B6CD6" w:rsidRDefault="00BA6FA5" w:rsidP="00E03BFC">
      <w:pPr>
        <w:widowControl w:val="0"/>
        <w:numPr>
          <w:ilvl w:val="1"/>
          <w:numId w:val="10"/>
        </w:numPr>
        <w:suppressAutoHyphens/>
        <w:spacing w:before="0"/>
        <w:ind w:left="567" w:hanging="567"/>
      </w:pPr>
      <w:r w:rsidRPr="003259D9">
        <w:t>Nebezpečí škody na prováděném díle i na věcech souvisejících s prováděním díla nese zhotovitel, a to až do předání a převzetí díla, kdy toto nebezpečí přechází na objednatele.</w:t>
      </w:r>
    </w:p>
    <w:p w:rsidR="00BA6FA5" w:rsidRPr="00530334" w:rsidRDefault="00BA6FA5" w:rsidP="00530334">
      <w:pPr>
        <w:keepNext/>
        <w:numPr>
          <w:ilvl w:val="0"/>
          <w:numId w:val="6"/>
        </w:numPr>
        <w:suppressAutoHyphens/>
        <w:spacing w:before="0"/>
        <w:jc w:val="center"/>
        <w:rPr>
          <w:b/>
          <w:sz w:val="28"/>
          <w:u w:val="single"/>
        </w:rPr>
      </w:pPr>
      <w:r w:rsidRPr="00D54FBD">
        <w:rPr>
          <w:b/>
          <w:sz w:val="28"/>
          <w:u w:val="single"/>
        </w:rPr>
        <w:t>Doba a místo plnění</w:t>
      </w:r>
    </w:p>
    <w:p w:rsidR="00BA6FA5" w:rsidRPr="003259D9" w:rsidRDefault="00BA6FA5" w:rsidP="004C57B6">
      <w:pPr>
        <w:widowControl w:val="0"/>
        <w:tabs>
          <w:tab w:val="left" w:pos="3544"/>
        </w:tabs>
        <w:autoSpaceDE w:val="0"/>
        <w:autoSpaceDN w:val="0"/>
        <w:adjustRightInd w:val="0"/>
        <w:spacing w:after="120"/>
        <w:ind w:left="709" w:hanging="709"/>
        <w:rPr>
          <w:bCs/>
        </w:rPr>
      </w:pPr>
      <w:r w:rsidRPr="003259D9">
        <w:rPr>
          <w:bCs/>
        </w:rPr>
        <w:t xml:space="preserve">7.1.  </w:t>
      </w:r>
      <w:r w:rsidRPr="003259D9">
        <w:rPr>
          <w:bCs/>
        </w:rPr>
        <w:tab/>
        <w:t>Zhotovitel je povinen zahájit práce ihned po podpisu smlouvy.</w:t>
      </w:r>
    </w:p>
    <w:p w:rsidR="00BA6FA5" w:rsidRPr="003259D9" w:rsidRDefault="00BA6FA5" w:rsidP="004C57B6">
      <w:pPr>
        <w:tabs>
          <w:tab w:val="left" w:pos="-1900"/>
        </w:tabs>
        <w:spacing w:after="120"/>
        <w:ind w:left="705" w:hanging="705"/>
        <w:rPr>
          <w:bCs/>
        </w:rPr>
      </w:pPr>
      <w:r w:rsidRPr="003259D9">
        <w:rPr>
          <w:bCs/>
        </w:rPr>
        <w:t xml:space="preserve">7.2.    </w:t>
      </w:r>
      <w:r w:rsidRPr="003259D9">
        <w:rPr>
          <w:bCs/>
        </w:rPr>
        <w:tab/>
        <w:t xml:space="preserve">Zhotovitel je povinen dílo provést nejpozději ve lhůtě do </w:t>
      </w:r>
      <w:r w:rsidR="004B4E5A">
        <w:rPr>
          <w:bCs/>
        </w:rPr>
        <w:t>3</w:t>
      </w:r>
      <w:r w:rsidR="0027290A">
        <w:rPr>
          <w:bCs/>
        </w:rPr>
        <w:t>1</w:t>
      </w:r>
      <w:r w:rsidRPr="003259D9">
        <w:rPr>
          <w:bCs/>
        </w:rPr>
        <w:t xml:space="preserve">. </w:t>
      </w:r>
      <w:r w:rsidR="0027290A">
        <w:rPr>
          <w:bCs/>
        </w:rPr>
        <w:t>12</w:t>
      </w:r>
      <w:r w:rsidRPr="003259D9">
        <w:rPr>
          <w:bCs/>
        </w:rPr>
        <w:t>. 20</w:t>
      </w:r>
      <w:r w:rsidR="004B4E5A">
        <w:rPr>
          <w:bCs/>
        </w:rPr>
        <w:t>22</w:t>
      </w:r>
      <w:r w:rsidRPr="003259D9">
        <w:rPr>
          <w:bCs/>
        </w:rPr>
        <w:t xml:space="preserve">.  Harmonogram plnění předmětu smlouvy bude upřesněn na úvodním jednání o energetické politice </w:t>
      </w:r>
      <w:r w:rsidR="00FA47E4">
        <w:rPr>
          <w:bCs/>
        </w:rPr>
        <w:t>města</w:t>
      </w:r>
      <w:r w:rsidRPr="003259D9">
        <w:rPr>
          <w:bCs/>
        </w:rPr>
        <w:t xml:space="preserve"> po podpisu smlouvy.</w:t>
      </w:r>
    </w:p>
    <w:p w:rsidR="00BA6FA5" w:rsidRPr="003259D9" w:rsidRDefault="00BA6FA5" w:rsidP="004C57B6">
      <w:pPr>
        <w:tabs>
          <w:tab w:val="left" w:pos="-1900"/>
        </w:tabs>
        <w:spacing w:after="120"/>
        <w:ind w:left="705" w:hanging="705"/>
        <w:rPr>
          <w:bCs/>
        </w:rPr>
      </w:pPr>
      <w:r w:rsidRPr="003259D9">
        <w:rPr>
          <w:bCs/>
        </w:rPr>
        <w:t>7.3.</w:t>
      </w:r>
      <w:r w:rsidRPr="003259D9">
        <w:rPr>
          <w:bCs/>
        </w:rPr>
        <w:tab/>
        <w:t>Provedením díla se rozumí den, kdy dojde k předání a převzetí hotového díla bez vad nebo den, kdy budou odstraněny poslední vady uvedené v protokolu o předání a převzetí díla, a současně splnění všech dalších činností, které jsou součástí předmětu plnění. Objednatel připouští i dřívější předání díla.</w:t>
      </w:r>
    </w:p>
    <w:p w:rsidR="00BA6FA5" w:rsidRPr="00F27875" w:rsidRDefault="00BA6FA5" w:rsidP="004C57B6">
      <w:pPr>
        <w:tabs>
          <w:tab w:val="left" w:pos="-1900"/>
        </w:tabs>
        <w:spacing w:after="120"/>
        <w:ind w:left="705" w:hanging="705"/>
        <w:rPr>
          <w:bCs/>
        </w:rPr>
      </w:pPr>
      <w:r w:rsidRPr="003259D9">
        <w:t>7.4.</w:t>
      </w:r>
      <w:r w:rsidRPr="003259D9">
        <w:tab/>
        <w:t>V případě, že v průběhu realizace díla dojde k prodlení s plněním z důvodů vyšší moci</w:t>
      </w:r>
      <w:r w:rsidRPr="00F27875">
        <w:t xml:space="preserve"> nebo jiných neočekávaných okolností, které nastaly bez zavinění některé ze smluvních stran, zavazují se smluvní strany dohodnout prodloužení doby plnění úměrn</w:t>
      </w:r>
      <w:r>
        <w:t>ě</w:t>
      </w:r>
      <w:r w:rsidRPr="00F27875">
        <w:t xml:space="preserve"> trvání okolností bránící dodržení původního termínu.</w:t>
      </w:r>
    </w:p>
    <w:p w:rsidR="00BA6FA5" w:rsidRPr="00F27875" w:rsidRDefault="00BA6FA5" w:rsidP="004C57B6">
      <w:pPr>
        <w:pStyle w:val="Zkladntextodsazen21"/>
        <w:keepNext/>
        <w:ind w:firstLine="0"/>
        <w:rPr>
          <w:rFonts w:ascii="Calibri" w:hAnsi="Calibri" w:cs="Tahoma"/>
          <w:b/>
          <w:sz w:val="20"/>
          <w:szCs w:val="20"/>
        </w:rPr>
      </w:pPr>
    </w:p>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t>Předání díla a převzetí díla</w:t>
      </w:r>
    </w:p>
    <w:p w:rsidR="00BA6FA5" w:rsidRPr="00F27875" w:rsidRDefault="00BA6FA5" w:rsidP="004C57B6">
      <w:pPr>
        <w:pStyle w:val="Zkladntextodsazen21"/>
        <w:keepNext/>
        <w:ind w:firstLine="0"/>
        <w:jc w:val="center"/>
        <w:rPr>
          <w:rFonts w:ascii="Calibri" w:hAnsi="Calibri"/>
          <w:b/>
        </w:rPr>
      </w:pPr>
    </w:p>
    <w:p w:rsidR="00BA6FA5" w:rsidRPr="003259D9" w:rsidRDefault="00BA6FA5" w:rsidP="004C57B6">
      <w:pPr>
        <w:widowControl w:val="0"/>
        <w:spacing w:after="120"/>
        <w:ind w:left="703" w:hanging="703"/>
        <w:rPr>
          <w:snapToGrid w:val="0"/>
        </w:rPr>
      </w:pPr>
      <w:r w:rsidRPr="003259D9">
        <w:t xml:space="preserve">8.1. </w:t>
      </w:r>
      <w:r w:rsidRPr="003259D9">
        <w:tab/>
      </w:r>
      <w:r w:rsidRPr="003259D9">
        <w:rPr>
          <w:snapToGrid w:val="0"/>
        </w:rPr>
        <w:t xml:space="preserve">Zhotovitel splní závazek založený smlouvou řádným dokončením díla a předáním jeho hmotně zachyceného předmětu objednateli na adrese sídla objednatele. </w:t>
      </w:r>
      <w:r>
        <w:rPr>
          <w:snapToGrid w:val="0"/>
        </w:rPr>
        <w:t xml:space="preserve">Hmotně zachyceným předmětem se rozumí kompletní Dokumentace splňující požadavky uvedené v článku 2 této smlouvy předaná v tištěné podobě a na datovém nosiči. </w:t>
      </w:r>
    </w:p>
    <w:p w:rsidR="00BA6FA5" w:rsidRPr="003259D9" w:rsidRDefault="00BA6FA5" w:rsidP="004C57B6">
      <w:pPr>
        <w:widowControl w:val="0"/>
        <w:spacing w:after="120"/>
        <w:ind w:left="703" w:hanging="703"/>
        <w:rPr>
          <w:snapToGrid w:val="0"/>
        </w:rPr>
      </w:pPr>
      <w:r w:rsidRPr="003259D9">
        <w:rPr>
          <w:snapToGrid w:val="0"/>
        </w:rPr>
        <w:t>8.2.</w:t>
      </w:r>
      <w:r w:rsidRPr="003259D9">
        <w:rPr>
          <w:snapToGrid w:val="0"/>
        </w:rPr>
        <w:tab/>
        <w:t>Předání a převzetí předmětu díla potvrdí smluvní strany protokolem o předání a převzetí díla, který bude podepsán zástupci objednatele i zhotovitele.</w:t>
      </w:r>
    </w:p>
    <w:p w:rsidR="00BA6FA5" w:rsidRPr="003259D9" w:rsidRDefault="00BA6FA5" w:rsidP="004C57B6">
      <w:pPr>
        <w:widowControl w:val="0"/>
        <w:spacing w:after="120"/>
        <w:ind w:left="703" w:hanging="703"/>
        <w:rPr>
          <w:snapToGrid w:val="0"/>
        </w:rPr>
      </w:pPr>
      <w:r w:rsidRPr="003259D9">
        <w:rPr>
          <w:snapToGrid w:val="0"/>
        </w:rPr>
        <w:t>8.3.</w:t>
      </w:r>
      <w:r w:rsidRPr="003259D9">
        <w:rPr>
          <w:snapToGrid w:val="0"/>
        </w:rPr>
        <w:tab/>
        <w:t>K převzetí díla je zhotovitel povinen písemně vyzvat objednatele alespoň 7 pracovních dnů před stanoveným termínem předání a převzetí a současně předat objednateli návrh protokolu o předání a převzetí včetně všech příloh.</w:t>
      </w:r>
    </w:p>
    <w:p w:rsidR="00BA6FA5" w:rsidRPr="003259D9" w:rsidRDefault="00BA6FA5" w:rsidP="004C57B6">
      <w:pPr>
        <w:widowControl w:val="0"/>
        <w:ind w:left="705" w:hanging="705"/>
        <w:rPr>
          <w:snapToGrid w:val="0"/>
        </w:rPr>
      </w:pPr>
      <w:r w:rsidRPr="003259D9">
        <w:rPr>
          <w:snapToGrid w:val="0"/>
        </w:rPr>
        <w:t>8.4.</w:t>
      </w:r>
      <w:r w:rsidRPr="003259D9">
        <w:rPr>
          <w:snapToGrid w:val="0"/>
        </w:rPr>
        <w:tab/>
        <w:t>Odmítne-li objednatel převzít dílo nabízené zhotovitelem k předání a převzetí, jsou smluvní strany povinny sepsat zápis, ve kterém uvede objednatel důvody nepřevzetí a zhotovitel své stanovisko k nim.</w:t>
      </w:r>
    </w:p>
    <w:p w:rsidR="00BA6FA5" w:rsidRPr="003259D9" w:rsidRDefault="00BA6FA5" w:rsidP="004C57B6">
      <w:pPr>
        <w:widowControl w:val="0"/>
        <w:spacing w:after="120"/>
        <w:ind w:left="703" w:hanging="703"/>
        <w:rPr>
          <w:snapToGrid w:val="0"/>
        </w:rPr>
      </w:pPr>
      <w:r w:rsidRPr="003259D9">
        <w:rPr>
          <w:snapToGrid w:val="0"/>
        </w:rPr>
        <w:tab/>
        <w:t>Po odstranění případných vad, za které nese odpovědnost zhotovitel, a pro které objednatel odmítl předmět plnění převzít, se bude přejímací řízení opakovat v nezbytném rozsahu.</w:t>
      </w:r>
    </w:p>
    <w:p w:rsidR="00BA6FA5" w:rsidRPr="003259D9" w:rsidRDefault="00BA6FA5" w:rsidP="004C57B6">
      <w:pPr>
        <w:widowControl w:val="0"/>
        <w:spacing w:after="120"/>
        <w:ind w:left="703" w:hanging="703"/>
        <w:rPr>
          <w:snapToGrid w:val="0"/>
        </w:rPr>
      </w:pPr>
      <w:r w:rsidRPr="003259D9">
        <w:rPr>
          <w:snapToGrid w:val="0"/>
        </w:rPr>
        <w:t>8.5.</w:t>
      </w:r>
      <w:r w:rsidRPr="003259D9">
        <w:rPr>
          <w:snapToGrid w:val="0"/>
        </w:rPr>
        <w:tab/>
        <w:t>Objednatel může převzít dílo vykazující vady. V takovém případě sjednají smluvní strany v protokolu o předání a převzetí díla termíny pro odstranění jednotlivých vad a nedodělků.</w:t>
      </w:r>
    </w:p>
    <w:p w:rsidR="00BA6FA5" w:rsidRPr="003259D9" w:rsidRDefault="00BA6FA5" w:rsidP="004C57B6">
      <w:pPr>
        <w:widowControl w:val="0"/>
        <w:ind w:left="705" w:hanging="705"/>
        <w:rPr>
          <w:snapToGrid w:val="0"/>
        </w:rPr>
      </w:pPr>
      <w:r w:rsidRPr="003259D9">
        <w:rPr>
          <w:snapToGrid w:val="0"/>
        </w:rPr>
        <w:t>8.6.</w:t>
      </w:r>
      <w:r w:rsidRPr="003259D9">
        <w:rPr>
          <w:snapToGrid w:val="0"/>
        </w:rPr>
        <w:tab/>
        <w:t xml:space="preserve">Důvodem nepřevzetí díla může být pouze jeho nezpůsobilost sloužit svému účelu </w:t>
      </w:r>
      <w:r w:rsidRPr="003259D9">
        <w:rPr>
          <w:snapToGrid w:val="0"/>
        </w:rPr>
        <w:lastRenderedPageBreak/>
        <w:t>nebo nedokončení garantovaných parametrů a technických a uživatelských</w:t>
      </w:r>
      <w:r w:rsidRPr="00F27875">
        <w:rPr>
          <w:snapToGrid w:val="0"/>
        </w:rPr>
        <w:t xml:space="preserve"> standardů.</w:t>
      </w:r>
    </w:p>
    <w:p w:rsidR="00BA6FA5" w:rsidRDefault="00BA6FA5">
      <w:pPr>
        <w:spacing w:before="0"/>
        <w:jc w:val="left"/>
        <w:rPr>
          <w:b/>
          <w:sz w:val="28"/>
          <w:u w:val="single"/>
        </w:rPr>
      </w:pPr>
    </w:p>
    <w:p w:rsidR="00BA6FA5" w:rsidRPr="00D54FBD" w:rsidRDefault="00BA6FA5" w:rsidP="004C57B6">
      <w:pPr>
        <w:keepNext/>
        <w:numPr>
          <w:ilvl w:val="0"/>
          <w:numId w:val="6"/>
        </w:numPr>
        <w:suppressAutoHyphens/>
        <w:spacing w:before="0"/>
        <w:jc w:val="center"/>
        <w:rPr>
          <w:b/>
          <w:sz w:val="28"/>
          <w:u w:val="single"/>
        </w:rPr>
      </w:pPr>
      <w:r w:rsidRPr="00D54FBD">
        <w:rPr>
          <w:b/>
          <w:sz w:val="28"/>
          <w:u w:val="single"/>
        </w:rPr>
        <w:t>Platební podmínky, náležitosti účetních a daňových dokladů</w:t>
      </w:r>
    </w:p>
    <w:p w:rsidR="00BA6FA5" w:rsidRPr="003259D9" w:rsidRDefault="00BA6FA5" w:rsidP="004C57B6">
      <w:pPr>
        <w:pStyle w:val="Nadpis1"/>
        <w:numPr>
          <w:ilvl w:val="0"/>
          <w:numId w:val="0"/>
        </w:numPr>
        <w:tabs>
          <w:tab w:val="left" w:pos="708"/>
        </w:tabs>
        <w:ind w:left="709" w:hanging="709"/>
        <w:rPr>
          <w:rFonts w:cs="Times New Roman"/>
          <w:b w:val="0"/>
          <w:color w:val="auto"/>
          <w:sz w:val="24"/>
          <w:szCs w:val="24"/>
        </w:rPr>
      </w:pPr>
      <w:r w:rsidRPr="003259D9">
        <w:rPr>
          <w:rFonts w:cs="Times New Roman"/>
          <w:b w:val="0"/>
          <w:color w:val="auto"/>
          <w:sz w:val="24"/>
          <w:szCs w:val="24"/>
        </w:rPr>
        <w:t xml:space="preserve">9.1. </w:t>
      </w:r>
      <w:r w:rsidRPr="003259D9">
        <w:rPr>
          <w:rFonts w:cs="Times New Roman"/>
          <w:b w:val="0"/>
          <w:color w:val="auto"/>
          <w:sz w:val="24"/>
          <w:szCs w:val="24"/>
        </w:rPr>
        <w:tab/>
        <w:t>Cena za dílo je ve smlouvě stanovena jako maximální, dle cenové nabídky zhotovitele. Cena obsahuje veškeré oprávněné náklady nezbytné ke včasné a kompletní realizaci díla. Cena sjednaná ve smlouvě je cenou nejvýše přípustnou a může být změněna pouze, pokud dojde ke změnám sazeb DPH.</w:t>
      </w:r>
    </w:p>
    <w:p w:rsidR="00BA6FA5" w:rsidRPr="003259D9" w:rsidRDefault="00BA6FA5" w:rsidP="004C57B6">
      <w:pPr>
        <w:pStyle w:val="Zkladntextodsazen"/>
        <w:ind w:left="705" w:hanging="705"/>
      </w:pPr>
      <w:r w:rsidRPr="003259D9">
        <w:t>9.2.</w:t>
      </w:r>
      <w:r w:rsidRPr="003259D9">
        <w:tab/>
        <w:t xml:space="preserve">Fakturace díla bude uskutečněna a platby budou realizovány na základě zhotovitelem vystavené faktury (daňového dokladu) po protokolárním předání </w:t>
      </w:r>
      <w:r w:rsidR="004B4E5A">
        <w:t>jednotlivých aktivit dle čl. 3 této smlouvy</w:t>
      </w:r>
      <w:r w:rsidRPr="003259D9">
        <w:t>.</w:t>
      </w:r>
    </w:p>
    <w:p w:rsidR="00BA6FA5" w:rsidRPr="003259D9" w:rsidRDefault="00BA6FA5" w:rsidP="004C57B6">
      <w:pPr>
        <w:pStyle w:val="Zkladntextodsazen"/>
        <w:ind w:left="705" w:hanging="705"/>
      </w:pPr>
      <w:r w:rsidRPr="003259D9">
        <w:t>9.3.</w:t>
      </w:r>
      <w:r w:rsidRPr="003259D9">
        <w:tab/>
        <w:t>Objednatel nebude zhotoviteli poskytovat zálohy.</w:t>
      </w:r>
    </w:p>
    <w:p w:rsidR="00BA6FA5" w:rsidRPr="003259D9" w:rsidRDefault="00BA6FA5" w:rsidP="004C57B6">
      <w:pPr>
        <w:pStyle w:val="Zkladntextodsazen"/>
        <w:ind w:left="708" w:hanging="708"/>
      </w:pPr>
      <w:r w:rsidRPr="003259D9">
        <w:t>9.4.</w:t>
      </w:r>
      <w:r w:rsidRPr="003259D9">
        <w:tab/>
        <w:t xml:space="preserve">Splatnost faktur je 30  kalendářních dnů od doručení faktury objednateli. Za okamžik uhrazení faktury se považuje datum, kdy byla předmětná částka odepsána z účtu objednatele. Faktury budou hrazeny z účtu objednatele na účet zhotovitele, přičemž tyto účty budou uvedeny ve smlouvě o dílo. </w:t>
      </w:r>
    </w:p>
    <w:p w:rsidR="00BA6FA5" w:rsidRPr="003259D9" w:rsidRDefault="00BA6FA5" w:rsidP="004C57B6">
      <w:pPr>
        <w:pStyle w:val="Zkladntextodsazen"/>
        <w:ind w:left="708" w:hanging="708"/>
      </w:pPr>
      <w:r w:rsidRPr="003259D9">
        <w:rPr>
          <w:snapToGrid w:val="0"/>
        </w:rPr>
        <w:t>9.5.</w:t>
      </w:r>
      <w:r w:rsidRPr="003259D9">
        <w:rPr>
          <w:snapToGrid w:val="0"/>
        </w:rPr>
        <w:tab/>
        <w:t xml:space="preserve">Daňový doklad musí obsahovat mimo náležitostí podle § 28 zákona o DPH dále tyto náležitosti </w:t>
      </w:r>
    </w:p>
    <w:p w:rsidR="00BA6FA5" w:rsidRPr="003259D9" w:rsidRDefault="00BA6FA5" w:rsidP="004C57B6">
      <w:pPr>
        <w:widowControl w:val="0"/>
        <w:numPr>
          <w:ilvl w:val="0"/>
          <w:numId w:val="11"/>
        </w:numPr>
        <w:tabs>
          <w:tab w:val="clear" w:pos="360"/>
          <w:tab w:val="num" w:pos="1068"/>
        </w:tabs>
        <w:spacing w:before="0"/>
        <w:ind w:left="1068"/>
        <w:rPr>
          <w:snapToGrid w:val="0"/>
        </w:rPr>
      </w:pPr>
      <w:r w:rsidRPr="003259D9">
        <w:rPr>
          <w:snapToGrid w:val="0"/>
        </w:rPr>
        <w:t>IČO,</w:t>
      </w:r>
    </w:p>
    <w:p w:rsidR="00BA6FA5" w:rsidRPr="003259D9" w:rsidRDefault="00BA6FA5" w:rsidP="004C57B6">
      <w:pPr>
        <w:widowControl w:val="0"/>
        <w:numPr>
          <w:ilvl w:val="0"/>
          <w:numId w:val="11"/>
        </w:numPr>
        <w:tabs>
          <w:tab w:val="clear" w:pos="360"/>
          <w:tab w:val="num" w:pos="1068"/>
        </w:tabs>
        <w:spacing w:before="0"/>
        <w:ind w:left="1068"/>
        <w:rPr>
          <w:snapToGrid w:val="0"/>
        </w:rPr>
      </w:pPr>
      <w:r w:rsidRPr="003259D9">
        <w:rPr>
          <w:snapToGrid w:val="0"/>
        </w:rPr>
        <w:t>den splatnosti,</w:t>
      </w:r>
    </w:p>
    <w:p w:rsidR="00BA6FA5" w:rsidRPr="003259D9" w:rsidRDefault="00BA6FA5" w:rsidP="004C57B6">
      <w:pPr>
        <w:widowControl w:val="0"/>
        <w:numPr>
          <w:ilvl w:val="0"/>
          <w:numId w:val="11"/>
        </w:numPr>
        <w:tabs>
          <w:tab w:val="clear" w:pos="360"/>
          <w:tab w:val="num" w:pos="1068"/>
        </w:tabs>
        <w:spacing w:before="0"/>
        <w:ind w:left="1068"/>
        <w:rPr>
          <w:snapToGrid w:val="0"/>
        </w:rPr>
      </w:pPr>
      <w:r w:rsidRPr="003259D9">
        <w:rPr>
          <w:snapToGrid w:val="0"/>
        </w:rPr>
        <w:t>označení peněžního ústavu a číslo účtu, ve prospěch kterého má být provedena platba, konstantní a variabilní symbol,</w:t>
      </w:r>
    </w:p>
    <w:p w:rsidR="00BA6FA5" w:rsidRPr="003259D9" w:rsidRDefault="00BA6FA5" w:rsidP="004C57B6">
      <w:pPr>
        <w:widowControl w:val="0"/>
        <w:numPr>
          <w:ilvl w:val="0"/>
          <w:numId w:val="11"/>
        </w:numPr>
        <w:tabs>
          <w:tab w:val="clear" w:pos="360"/>
          <w:tab w:val="num" w:pos="1068"/>
        </w:tabs>
        <w:spacing w:before="0"/>
        <w:ind w:left="1068"/>
        <w:rPr>
          <w:snapToGrid w:val="0"/>
        </w:rPr>
      </w:pPr>
      <w:r w:rsidRPr="003259D9">
        <w:rPr>
          <w:snapToGrid w:val="0"/>
        </w:rPr>
        <w:t>odvolávka na smlouvu,</w:t>
      </w:r>
    </w:p>
    <w:p w:rsidR="00BA6FA5" w:rsidRPr="003259D9" w:rsidRDefault="00BA6FA5" w:rsidP="004C57B6">
      <w:pPr>
        <w:widowControl w:val="0"/>
        <w:numPr>
          <w:ilvl w:val="0"/>
          <w:numId w:val="11"/>
        </w:numPr>
        <w:tabs>
          <w:tab w:val="clear" w:pos="360"/>
          <w:tab w:val="num" w:pos="1068"/>
        </w:tabs>
        <w:spacing w:before="0"/>
        <w:ind w:left="1068"/>
        <w:rPr>
          <w:snapToGrid w:val="0"/>
        </w:rPr>
      </w:pPr>
      <w:r w:rsidRPr="003259D9">
        <w:rPr>
          <w:snapToGrid w:val="0"/>
        </w:rPr>
        <w:t>razítko a podpis osoby oprávněné k vystavení dílčího a konečného účetního dokladu,</w:t>
      </w:r>
    </w:p>
    <w:p w:rsidR="00BA6FA5" w:rsidRPr="003259D9" w:rsidRDefault="00BA6FA5" w:rsidP="004C57B6">
      <w:pPr>
        <w:widowControl w:val="0"/>
        <w:numPr>
          <w:ilvl w:val="0"/>
          <w:numId w:val="11"/>
        </w:numPr>
        <w:tabs>
          <w:tab w:val="clear" w:pos="360"/>
          <w:tab w:val="num" w:pos="1068"/>
        </w:tabs>
        <w:spacing w:before="0" w:after="120"/>
        <w:ind w:left="1066" w:hanging="357"/>
        <w:rPr>
          <w:snapToGrid w:val="0"/>
        </w:rPr>
      </w:pPr>
      <w:r w:rsidRPr="003259D9">
        <w:rPr>
          <w:snapToGrid w:val="0"/>
        </w:rPr>
        <w:t>soupis příloh.</w:t>
      </w:r>
    </w:p>
    <w:p w:rsidR="00BA6FA5" w:rsidRPr="003259D9" w:rsidRDefault="00BA6FA5" w:rsidP="004C57B6">
      <w:pPr>
        <w:widowControl w:val="0"/>
        <w:spacing w:after="120"/>
        <w:ind w:left="709" w:hanging="709"/>
        <w:rPr>
          <w:snapToGrid w:val="0"/>
        </w:rPr>
      </w:pPr>
      <w:r w:rsidRPr="003259D9">
        <w:rPr>
          <w:snapToGrid w:val="0"/>
        </w:rPr>
        <w:t>9.6.</w:t>
      </w:r>
      <w:r w:rsidRPr="003259D9">
        <w:rPr>
          <w:snapToGrid w:val="0"/>
        </w:rPr>
        <w:tab/>
        <w:t>Přílohou faktury musí být vždy rozpis provedených prací, který odpovídá rozpisu prací dle  smlouvy o dílo.</w:t>
      </w:r>
    </w:p>
    <w:p w:rsidR="00BA6FA5" w:rsidRPr="003259D9" w:rsidRDefault="00BA6FA5" w:rsidP="004C57B6">
      <w:pPr>
        <w:widowControl w:val="0"/>
        <w:spacing w:after="120"/>
        <w:ind w:left="703" w:hanging="703"/>
        <w:rPr>
          <w:snapToGrid w:val="0"/>
        </w:rPr>
      </w:pPr>
      <w:r w:rsidRPr="003259D9">
        <w:rPr>
          <w:snapToGrid w:val="0"/>
        </w:rPr>
        <w:t>9.7.</w:t>
      </w:r>
      <w:r w:rsidRPr="003259D9">
        <w:rPr>
          <w:snapToGrid w:val="0"/>
        </w:rPr>
        <w:tab/>
        <w:t>V případě, že daňový doklad nebude obsahovat výše uvedené náležitosti, objednatel je oprávněn jej vrátit zhotoviteli k doplnění. V takovém případě začne, počínaje dnem doručení opraveného daňového</w:t>
      </w:r>
      <w:r w:rsidRPr="003259D9">
        <w:rPr>
          <w:i/>
          <w:snapToGrid w:val="0"/>
        </w:rPr>
        <w:t xml:space="preserve"> </w:t>
      </w:r>
      <w:r w:rsidRPr="003259D9">
        <w:rPr>
          <w:snapToGrid w:val="0"/>
        </w:rPr>
        <w:t>dokladu objednateli, plynout nová lhůta splatnosti.</w:t>
      </w:r>
    </w:p>
    <w:p w:rsidR="00BA6FA5" w:rsidRPr="00F27875" w:rsidRDefault="00BA6FA5" w:rsidP="004C57B6">
      <w:pPr>
        <w:widowControl w:val="0"/>
        <w:ind w:left="705" w:hanging="705"/>
        <w:rPr>
          <w:snapToGrid w:val="0"/>
        </w:rPr>
      </w:pPr>
      <w:r w:rsidRPr="003259D9">
        <w:rPr>
          <w:snapToGrid w:val="0"/>
        </w:rPr>
        <w:t>9.8.</w:t>
      </w:r>
      <w:r w:rsidRPr="003259D9">
        <w:rPr>
          <w:snapToGrid w:val="0"/>
        </w:rPr>
        <w:tab/>
        <w:t>Zhotoviteli je známo, že objednatel (příjemce zdanitelného plnění) je ve smyslu § 109 zák. č. 235/2004 Sb., o dani z přidané hodnoty, ve znění pozdějších předpisů, ručitelem za nezaplacenou daň z přidané hodnoty z plnění, které je předmětem této smlouvy. V případě, že objednatel bude mít v době úhrady smluvní ceny hodnověrné informace vedoucí k závěru, že by mohl být v budoucnu správcem daně vyzván k úhradě nezaplacené daně z titulu ručení, v souladu s § 171 odst. 3 daňového řádu, je objednatel oprávněn za zhotovitele uhradit daň z přidané hodnoty přímo správci daně dle § 109a zákona o DPH. Zhotovitel s tímto postupem výslovně souhlasí. Dále zhotovitel prohlašuje, že uhrazení DPH přímo správci daně, nebude na straně</w:t>
      </w:r>
      <w:r w:rsidRPr="00F27875">
        <w:rPr>
          <w:snapToGrid w:val="0"/>
        </w:rPr>
        <w:t xml:space="preserve"> objednatele považováno za prodlení se splněním závazku uhradit zhotoviteli řádně a včas smluvní cenu. </w:t>
      </w:r>
    </w:p>
    <w:p w:rsidR="00BA6FA5" w:rsidRDefault="00BA6FA5">
      <w:pPr>
        <w:spacing w:before="0"/>
        <w:jc w:val="left"/>
        <w:rPr>
          <w:b/>
          <w:sz w:val="28"/>
        </w:rPr>
      </w:pPr>
    </w:p>
    <w:p w:rsidR="00BA6FA5" w:rsidRPr="004B6CD6" w:rsidRDefault="00BA6FA5" w:rsidP="004C57B6">
      <w:pPr>
        <w:keepNext/>
        <w:numPr>
          <w:ilvl w:val="0"/>
          <w:numId w:val="6"/>
        </w:numPr>
        <w:suppressAutoHyphens/>
        <w:spacing w:before="0"/>
        <w:jc w:val="center"/>
        <w:rPr>
          <w:b/>
          <w:sz w:val="28"/>
          <w:u w:val="single"/>
        </w:rPr>
      </w:pPr>
      <w:r w:rsidRPr="00D54FBD">
        <w:rPr>
          <w:b/>
          <w:sz w:val="28"/>
        </w:rPr>
        <w:lastRenderedPageBreak/>
        <w:t xml:space="preserve">  </w:t>
      </w:r>
      <w:r w:rsidRPr="00D54FBD">
        <w:rPr>
          <w:b/>
          <w:sz w:val="28"/>
          <w:u w:val="single"/>
        </w:rPr>
        <w:t>Smluvní pokuty, úrok z prodlení</w:t>
      </w:r>
    </w:p>
    <w:p w:rsidR="00BA6FA5" w:rsidRPr="003259D9" w:rsidRDefault="00BA6FA5" w:rsidP="004C57B6">
      <w:pPr>
        <w:pStyle w:val="Zkladntextodsazen"/>
        <w:ind w:left="709" w:hanging="709"/>
      </w:pPr>
      <w:r w:rsidRPr="003259D9">
        <w:t>10.1.</w:t>
      </w:r>
      <w:r w:rsidRPr="003259D9">
        <w:tab/>
        <w:t>Pro případ porušení níže uvedených smluvních povinností jsou mezi smluvními stranami sjednány dle § 2048 a násl. NOZ tyto níže uvedené smluvní pokuty, jejichž sjednáním není dle § 2050 NOZ dotčen nárok objednatele na náhradu škody způsobené porušením povinnosti, zajištěné smluvní pokutou.</w:t>
      </w:r>
    </w:p>
    <w:p w:rsidR="00BA6FA5" w:rsidRPr="003259D9" w:rsidRDefault="00BA6FA5" w:rsidP="004C57B6">
      <w:pPr>
        <w:widowControl w:val="0"/>
        <w:spacing w:after="120"/>
        <w:ind w:left="1412" w:hanging="703"/>
      </w:pPr>
      <w:r w:rsidRPr="003259D9">
        <w:t>10.1.1</w:t>
      </w:r>
      <w:r w:rsidRPr="003259D9">
        <w:tab/>
        <w:t>V případě, že zhotovitel bude v prodlení se svojí povinností splnit včas předmět smlouvy, tj. nedodrží termín stanovený v čl. 7. bod 7.2. této smlouvy, je povinen zaplatit objednateli smluvní pokutu ve výši 0,1% z ceny díla včetně DPH, a to za každý započatý den prodlení. V případě, že zhotovitel prokáže, že prodlení vzniklo z viny na straně objednatele, nemá objednatel právo smluvní pokutu uplatňovat. Zhotovitel není v prodlení, pokud nemohl plnit v důsledku vyšší moci.</w:t>
      </w:r>
    </w:p>
    <w:p w:rsidR="00BA6FA5" w:rsidRPr="003259D9" w:rsidRDefault="00BA6FA5" w:rsidP="004C57B6">
      <w:pPr>
        <w:widowControl w:val="0"/>
        <w:spacing w:after="120"/>
        <w:ind w:left="1412" w:hanging="703"/>
      </w:pPr>
      <w:r w:rsidRPr="003259D9">
        <w:t>10.1.2</w:t>
      </w:r>
      <w:r w:rsidRPr="003259D9">
        <w:tab/>
        <w:t>V případě, že bude zhotovitel v prodlení se splněním termínu pro odstranění vad, uvedených v předávacím protokolu, je zhotovitel povinen zaplatit objednateli smluvní pokutu ve výši 500,- Kč za každou vadu a každý i započatý den prodlení.</w:t>
      </w:r>
    </w:p>
    <w:p w:rsidR="00BA6FA5" w:rsidRPr="003259D9" w:rsidRDefault="00BA6FA5" w:rsidP="004C57B6">
      <w:pPr>
        <w:widowControl w:val="0"/>
        <w:spacing w:after="120"/>
        <w:ind w:left="1418" w:hanging="709"/>
      </w:pPr>
      <w:r w:rsidRPr="003259D9">
        <w:t>10.1.3 V případě, že bude zhotovitel v prodlení se splněním termínu pro odstranění vad, na něž se vztahuje záruka za jakost, je zhotovitel povinen zaplatit objednateli smluvní pokutu ve výši 500,- Kč za každou vadu a každý i započatý den prodlení.</w:t>
      </w:r>
    </w:p>
    <w:p w:rsidR="00BA6FA5" w:rsidRPr="003259D9" w:rsidRDefault="00BA6FA5" w:rsidP="004C57B6">
      <w:pPr>
        <w:pStyle w:val="Zkladntextodsazen"/>
        <w:ind w:left="703" w:hanging="703"/>
      </w:pPr>
      <w:r w:rsidRPr="003259D9">
        <w:t xml:space="preserve">10.2. </w:t>
      </w:r>
      <w:r w:rsidRPr="003259D9">
        <w:tab/>
        <w:t>Za nedodržení splatnosti faktury za dodávky a služby může zhotovitel účtovat úroky z prodlení ve výši stanovené dle nařízení vlády č. 351/2013 Sb. v platném znění, a to z příslušné faktury, s jejíž platbou je objednatel v prodlení.</w:t>
      </w:r>
    </w:p>
    <w:p w:rsidR="00BA6FA5" w:rsidRPr="003259D9" w:rsidRDefault="00BA6FA5" w:rsidP="004C57B6">
      <w:pPr>
        <w:widowControl w:val="0"/>
        <w:ind w:left="705" w:hanging="705"/>
        <w:rPr>
          <w:snapToGrid w:val="0"/>
        </w:rPr>
      </w:pPr>
      <w:r w:rsidRPr="003259D9">
        <w:t>10.3.</w:t>
      </w:r>
      <w:r w:rsidRPr="003259D9">
        <w:tab/>
        <w:t xml:space="preserve">Smluvní pokutu hradí povinná strana nezávisle na tom, zda a v jaké výši vznikne druhé straně škoda, kterou lze vymáhat samostatně a bez ohledu na její výši. </w:t>
      </w:r>
      <w:r w:rsidRPr="003259D9">
        <w:rPr>
          <w:snapToGrid w:val="0"/>
        </w:rPr>
        <w:t xml:space="preserve">Smluvní pokuta se nezapočítává na náhradu škody, tj. vedle smluvní pokuty se hradí náhrada škody, a to v celé její výši. Zaplacením smluvní pokuty není dotčen nárok objednatele na náhradu škody. Náhradu škody jsou smluvní strany oprávněny vymáhat kdykoli, a to bez ohledu na případné odstoupení, kterékoli ze smluvních stran od smlouvy. </w:t>
      </w:r>
    </w:p>
    <w:p w:rsidR="00BA6FA5" w:rsidRPr="003259D9" w:rsidRDefault="00BA6FA5" w:rsidP="004C57B6">
      <w:pPr>
        <w:widowControl w:val="0"/>
        <w:spacing w:after="120"/>
        <w:ind w:left="703" w:hanging="703"/>
      </w:pPr>
      <w:r w:rsidRPr="003259D9">
        <w:t xml:space="preserve">            Účastníci této smlouvy se dohodli, že výše náhrady škody je omezena jen do výše ceny předmětného díla. Dle ustanovení § 2898 zákona č. 89/2012 Sb., občanský zákoník, se však k tomuto ujednání nepřihlédne, pokud dojde ke škodě způsobené úmyslně nebo z hrubé nedbalosti.</w:t>
      </w:r>
    </w:p>
    <w:p w:rsidR="00BA6FA5" w:rsidRPr="00F27875" w:rsidRDefault="00BA6FA5" w:rsidP="004C57B6">
      <w:pPr>
        <w:widowControl w:val="0"/>
        <w:ind w:left="705" w:hanging="705"/>
      </w:pPr>
      <w:r w:rsidRPr="003259D9">
        <w:rPr>
          <w:snapToGrid w:val="0"/>
        </w:rPr>
        <w:t>10.4.</w:t>
      </w:r>
      <w:r w:rsidRPr="003259D9">
        <w:rPr>
          <w:snapToGrid w:val="0"/>
        </w:rPr>
        <w:tab/>
        <w:t xml:space="preserve">Smluvní pokuty se stávají splatnými </w:t>
      </w:r>
      <w:r w:rsidRPr="003259D9">
        <w:t>30 kalendářní den po doručení vyúčtování smluvní pokuty zhotoviteli. Objednatel je oprávněn smluvní pokuty započítat i na ned</w:t>
      </w:r>
      <w:r w:rsidRPr="00F27875">
        <w:t>oplatek ceny díla.</w:t>
      </w:r>
    </w:p>
    <w:p w:rsidR="00BA6FA5" w:rsidRDefault="00BA6FA5">
      <w:pPr>
        <w:spacing w:before="0"/>
        <w:jc w:val="left"/>
        <w:rPr>
          <w:b/>
          <w:sz w:val="28"/>
        </w:rPr>
      </w:pPr>
    </w:p>
    <w:p w:rsidR="00BA6FA5" w:rsidRPr="004B6CD6" w:rsidRDefault="00BA6FA5" w:rsidP="004B6CD6">
      <w:pPr>
        <w:keepNext/>
        <w:numPr>
          <w:ilvl w:val="0"/>
          <w:numId w:val="6"/>
        </w:numPr>
        <w:suppressAutoHyphens/>
        <w:spacing w:before="0"/>
        <w:jc w:val="center"/>
        <w:rPr>
          <w:b/>
          <w:sz w:val="28"/>
          <w:u w:val="single"/>
        </w:rPr>
      </w:pPr>
      <w:r w:rsidRPr="00D54FBD">
        <w:rPr>
          <w:b/>
          <w:sz w:val="28"/>
        </w:rPr>
        <w:t xml:space="preserve">  </w:t>
      </w:r>
      <w:r w:rsidRPr="00D54FBD">
        <w:rPr>
          <w:b/>
          <w:sz w:val="28"/>
          <w:u w:val="single"/>
        </w:rPr>
        <w:t>Odpovědnost za vady – záruka</w:t>
      </w:r>
    </w:p>
    <w:p w:rsidR="00BA6FA5" w:rsidRPr="003259D9" w:rsidRDefault="00BA6FA5" w:rsidP="004C57B6">
      <w:pPr>
        <w:widowControl w:val="0"/>
        <w:spacing w:after="120"/>
        <w:ind w:left="703" w:hanging="703"/>
      </w:pPr>
      <w:r w:rsidRPr="003259D9">
        <w:t xml:space="preserve">11.1. </w:t>
      </w:r>
      <w:r w:rsidRPr="003259D9">
        <w:tab/>
        <w:t>Zhotovitel je poskytuje objednateli na smluvený předmět plnění stanovený ve smlouvě záruku. Záruční doba začíná běžet od data převzetí a předání celého předmětu plnění dle smlouvy, uvedeného v protokolu o předání a převzetí díla.</w:t>
      </w:r>
    </w:p>
    <w:p w:rsidR="00BA6FA5" w:rsidRPr="003259D9" w:rsidRDefault="00BA6FA5" w:rsidP="004C57B6">
      <w:pPr>
        <w:widowControl w:val="0"/>
        <w:spacing w:after="120"/>
        <w:ind w:left="703" w:hanging="703"/>
      </w:pPr>
      <w:r w:rsidRPr="003259D9">
        <w:t xml:space="preserve">11.2. </w:t>
      </w:r>
      <w:r w:rsidRPr="003259D9">
        <w:tab/>
        <w:t xml:space="preserve">Záruční doba za kompletní předmět plnění smlouvy se sjednává v délce trvání 24 měsíců. Po dobu této záruční lhůty ručí zhotovitel objednateli za to, že služby poskytl řádně, v souladu se smlouvou, zejména za to, že předmět díla bude mít vlastnosti sjednané, resp. obvyklé, a že bude v souladu se všemi předpisy a normami, </w:t>
      </w:r>
      <w:r w:rsidRPr="003259D9">
        <w:lastRenderedPageBreak/>
        <w:t>podle nichž byl povinen dílo provést.</w:t>
      </w:r>
    </w:p>
    <w:p w:rsidR="00BA6FA5" w:rsidRPr="003259D9" w:rsidRDefault="00BA6FA5" w:rsidP="004C57B6">
      <w:pPr>
        <w:widowControl w:val="0"/>
        <w:spacing w:after="120"/>
        <w:ind w:left="703" w:hanging="703"/>
      </w:pPr>
      <w:r w:rsidRPr="003259D9">
        <w:t xml:space="preserve">11.3. </w:t>
      </w:r>
      <w:r w:rsidRPr="003259D9">
        <w:tab/>
        <w:t>Zhotovitel odpovídá za to, že smluvené dílo nemá vady.</w:t>
      </w:r>
    </w:p>
    <w:p w:rsidR="00BA6FA5" w:rsidRPr="003259D9" w:rsidRDefault="00BA6FA5" w:rsidP="004C57B6">
      <w:pPr>
        <w:widowControl w:val="0"/>
        <w:spacing w:after="120"/>
        <w:ind w:left="703" w:hanging="703"/>
      </w:pPr>
      <w:r w:rsidRPr="003259D9">
        <w:t>11.4.</w:t>
      </w:r>
      <w:r w:rsidRPr="003259D9">
        <w:tab/>
        <w:t>Objednatel oznámí zhotoviteli písemně, bez zbytečného odkladu po jejich zjištění, vady plnění služby zjištěné v záruční době. V oznámení vadu popíše nebo uvede, jak se projevuje.</w:t>
      </w:r>
    </w:p>
    <w:p w:rsidR="00BA6FA5" w:rsidRPr="003259D9" w:rsidRDefault="00BA6FA5" w:rsidP="004C57B6">
      <w:pPr>
        <w:widowControl w:val="0"/>
        <w:spacing w:after="120"/>
        <w:ind w:left="703" w:hanging="703"/>
      </w:pPr>
      <w:r w:rsidRPr="003259D9">
        <w:t>11.5.</w:t>
      </w:r>
      <w:r w:rsidRPr="003259D9">
        <w:tab/>
        <w:t>Zhotovitel je povinen odstranit oznámené vady na své vlastní náklady, neprodleně po oznámení o vadě, maximálně ve lhůtě do 15 (patnácti) pracovních dnů ode dne oznámení vady.</w:t>
      </w:r>
    </w:p>
    <w:p w:rsidR="00BA6FA5" w:rsidRPr="003259D9" w:rsidRDefault="00BA6FA5" w:rsidP="004C57B6">
      <w:pPr>
        <w:widowControl w:val="0"/>
        <w:spacing w:after="120"/>
        <w:ind w:left="703" w:hanging="703"/>
      </w:pPr>
      <w:r w:rsidRPr="003259D9">
        <w:t>11.6.</w:t>
      </w:r>
      <w:r w:rsidRPr="003259D9">
        <w:tab/>
        <w:t xml:space="preserve">Objednatel je oprávněn odstranit vadu díla na náklady zhotovitele bez újmy svých práv ze záruky, jestliže dá zhotovitel objednateli k takové opravě písemný souhlas nebo jestliže zhotovitel neodstranil vady ve lhůtě bez závažného písemného sdělení objednateli. </w:t>
      </w:r>
    </w:p>
    <w:p w:rsidR="00BA6FA5" w:rsidRPr="00F27875" w:rsidRDefault="00BA6FA5" w:rsidP="004C57B6">
      <w:pPr>
        <w:widowControl w:val="0"/>
        <w:ind w:left="705" w:hanging="705"/>
      </w:pPr>
      <w:r w:rsidRPr="003259D9">
        <w:t>11.7.</w:t>
      </w:r>
      <w:r w:rsidRPr="003259D9">
        <w:tab/>
        <w:t>Pokud činností zhotovitele dojde ke způsobení škody objednateli nebo třetím osobám z titulu opomenutí, nedbalosti nebo neplnění podmínek vyplývajících ze zákona, technických nebo jiných norem nebo vyplývajících ze smlouvy je zhotovitel povinen bez zbytečného odkladu tuto škodu napravit a není-li to možné,  tak finančně uhradit. Veškeré</w:t>
      </w:r>
      <w:r w:rsidRPr="00F27875">
        <w:t xml:space="preserve"> náklady s tím spojené nese zhotovitel.</w:t>
      </w:r>
    </w:p>
    <w:p w:rsidR="00BA6FA5" w:rsidRPr="00F27875" w:rsidRDefault="00BA6FA5" w:rsidP="004B6CD6">
      <w:pPr>
        <w:pStyle w:val="Zkladntextodsazen"/>
        <w:ind w:left="0"/>
        <w:rPr>
          <w:rFonts w:cs="Tahoma"/>
          <w:sz w:val="20"/>
          <w:shd w:val="clear" w:color="auto" w:fill="FFFF00"/>
        </w:rPr>
      </w:pPr>
    </w:p>
    <w:p w:rsidR="00BA6FA5" w:rsidRPr="00D54FBD" w:rsidRDefault="00BA6FA5" w:rsidP="004C57B6">
      <w:pPr>
        <w:keepNext/>
        <w:numPr>
          <w:ilvl w:val="0"/>
          <w:numId w:val="6"/>
        </w:numPr>
        <w:suppressAutoHyphens/>
        <w:spacing w:before="0"/>
        <w:jc w:val="center"/>
        <w:rPr>
          <w:b/>
          <w:sz w:val="28"/>
          <w:u w:val="single"/>
        </w:rPr>
      </w:pPr>
      <w:r w:rsidRPr="00D54FBD">
        <w:rPr>
          <w:b/>
          <w:sz w:val="28"/>
        </w:rPr>
        <w:t xml:space="preserve">  </w:t>
      </w:r>
      <w:r w:rsidRPr="00D54FBD">
        <w:rPr>
          <w:b/>
          <w:sz w:val="28"/>
          <w:u w:val="single"/>
        </w:rPr>
        <w:t>Odpovědnost za škodu a pojištění odpovědnosti</w:t>
      </w:r>
    </w:p>
    <w:p w:rsidR="00BA6FA5" w:rsidRPr="00F27875" w:rsidRDefault="00BA6FA5" w:rsidP="004C57B6">
      <w:pPr>
        <w:pStyle w:val="Zkladntextodsazen21"/>
        <w:ind w:firstLine="0"/>
        <w:jc w:val="center"/>
        <w:rPr>
          <w:rFonts w:ascii="Calibri" w:hAnsi="Calibri"/>
          <w:b/>
          <w:u w:val="single"/>
        </w:rPr>
      </w:pPr>
    </w:p>
    <w:p w:rsidR="00BA6FA5" w:rsidRPr="003259D9" w:rsidRDefault="00BA6FA5" w:rsidP="004C57B6">
      <w:pPr>
        <w:pStyle w:val="Zkladntextodsazen21"/>
        <w:spacing w:before="120"/>
        <w:ind w:left="705" w:hanging="705"/>
        <w:rPr>
          <w:rFonts w:ascii="Calibri" w:hAnsi="Calibri"/>
        </w:rPr>
      </w:pPr>
      <w:r w:rsidRPr="003259D9">
        <w:rPr>
          <w:rFonts w:ascii="Calibri" w:hAnsi="Calibri"/>
          <w:spacing w:val="-6"/>
        </w:rPr>
        <w:t xml:space="preserve">12.1. </w:t>
      </w:r>
      <w:r w:rsidRPr="003259D9">
        <w:rPr>
          <w:rFonts w:ascii="Calibri" w:hAnsi="Calibri"/>
          <w:spacing w:val="-6"/>
        </w:rPr>
        <w:tab/>
        <w:t>Odpovědnost za škodu se řídí příslušnými ustanoveními Občanského zákoníku.</w:t>
      </w:r>
    </w:p>
    <w:p w:rsidR="00BA6FA5" w:rsidRPr="003259D9" w:rsidRDefault="00BA6FA5" w:rsidP="004C57B6">
      <w:pPr>
        <w:pStyle w:val="Zkladntextodsazen21"/>
        <w:spacing w:before="120"/>
        <w:ind w:left="705" w:hanging="705"/>
        <w:rPr>
          <w:rFonts w:ascii="Calibri" w:hAnsi="Calibri"/>
        </w:rPr>
      </w:pPr>
      <w:r w:rsidRPr="003259D9">
        <w:rPr>
          <w:rFonts w:ascii="Calibri" w:hAnsi="Calibri"/>
        </w:rPr>
        <w:t xml:space="preserve">12.2. </w:t>
      </w:r>
      <w:r w:rsidRPr="003259D9">
        <w:rPr>
          <w:rFonts w:ascii="Calibri" w:hAnsi="Calibri"/>
        </w:rPr>
        <w:tab/>
        <w:t>Zhotovitel odpovídá za škodu, která objednateli vznikne v důsledku vadně provedeného díla</w:t>
      </w:r>
      <w:r>
        <w:rPr>
          <w:rFonts w:ascii="Calibri" w:hAnsi="Calibri"/>
        </w:rPr>
        <w:t>, za což se považuje i prodlení s dokončením díla</w:t>
      </w:r>
      <w:r w:rsidRPr="003259D9">
        <w:rPr>
          <w:rFonts w:ascii="Calibri" w:hAnsi="Calibri"/>
        </w:rPr>
        <w:t>, a to v plném rozsahu.</w:t>
      </w:r>
    </w:p>
    <w:p w:rsidR="00BA6FA5" w:rsidRDefault="00BA6FA5" w:rsidP="00286424">
      <w:pPr>
        <w:pStyle w:val="Zkladntextodsazen21"/>
        <w:spacing w:before="120"/>
        <w:ind w:left="705" w:hanging="705"/>
        <w:rPr>
          <w:rFonts w:ascii="Calibri" w:hAnsi="Calibri"/>
        </w:rPr>
      </w:pPr>
      <w:r w:rsidRPr="003259D9">
        <w:rPr>
          <w:rFonts w:ascii="Calibri" w:hAnsi="Calibri"/>
        </w:rPr>
        <w:t xml:space="preserve">12.3. </w:t>
      </w:r>
      <w:r w:rsidRPr="003259D9">
        <w:rPr>
          <w:rFonts w:ascii="Calibri" w:hAnsi="Calibri"/>
        </w:rPr>
        <w:tab/>
        <w:t>Zhotovitel je povinen učinit veškerá opatření potřebná k odvrácení škody nebo k jejímu zmírnění.</w:t>
      </w:r>
      <w:r>
        <w:rPr>
          <w:rFonts w:ascii="Calibri" w:hAnsi="Calibri"/>
        </w:rPr>
        <w:t xml:space="preserve"> Zhotovitel prohlašuje, že má uzavřeno odpovídající pojištění odpovědnosti za újmu způsobenou porušením povinnosti sjednané touto smlouvou, které se zavazuje udržovat po celou dobu trvání této smlouvy a po dobu, na níž se sjednává záruka. </w:t>
      </w:r>
    </w:p>
    <w:p w:rsidR="00BA6FA5" w:rsidRPr="003259D9" w:rsidRDefault="00BA6FA5" w:rsidP="004B6CD6">
      <w:pPr>
        <w:pStyle w:val="Zkladntextodsazen21"/>
        <w:spacing w:before="120"/>
        <w:ind w:firstLine="0"/>
        <w:rPr>
          <w:rFonts w:ascii="Calibri" w:hAnsi="Calibri"/>
        </w:rPr>
      </w:pPr>
    </w:p>
    <w:p w:rsidR="00BA6FA5" w:rsidRPr="004B6CD6" w:rsidRDefault="00BA6FA5" w:rsidP="004B6CD6">
      <w:pPr>
        <w:keepNext/>
        <w:numPr>
          <w:ilvl w:val="0"/>
          <w:numId w:val="6"/>
        </w:numPr>
        <w:suppressAutoHyphens/>
        <w:spacing w:before="0"/>
        <w:jc w:val="center"/>
        <w:rPr>
          <w:b/>
          <w:sz w:val="28"/>
          <w:u w:val="single"/>
        </w:rPr>
      </w:pPr>
      <w:r w:rsidRPr="00D54FBD">
        <w:rPr>
          <w:b/>
          <w:sz w:val="28"/>
        </w:rPr>
        <w:t xml:space="preserve">  </w:t>
      </w:r>
      <w:r w:rsidRPr="00D54FBD">
        <w:rPr>
          <w:b/>
          <w:sz w:val="28"/>
          <w:u w:val="single"/>
        </w:rPr>
        <w:t>Zánik závazků</w:t>
      </w:r>
    </w:p>
    <w:p w:rsidR="00BA6FA5" w:rsidRPr="003259D9" w:rsidRDefault="00BA6FA5" w:rsidP="004B6CD6">
      <w:pPr>
        <w:widowControl w:val="0"/>
        <w:ind w:firstLine="708"/>
      </w:pPr>
      <w:r w:rsidRPr="00F27875">
        <w:t>Závazky smluvních stran ze smlouvy zanikají:</w:t>
      </w:r>
    </w:p>
    <w:p w:rsidR="00BA6FA5" w:rsidRPr="003259D9" w:rsidRDefault="00BA6FA5" w:rsidP="004C57B6">
      <w:pPr>
        <w:widowControl w:val="0"/>
        <w:spacing w:after="120"/>
      </w:pPr>
      <w:r w:rsidRPr="003259D9">
        <w:t xml:space="preserve">13.1. </w:t>
      </w:r>
      <w:r w:rsidRPr="003259D9">
        <w:tab/>
        <w:t>Splněním.</w:t>
      </w:r>
    </w:p>
    <w:p w:rsidR="00BA6FA5" w:rsidRPr="003259D9" w:rsidRDefault="00BA6FA5" w:rsidP="004C57B6">
      <w:pPr>
        <w:widowControl w:val="0"/>
        <w:spacing w:after="120"/>
        <w:ind w:firstLine="709"/>
      </w:pPr>
      <w:r w:rsidRPr="003259D9">
        <w:t>Závazky smluvních stran ze smlouvy zanikají především jejich splněním.</w:t>
      </w:r>
    </w:p>
    <w:p w:rsidR="00BA6FA5" w:rsidRPr="003259D9" w:rsidRDefault="00BA6FA5" w:rsidP="004C57B6">
      <w:pPr>
        <w:widowControl w:val="0"/>
        <w:spacing w:after="120"/>
      </w:pPr>
      <w:r w:rsidRPr="003259D9">
        <w:t xml:space="preserve">13.2. </w:t>
      </w:r>
      <w:r w:rsidRPr="003259D9">
        <w:tab/>
        <w:t>Dohodou smluvních stran.</w:t>
      </w:r>
    </w:p>
    <w:p w:rsidR="00BA6FA5" w:rsidRPr="003259D9" w:rsidRDefault="00BA6FA5" w:rsidP="004C57B6">
      <w:pPr>
        <w:widowControl w:val="0"/>
        <w:spacing w:after="120"/>
        <w:ind w:left="709"/>
      </w:pPr>
      <w:r w:rsidRPr="003259D9">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neplatný.</w:t>
      </w:r>
    </w:p>
    <w:p w:rsidR="00BA6FA5" w:rsidRPr="003259D9" w:rsidRDefault="00BA6FA5" w:rsidP="004C57B6">
      <w:pPr>
        <w:widowControl w:val="0"/>
        <w:spacing w:after="120"/>
      </w:pPr>
      <w:r w:rsidRPr="003259D9">
        <w:t xml:space="preserve">13.3. </w:t>
      </w:r>
      <w:r w:rsidRPr="003259D9">
        <w:tab/>
        <w:t>Odstoupením od smlouvy.</w:t>
      </w:r>
    </w:p>
    <w:p w:rsidR="00BA6FA5" w:rsidRPr="00F27875" w:rsidRDefault="00BA6FA5" w:rsidP="004C57B6">
      <w:pPr>
        <w:widowControl w:val="0"/>
        <w:spacing w:after="120"/>
        <w:ind w:left="703"/>
      </w:pPr>
      <w:r w:rsidRPr="00F27875">
        <w:t xml:space="preserve">Odstoupit od smlouvy může smluvní strana pouze z důvodů stanovených ve smlouvě </w:t>
      </w:r>
      <w:r w:rsidRPr="00F27875">
        <w:lastRenderedPageBreak/>
        <w:t>nebo zákonem (§ 2001 a násl. Občanského zákoníku)</w:t>
      </w:r>
      <w:r>
        <w:t>.</w:t>
      </w:r>
    </w:p>
    <w:p w:rsidR="00BA6FA5" w:rsidRPr="00F27875" w:rsidRDefault="00BA6FA5" w:rsidP="004C57B6">
      <w:pPr>
        <w:widowControl w:val="0"/>
        <w:spacing w:after="120"/>
        <w:ind w:left="703" w:hanging="703"/>
      </w:pPr>
      <w:r w:rsidRPr="00F27875">
        <w:tab/>
        <w:t>Kterákoli ze smluvních stran může odstoupit od smlouvy, poruší-li druhá strana podstatným způsobem své smluvní povinnosti, přestože byla na tuto skutečnost prokazatelným způsobem (doporučeným dopisem) upozorněna.</w:t>
      </w:r>
    </w:p>
    <w:p w:rsidR="00BA6FA5" w:rsidRPr="00F27875" w:rsidRDefault="00BA6FA5" w:rsidP="004C57B6">
      <w:pPr>
        <w:widowControl w:val="0"/>
        <w:spacing w:after="120"/>
        <w:ind w:left="703"/>
      </w:pPr>
      <w:r w:rsidRPr="00F27875">
        <w:t xml:space="preserve">Stanoví-li oprávněná smluvní strana druhé smluvní straně pro splnění jeho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rsidR="00BA6FA5" w:rsidRPr="000B3B50" w:rsidRDefault="00BA6FA5" w:rsidP="00530334">
      <w:pPr>
        <w:pStyle w:val="Zkladntext"/>
        <w:ind w:left="705" w:firstLine="0"/>
        <w:rPr>
          <w:rFonts w:ascii="Calibri" w:hAnsi="Calibri"/>
          <w:sz w:val="24"/>
          <w:szCs w:val="24"/>
        </w:rPr>
      </w:pPr>
      <w:r w:rsidRPr="000B3B50">
        <w:rPr>
          <w:rFonts w:ascii="Calibri" w:hAnsi="Calibri"/>
          <w:sz w:val="24"/>
          <w:szCs w:val="24"/>
        </w:rPr>
        <w:t>V případě odstoupení od smlouvy budou zhotoviteli uhrazeny účelně vynaložené náklady prokazatelně spojené s dosud provedeným dílem po odečtení částek připadajících na nároky objednatele ze smlouvy a za předpokladu, že zhotovitel předá objednateli dílo v takové fázi rozpracovanosti, která bude odpovídat nákladům požadovaným zhotovitelem po objednateli v souvislosti s odstoupením od smlouvy. Odstoupí-li od smlouvy objednatel, vzniká mu nárok na úhradu více nákladů vynaložených na provedení díla, které byl povinen provést zhotovitel, a na náhradu škody vzniklé objednateli v souvislosti s odstoupením od smlouvy.</w:t>
      </w:r>
    </w:p>
    <w:p w:rsidR="00BA6FA5" w:rsidRPr="00F27875" w:rsidRDefault="00BA6FA5" w:rsidP="004C57B6">
      <w:pPr>
        <w:widowControl w:val="0"/>
        <w:ind w:left="705"/>
      </w:pPr>
      <w:r w:rsidRPr="00F27875">
        <w:t>V případě, že od smlouvy odstoupí oprávněně zhotovitel, nese úhradu nákladů dle tohoto bodu objednatel.</w:t>
      </w:r>
    </w:p>
    <w:p w:rsidR="00BA6FA5" w:rsidRPr="00F27875" w:rsidRDefault="00BA6FA5" w:rsidP="004C57B6">
      <w:pPr>
        <w:widowControl w:val="0"/>
        <w:ind w:firstLine="708"/>
      </w:pPr>
      <w:r w:rsidRPr="00F27875">
        <w:t>Za podstatné porušení smlouvy se považuje:</w:t>
      </w:r>
    </w:p>
    <w:p w:rsidR="00BA6FA5" w:rsidRPr="00F27875" w:rsidRDefault="00BA6FA5" w:rsidP="004C57B6">
      <w:pPr>
        <w:widowControl w:val="0"/>
        <w:numPr>
          <w:ilvl w:val="0"/>
          <w:numId w:val="11"/>
        </w:numPr>
        <w:tabs>
          <w:tab w:val="clear" w:pos="360"/>
          <w:tab w:val="num" w:pos="1068"/>
        </w:tabs>
        <w:spacing w:before="0"/>
        <w:ind w:left="1068"/>
        <w:rPr>
          <w:snapToGrid w:val="0"/>
        </w:rPr>
      </w:pPr>
      <w:r w:rsidRPr="00F27875">
        <w:rPr>
          <w:snapToGrid w:val="0"/>
        </w:rPr>
        <w:t>prodlení s dokončením díla z důvodů ležících na straně zhotovitele po dobu delší než 30 kalendářních dnů; nebo</w:t>
      </w:r>
    </w:p>
    <w:p w:rsidR="00BA6FA5" w:rsidRPr="00F27875" w:rsidRDefault="00BA6FA5" w:rsidP="004C57B6">
      <w:pPr>
        <w:widowControl w:val="0"/>
        <w:numPr>
          <w:ilvl w:val="0"/>
          <w:numId w:val="11"/>
        </w:numPr>
        <w:tabs>
          <w:tab w:val="clear" w:pos="360"/>
          <w:tab w:val="num" w:pos="1068"/>
        </w:tabs>
        <w:spacing w:before="0"/>
        <w:ind w:left="1068"/>
        <w:rPr>
          <w:snapToGrid w:val="0"/>
        </w:rPr>
      </w:pPr>
      <w:r w:rsidRPr="00F27875">
        <w:rPr>
          <w:snapToGrid w:val="0"/>
        </w:rPr>
        <w:t>opakované porušení povinností zhotovitele vyplývajících ze smlouvy, přičemž za opakované porušení se považuje takové porušení, na které objednatel zhotovitele již v minulosti výslovně písemně upozornil; nebo</w:t>
      </w:r>
    </w:p>
    <w:p w:rsidR="00BA6FA5" w:rsidRPr="003259D9" w:rsidRDefault="00BA6FA5" w:rsidP="004C57B6">
      <w:pPr>
        <w:widowControl w:val="0"/>
        <w:numPr>
          <w:ilvl w:val="0"/>
          <w:numId w:val="11"/>
        </w:numPr>
        <w:tabs>
          <w:tab w:val="clear" w:pos="360"/>
          <w:tab w:val="num" w:pos="1068"/>
        </w:tabs>
        <w:spacing w:before="0" w:after="120"/>
        <w:ind w:left="1066" w:hanging="357"/>
        <w:rPr>
          <w:snapToGrid w:val="0"/>
        </w:rPr>
      </w:pPr>
      <w:r w:rsidRPr="00F27875">
        <w:rPr>
          <w:snapToGrid w:val="0"/>
        </w:rPr>
        <w:t xml:space="preserve">prodlení objednatele se zaplacením jakékoliv části ceny díla, na niž vznikl </w:t>
      </w:r>
      <w:r w:rsidRPr="003259D9">
        <w:rPr>
          <w:snapToGrid w:val="0"/>
        </w:rPr>
        <w:t>zhotoviteli nárok, po dobu delší 30 kalendářních dnů.</w:t>
      </w:r>
    </w:p>
    <w:p w:rsidR="00BA6FA5" w:rsidRPr="003259D9" w:rsidRDefault="00BA6FA5" w:rsidP="004C57B6">
      <w:pPr>
        <w:widowControl w:val="0"/>
        <w:spacing w:after="120"/>
        <w:ind w:left="709" w:hanging="709"/>
      </w:pPr>
      <w:r w:rsidRPr="003259D9">
        <w:t>13.4.  Objednatel je rovněž oprávněn odstoupit od smlouvy bez předchozího upozornění:</w:t>
      </w:r>
    </w:p>
    <w:p w:rsidR="00BA6FA5" w:rsidRPr="003259D9" w:rsidRDefault="00BA6FA5" w:rsidP="004C57B6">
      <w:pPr>
        <w:widowControl w:val="0"/>
        <w:numPr>
          <w:ilvl w:val="0"/>
          <w:numId w:val="11"/>
        </w:numPr>
        <w:tabs>
          <w:tab w:val="clear" w:pos="360"/>
          <w:tab w:val="num" w:pos="1068"/>
        </w:tabs>
        <w:spacing w:before="0" w:after="120"/>
        <w:ind w:left="1066" w:hanging="357"/>
        <w:rPr>
          <w:snapToGrid w:val="0"/>
        </w:rPr>
      </w:pPr>
      <w:r w:rsidRPr="003259D9">
        <w:rPr>
          <w:snapToGrid w:val="0"/>
        </w:rPr>
        <w:t>bude-li zahájeno insolvenční řízení dle zákona č. 182/2006 Sb., o úpadku a způsobech jeho řešení, v platném znění, jehož předmětem bude úpadek nebo hrozící úpadek zhotovitele, zhotovitel je povinen oznámit tuto skutečnost neprodleně objednateli.</w:t>
      </w:r>
    </w:p>
    <w:p w:rsidR="00BA6FA5" w:rsidRPr="003259D9" w:rsidRDefault="00BA6FA5" w:rsidP="004C57B6">
      <w:pPr>
        <w:widowControl w:val="0"/>
        <w:spacing w:after="120"/>
        <w:ind w:left="709" w:hanging="709"/>
      </w:pPr>
      <w:r w:rsidRPr="003259D9">
        <w:t>13.5.</w:t>
      </w:r>
      <w:r w:rsidRPr="003259D9">
        <w:tab/>
        <w:t>Dodatečnou nemožností plnění</w:t>
      </w:r>
    </w:p>
    <w:p w:rsidR="00BA6FA5" w:rsidRPr="003259D9" w:rsidRDefault="00BA6FA5" w:rsidP="004C57B6">
      <w:pPr>
        <w:widowControl w:val="0"/>
        <w:spacing w:after="120"/>
        <w:ind w:left="703"/>
      </w:pPr>
      <w:r w:rsidRPr="003259D9">
        <w:t>P</w:t>
      </w:r>
      <w:r w:rsidRPr="003259D9">
        <w:rPr>
          <w:snapToGrid w:val="0"/>
        </w:rPr>
        <w:t>ro odstoupení smluvní strany od smlouvy v důsledku dodatečné nemožnosti plnění se použijí příslušná ustanovení Občanského zákoníku.</w:t>
      </w:r>
    </w:p>
    <w:p w:rsidR="00BA6FA5" w:rsidRPr="003259D9" w:rsidRDefault="00BA6FA5" w:rsidP="004C57B6">
      <w:pPr>
        <w:widowControl w:val="0"/>
        <w:spacing w:after="120"/>
        <w:ind w:left="709" w:hanging="709"/>
      </w:pPr>
      <w:r w:rsidRPr="003259D9">
        <w:t>13.6.</w:t>
      </w:r>
      <w:r w:rsidRPr="003259D9">
        <w:tab/>
        <w:t>Vyšší moc</w:t>
      </w:r>
    </w:p>
    <w:p w:rsidR="00BA6FA5" w:rsidRPr="00F27875" w:rsidRDefault="00BA6FA5" w:rsidP="004C57B6">
      <w:pPr>
        <w:widowControl w:val="0"/>
        <w:spacing w:after="120"/>
        <w:ind w:left="703"/>
        <w:rPr>
          <w:snapToGrid w:val="0"/>
        </w:rPr>
      </w:pPr>
      <w:r w:rsidRPr="003259D9">
        <w:rPr>
          <w:snapToGrid w:val="0"/>
        </w:rPr>
        <w:t>V případě okolností vyšší moci, které přechodně znemožní jedné ze smluvních stran realizaci smluvních podmínek, prodlužuje se lhůta pro splnění těchto povinností</w:t>
      </w:r>
      <w:r w:rsidRPr="00F27875">
        <w:rPr>
          <w:snapToGrid w:val="0"/>
        </w:rPr>
        <w:t xml:space="preserve"> o dobu trvání okolností vyšší moci, případně o dobu trvání jejich následků. Okolnostmi vyšší moci se rozumí např. živelné katastrofy, válka, </w:t>
      </w:r>
      <w:r w:rsidR="0048712C">
        <w:rPr>
          <w:snapToGrid w:val="0"/>
        </w:rPr>
        <w:t xml:space="preserve">pandemie, </w:t>
      </w:r>
      <w:r w:rsidRPr="00F27875">
        <w:rPr>
          <w:snapToGrid w:val="0"/>
        </w:rPr>
        <w:t xml:space="preserve">revoluce nebo jiné v době uzavření smlouvy zcela nepředvídatelné události, které mohou prokazatelně podstatně změnit výchozí podmínky, za nichž byla smlouva uzavírána. V případech vyšší moci, které trvají po dobu delší jak 90 dnů a prokazatelně brání pokračování v provádění díla, je jakákoliv ze smluvních stran oprávněna odstoupit od </w:t>
      </w:r>
      <w:r w:rsidRPr="00F27875">
        <w:rPr>
          <w:snapToGrid w:val="0"/>
        </w:rPr>
        <w:lastRenderedPageBreak/>
        <w:t>smlouvy, a to po předchozím písemném upozornění doručeném druhému účastníku nejméně 15 kalendářních dnů před odstoupením.</w:t>
      </w:r>
    </w:p>
    <w:p w:rsidR="00BA6FA5" w:rsidRPr="003259D9" w:rsidRDefault="00BA6FA5" w:rsidP="004C57B6">
      <w:pPr>
        <w:widowControl w:val="0"/>
        <w:ind w:left="705" w:hanging="705"/>
      </w:pPr>
      <w:r w:rsidRPr="003259D9">
        <w:t xml:space="preserve">13.7. </w:t>
      </w:r>
      <w:r w:rsidRPr="003259D9">
        <w:tab/>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BA6FA5" w:rsidRPr="003259D9" w:rsidRDefault="00BA6FA5" w:rsidP="004C57B6">
      <w:pPr>
        <w:widowControl w:val="0"/>
        <w:ind w:left="705"/>
      </w:pPr>
      <w:r w:rsidRPr="003259D9">
        <w:t>Zhotovitel je v tomto období povinen provést dle dispozic objednatele veškeré kroky nezbytné buď k přerušení poskytování služeb nebo k předání všech věcí s poskytováním služeb souvisejících nebo jejich části jiné osobě.</w:t>
      </w:r>
    </w:p>
    <w:p w:rsidR="00BA6FA5" w:rsidRPr="003259D9" w:rsidRDefault="00BA6FA5" w:rsidP="004C57B6">
      <w:pPr>
        <w:widowControl w:val="0"/>
        <w:spacing w:after="120"/>
        <w:ind w:left="703"/>
      </w:pPr>
      <w:r w:rsidRPr="003259D9">
        <w:t xml:space="preserve">Zhotovitel je povinen po zániku smlouvy si počínat tak, aby předešel jakýmkoliv škodám či poruchám funkčnosti a aby minimalizoval ztráty v důsledku přerušení plnění předmětu smlouvy. </w:t>
      </w:r>
    </w:p>
    <w:p w:rsidR="00BA6FA5" w:rsidRPr="003259D9" w:rsidRDefault="00BA6FA5" w:rsidP="004C57B6">
      <w:pPr>
        <w:widowControl w:val="0"/>
        <w:ind w:left="705" w:hanging="705"/>
        <w:rPr>
          <w:snapToGrid w:val="0"/>
        </w:rPr>
      </w:pPr>
      <w:r w:rsidRPr="003259D9">
        <w:rPr>
          <w:snapToGrid w:val="0"/>
        </w:rPr>
        <w:t>13.8.</w:t>
      </w:r>
      <w:r w:rsidRPr="003259D9">
        <w:rPr>
          <w:snapToGrid w:val="0"/>
        </w:rPr>
        <w:tab/>
        <w:t xml:space="preserve">V případě předčasného zániku závazků ze smlouvy, jinak než řádným splněním, budou dohodou smluvních stran nebo odborným znalcem oceněny doposud provedené práce na díle. </w:t>
      </w:r>
    </w:p>
    <w:p w:rsidR="00BA6FA5" w:rsidRPr="003259D9" w:rsidRDefault="00BA6FA5" w:rsidP="004B6CD6">
      <w:pPr>
        <w:pStyle w:val="Zkladntextodsazen"/>
        <w:rPr>
          <w:u w:val="single"/>
        </w:rPr>
      </w:pPr>
    </w:p>
    <w:p w:rsidR="00BA6FA5" w:rsidRPr="004B6CD6" w:rsidRDefault="00BA6FA5" w:rsidP="004B6CD6">
      <w:pPr>
        <w:keepNext/>
        <w:numPr>
          <w:ilvl w:val="0"/>
          <w:numId w:val="6"/>
        </w:numPr>
        <w:suppressAutoHyphens/>
        <w:spacing w:before="0"/>
        <w:jc w:val="center"/>
        <w:rPr>
          <w:b/>
          <w:sz w:val="28"/>
          <w:u w:val="single"/>
        </w:rPr>
      </w:pPr>
      <w:r w:rsidRPr="00D54FBD">
        <w:rPr>
          <w:b/>
          <w:sz w:val="28"/>
        </w:rPr>
        <w:t xml:space="preserve">  </w:t>
      </w:r>
      <w:r w:rsidRPr="00D54FBD">
        <w:rPr>
          <w:b/>
          <w:sz w:val="28"/>
          <w:u w:val="single"/>
        </w:rPr>
        <w:t>Závěrečná ustanovení</w:t>
      </w:r>
    </w:p>
    <w:p w:rsidR="00BA6FA5" w:rsidRPr="003259D9" w:rsidRDefault="00BA6FA5" w:rsidP="004C57B6">
      <w:pPr>
        <w:pStyle w:val="Zkladntextodsazen"/>
        <w:ind w:left="705" w:hanging="705"/>
      </w:pPr>
      <w:r w:rsidRPr="003259D9">
        <w:t>14.1.  Zhotovitel není oprávněn postoupit pohledávku plynoucí z této smlouvy třetí osobě bez předchozího písemného souhlasu objednatele. V případě porušení této povinnosti se považuje takovéto postoupení pohledávky od počátku za neplatné.</w:t>
      </w:r>
    </w:p>
    <w:p w:rsidR="00BA6FA5" w:rsidRPr="003259D9" w:rsidRDefault="00BA6FA5" w:rsidP="004C57B6">
      <w:pPr>
        <w:pStyle w:val="Zkladntextodsazen"/>
        <w:ind w:left="705" w:hanging="705"/>
      </w:pPr>
      <w:r w:rsidRPr="003259D9">
        <w:t xml:space="preserve">14.2. </w:t>
      </w:r>
      <w:r w:rsidRPr="003259D9">
        <w:tab/>
        <w:t>Jakákoliv ústní ujednání při provádění díla, která nejsou písemně potvrzena oprávněnými zástupci obou smluvních stran, jsou právně neúčinná.</w:t>
      </w:r>
    </w:p>
    <w:p w:rsidR="00BA6FA5" w:rsidRPr="003259D9" w:rsidRDefault="00BA6FA5" w:rsidP="004C57B6">
      <w:pPr>
        <w:pStyle w:val="Zkladntextodsazen"/>
        <w:ind w:left="705" w:hanging="705"/>
      </w:pPr>
      <w:r w:rsidRPr="003259D9">
        <w:t xml:space="preserve">14.3. </w:t>
      </w:r>
      <w:r w:rsidRPr="003259D9">
        <w:tab/>
        <w:t>Smlouvu lze měnit pouze písemnými dodatky, podepsanými oprávněnými zástupci obou smluvních stran.</w:t>
      </w:r>
    </w:p>
    <w:p w:rsidR="00BA6FA5" w:rsidRPr="003259D9" w:rsidRDefault="00BA6FA5" w:rsidP="004C57B6">
      <w:pPr>
        <w:pStyle w:val="Zkladntextodsazen"/>
        <w:ind w:left="705" w:hanging="705"/>
      </w:pPr>
      <w:r w:rsidRPr="003259D9">
        <w:t xml:space="preserve">14.4. </w:t>
      </w:r>
      <w:r w:rsidRPr="003259D9">
        <w:tab/>
        <w:t>Veškerá textová dokumentace, kterou při plnění smlouvy předává či předkládá zhotovitel objednateli, musí být předána či předložena v českém jazyce.</w:t>
      </w:r>
    </w:p>
    <w:p w:rsidR="00BA6FA5" w:rsidRPr="003259D9" w:rsidRDefault="00BA6FA5" w:rsidP="004C57B6">
      <w:pPr>
        <w:pStyle w:val="Zkladntextodsazen"/>
        <w:ind w:left="705" w:hanging="705"/>
      </w:pPr>
      <w:r w:rsidRPr="003259D9">
        <w:t xml:space="preserve">14.5. </w:t>
      </w:r>
      <w:r w:rsidRPr="003259D9">
        <w:tab/>
        <w:t>Pro výpočet smluvní pokuty určené procentem a úroku z prodlení je rozhodná cena dohodnuté ceny předmětu smlouvy včetně DPH.</w:t>
      </w:r>
    </w:p>
    <w:p w:rsidR="00BA6FA5" w:rsidRPr="003259D9" w:rsidRDefault="00BA6FA5" w:rsidP="004C57B6">
      <w:pPr>
        <w:pStyle w:val="Zkladntextodsazen31"/>
        <w:ind w:left="705" w:hanging="705"/>
        <w:jc w:val="both"/>
        <w:rPr>
          <w:rFonts w:ascii="Calibri" w:hAnsi="Calibri"/>
          <w:sz w:val="24"/>
          <w:szCs w:val="24"/>
        </w:rPr>
      </w:pPr>
      <w:r w:rsidRPr="003259D9">
        <w:rPr>
          <w:rFonts w:ascii="Calibri" w:hAnsi="Calibri"/>
          <w:sz w:val="24"/>
          <w:szCs w:val="24"/>
        </w:rPr>
        <w:t xml:space="preserve">14.6. </w:t>
      </w:r>
      <w:r w:rsidRPr="003259D9">
        <w:rPr>
          <w:rFonts w:ascii="Calibri" w:hAnsi="Calibri"/>
          <w:sz w:val="24"/>
          <w:szCs w:val="24"/>
        </w:rPr>
        <w:tab/>
        <w:t>Veškeré spory ze smlouvy mezi objednatelem a zhotovitelem budou tyto subjekty řešit přednostně smírnou cestou.</w:t>
      </w:r>
    </w:p>
    <w:p w:rsidR="00BA6FA5" w:rsidRPr="003259D9" w:rsidRDefault="00BA6FA5" w:rsidP="004C57B6">
      <w:pPr>
        <w:pStyle w:val="Zkladntextodsazen"/>
        <w:ind w:left="705" w:hanging="705"/>
      </w:pPr>
      <w:r w:rsidRPr="003259D9">
        <w:t xml:space="preserve">14.7. </w:t>
      </w:r>
      <w:r w:rsidRPr="003259D9">
        <w:tab/>
        <w:t>Písemnosti mezi stranami smlouvy, s jejichž obsahem je spojen vznik, změna nebo zánik práv a povinností upravených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BA6FA5" w:rsidRPr="00CD00B5" w:rsidRDefault="00BA6FA5" w:rsidP="004B6CD6">
      <w:pPr>
        <w:pStyle w:val="Zkladntextodsazen"/>
        <w:ind w:left="705" w:hanging="705"/>
      </w:pPr>
      <w:r w:rsidRPr="003259D9">
        <w:t>14.8</w:t>
      </w:r>
      <w:r w:rsidRPr="003259D9">
        <w:rPr>
          <w:rFonts w:cs="Arial"/>
          <w:i/>
        </w:rPr>
        <w:t xml:space="preserve">. </w:t>
      </w:r>
      <w:r w:rsidRPr="003259D9">
        <w:rPr>
          <w:rFonts w:cs="Arial"/>
          <w:i/>
        </w:rPr>
        <w:tab/>
      </w:r>
      <w:r w:rsidRPr="003259D9">
        <w:t>Smluvní strany se dohodly, že smlouva v celém rozsahu, včetně příloh, bude</w:t>
      </w:r>
      <w:r w:rsidRPr="00F27875">
        <w:t xml:space="preserv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F27875">
        <w:t>metadata</w:t>
      </w:r>
      <w:proofErr w:type="spellEnd"/>
      <w:r w:rsidRPr="00F27875">
        <w:t xml:space="preserve"> dle uvedeného zákona zašle k uveřejnění v registru smluv </w:t>
      </w:r>
      <w:r>
        <w:t>Měst</w:t>
      </w:r>
      <w:r w:rsidR="00FE593F">
        <w:t>o</w:t>
      </w:r>
      <w:r>
        <w:t xml:space="preserve"> </w:t>
      </w:r>
      <w:r w:rsidR="00BA489A">
        <w:lastRenderedPageBreak/>
        <w:t>Kutná Hora</w:t>
      </w:r>
      <w:r w:rsidRPr="00F27875">
        <w:rPr>
          <w:b/>
        </w:rPr>
        <w:t xml:space="preserve">, </w:t>
      </w:r>
      <w:r w:rsidRPr="00F27875">
        <w:t xml:space="preserve">a to nejpozději do 30 dnů od jejího uzavření. Smluvní strany prohlašují, že tato smlouva neobsahuje žádné informace ve smyslu § 3 odst. 1 zák. č. 340/2015 Sb., </w:t>
      </w:r>
      <w:r w:rsidR="00454A77">
        <w:t>a </w:t>
      </w:r>
      <w:r w:rsidRPr="00CD00B5">
        <w:t>proto souhlasí se zveřejněním celého textu smlouvy.</w:t>
      </w:r>
    </w:p>
    <w:p w:rsidR="00BA6FA5" w:rsidRDefault="00BA6FA5" w:rsidP="0038322B">
      <w:pPr>
        <w:pStyle w:val="Zkladntextodsazen"/>
        <w:ind w:left="705" w:hanging="705"/>
      </w:pPr>
      <w:r w:rsidRPr="00CD00B5">
        <w:t xml:space="preserve">14.9. Uzavření této smlouvy bylo schváleno na </w:t>
      </w:r>
      <w:r w:rsidR="00FE593F">
        <w:t>starostou města dne</w:t>
      </w:r>
    </w:p>
    <w:p w:rsidR="00BA6FA5" w:rsidRDefault="00BA6FA5" w:rsidP="00CC2CF6">
      <w:pPr>
        <w:spacing w:before="0"/>
        <w:jc w:val="left"/>
      </w:pPr>
    </w:p>
    <w:p w:rsidR="00BA6FA5" w:rsidRPr="00CC2CF6" w:rsidRDefault="00BA6FA5" w:rsidP="00CC2CF6">
      <w:pPr>
        <w:spacing w:before="0"/>
        <w:jc w:val="left"/>
      </w:pPr>
      <w:r w:rsidRPr="00F27875">
        <w:rPr>
          <w:b/>
          <w:bCs/>
        </w:rPr>
        <w:t xml:space="preserve">Přílohy: </w:t>
      </w:r>
      <w:r w:rsidRPr="00F27875">
        <w:rPr>
          <w:b/>
          <w:bCs/>
        </w:rPr>
        <w:tab/>
      </w:r>
    </w:p>
    <w:p w:rsidR="00BA6FA5" w:rsidRDefault="00BA6FA5" w:rsidP="00530334">
      <w:pPr>
        <w:ind w:left="1418" w:hanging="1418"/>
      </w:pPr>
      <w:r w:rsidRPr="002F7DF4">
        <w:rPr>
          <w:b/>
        </w:rPr>
        <w:t>Příloha č. 1</w:t>
      </w:r>
      <w:r w:rsidRPr="00642B07">
        <w:t xml:space="preserve"> </w:t>
      </w:r>
      <w:r w:rsidRPr="00642B07">
        <w:tab/>
      </w:r>
      <w:r w:rsidR="0048712C" w:rsidRPr="00642B07">
        <w:t>Příloha č. 8 Pro aktivitu: 2D - Zavedení systému hospodaření s energií v podobě energetického managementu</w:t>
      </w:r>
      <w:r w:rsidRPr="00642B07">
        <w:t xml:space="preserve"> </w:t>
      </w:r>
    </w:p>
    <w:p w:rsidR="0092011F" w:rsidRPr="00642B07" w:rsidRDefault="0092011F" w:rsidP="00530334">
      <w:pPr>
        <w:ind w:left="1418" w:hanging="1418"/>
      </w:pPr>
      <w:r>
        <w:rPr>
          <w:b/>
        </w:rPr>
        <w:t>Příloha č. 2</w:t>
      </w:r>
      <w:r>
        <w:rPr>
          <w:b/>
        </w:rPr>
        <w:tab/>
      </w:r>
      <w:r w:rsidRPr="0092011F">
        <w:t>Seznam objektů</w:t>
      </w:r>
      <w:r w:rsidR="00BF266A">
        <w:t xml:space="preserve"> (OM)</w:t>
      </w:r>
      <w:bookmarkStart w:id="0" w:name="_GoBack"/>
      <w:bookmarkEnd w:id="0"/>
    </w:p>
    <w:p w:rsidR="00BA6FA5" w:rsidRDefault="00BA6FA5" w:rsidP="004C57B6">
      <w:pPr>
        <w:rPr>
          <w:b/>
          <w:bCs/>
        </w:rPr>
      </w:pPr>
    </w:p>
    <w:p w:rsidR="0092011F" w:rsidRPr="00F27875" w:rsidRDefault="0092011F" w:rsidP="004C57B6">
      <w:pPr>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3"/>
      </w:tblGrid>
      <w:tr w:rsidR="0048712C" w:rsidTr="0048712C">
        <w:tc>
          <w:tcPr>
            <w:tcW w:w="4643" w:type="dxa"/>
          </w:tcPr>
          <w:p w:rsidR="0048712C" w:rsidRDefault="0027290A" w:rsidP="004C57B6">
            <w:pPr>
              <w:rPr>
                <w:b/>
                <w:bCs/>
              </w:rPr>
            </w:pPr>
            <w:r>
              <w:rPr>
                <w:bCs/>
              </w:rPr>
              <w:t>V Kutné Hoře</w:t>
            </w:r>
            <w:r w:rsidR="0048712C">
              <w:rPr>
                <w:bCs/>
              </w:rPr>
              <w:t xml:space="preserve"> </w:t>
            </w:r>
            <w:r w:rsidR="0048712C" w:rsidRPr="005048D0">
              <w:rPr>
                <w:bCs/>
              </w:rPr>
              <w:t>dne</w:t>
            </w:r>
            <w:r w:rsidR="0048712C">
              <w:rPr>
                <w:bCs/>
              </w:rPr>
              <w:t xml:space="preserve"> .........................</w:t>
            </w:r>
          </w:p>
        </w:tc>
        <w:tc>
          <w:tcPr>
            <w:tcW w:w="4643" w:type="dxa"/>
          </w:tcPr>
          <w:p w:rsidR="0048712C" w:rsidRDefault="0048712C" w:rsidP="004C57B6">
            <w:pPr>
              <w:rPr>
                <w:b/>
                <w:bCs/>
              </w:rPr>
            </w:pPr>
            <w:r>
              <w:rPr>
                <w:bCs/>
              </w:rPr>
              <w:t>V ....................</w:t>
            </w:r>
            <w:r w:rsidRPr="00982D0B">
              <w:rPr>
                <w:bCs/>
              </w:rPr>
              <w:t xml:space="preserve"> dne </w:t>
            </w:r>
            <w:r>
              <w:rPr>
                <w:bCs/>
              </w:rPr>
              <w:t>........................</w:t>
            </w:r>
          </w:p>
        </w:tc>
      </w:tr>
      <w:tr w:rsidR="0048712C" w:rsidTr="0048712C">
        <w:tc>
          <w:tcPr>
            <w:tcW w:w="4643" w:type="dxa"/>
          </w:tcPr>
          <w:p w:rsidR="0048712C" w:rsidRDefault="0048712C" w:rsidP="0048712C">
            <w:pPr>
              <w:jc w:val="center"/>
              <w:rPr>
                <w:bCs/>
              </w:rPr>
            </w:pPr>
          </w:p>
          <w:p w:rsidR="0048712C" w:rsidRDefault="0048712C" w:rsidP="0048712C">
            <w:pPr>
              <w:jc w:val="center"/>
              <w:rPr>
                <w:bCs/>
              </w:rPr>
            </w:pPr>
          </w:p>
          <w:p w:rsidR="0092011F" w:rsidRDefault="0092011F" w:rsidP="0048712C">
            <w:pPr>
              <w:jc w:val="center"/>
              <w:rPr>
                <w:bCs/>
              </w:rPr>
            </w:pPr>
          </w:p>
          <w:p w:rsidR="0048712C" w:rsidRPr="00407CB5" w:rsidRDefault="0048712C" w:rsidP="0048712C">
            <w:pPr>
              <w:jc w:val="center"/>
              <w:rPr>
                <w:bCs/>
              </w:rPr>
            </w:pPr>
            <w:r w:rsidRPr="00407CB5">
              <w:rPr>
                <w:bCs/>
              </w:rPr>
              <w:t>………………………………………………………</w:t>
            </w:r>
          </w:p>
          <w:p w:rsidR="0048712C" w:rsidRPr="00407CB5" w:rsidRDefault="0048712C" w:rsidP="0048712C">
            <w:pPr>
              <w:jc w:val="center"/>
              <w:rPr>
                <w:bCs/>
              </w:rPr>
            </w:pPr>
            <w:r w:rsidRPr="00407CB5">
              <w:rPr>
                <w:bCs/>
              </w:rPr>
              <w:t xml:space="preserve">Město </w:t>
            </w:r>
            <w:r w:rsidR="0027290A">
              <w:rPr>
                <w:bCs/>
              </w:rPr>
              <w:t>Kutná Hora</w:t>
            </w:r>
          </w:p>
          <w:p w:rsidR="0048712C" w:rsidRDefault="009417AA" w:rsidP="0048712C">
            <w:pPr>
              <w:jc w:val="center"/>
              <w:rPr>
                <w:b/>
                <w:bCs/>
              </w:rPr>
            </w:pPr>
            <w:r>
              <w:rPr>
                <w:bCs/>
              </w:rPr>
              <w:t>Ing. Josef Viktora</w:t>
            </w:r>
            <w:r w:rsidR="0048712C">
              <w:rPr>
                <w:bCs/>
              </w:rPr>
              <w:t xml:space="preserve">, starosta </w:t>
            </w:r>
          </w:p>
        </w:tc>
        <w:tc>
          <w:tcPr>
            <w:tcW w:w="4643" w:type="dxa"/>
          </w:tcPr>
          <w:p w:rsidR="0048712C" w:rsidRDefault="0048712C" w:rsidP="0048712C">
            <w:pPr>
              <w:jc w:val="center"/>
              <w:rPr>
                <w:bCs/>
              </w:rPr>
            </w:pPr>
          </w:p>
          <w:p w:rsidR="0048712C" w:rsidRDefault="0048712C" w:rsidP="0048712C">
            <w:pPr>
              <w:jc w:val="center"/>
              <w:rPr>
                <w:bCs/>
              </w:rPr>
            </w:pPr>
          </w:p>
          <w:p w:rsidR="0092011F" w:rsidRDefault="0092011F" w:rsidP="0048712C">
            <w:pPr>
              <w:jc w:val="center"/>
              <w:rPr>
                <w:bCs/>
              </w:rPr>
            </w:pPr>
          </w:p>
          <w:p w:rsidR="0048712C" w:rsidRPr="00982D0B" w:rsidRDefault="0048712C" w:rsidP="0048712C">
            <w:pPr>
              <w:jc w:val="center"/>
              <w:rPr>
                <w:bCs/>
              </w:rPr>
            </w:pPr>
            <w:r w:rsidRPr="00982D0B">
              <w:rPr>
                <w:bCs/>
              </w:rPr>
              <w:t>………………………………………………………</w:t>
            </w:r>
          </w:p>
          <w:p w:rsidR="0048712C" w:rsidRDefault="0048712C" w:rsidP="0048712C">
            <w:pPr>
              <w:jc w:val="center"/>
              <w:rPr>
                <w:bCs/>
              </w:rPr>
            </w:pPr>
            <w:r w:rsidRPr="0048712C">
              <w:rPr>
                <w:bCs/>
                <w:highlight w:val="yellow"/>
              </w:rPr>
              <w:t>zhotovitel</w:t>
            </w:r>
          </w:p>
          <w:p w:rsidR="0048712C" w:rsidRPr="00407CB5" w:rsidRDefault="0048712C" w:rsidP="0048712C">
            <w:pPr>
              <w:jc w:val="center"/>
              <w:rPr>
                <w:bCs/>
              </w:rPr>
            </w:pPr>
            <w:r w:rsidRPr="0048712C">
              <w:rPr>
                <w:bCs/>
                <w:highlight w:val="yellow"/>
              </w:rPr>
              <w:t>...prosím doplňte...</w:t>
            </w:r>
          </w:p>
          <w:p w:rsidR="0048712C" w:rsidRDefault="0048712C" w:rsidP="0048712C">
            <w:pPr>
              <w:jc w:val="center"/>
              <w:rPr>
                <w:b/>
                <w:bCs/>
              </w:rPr>
            </w:pPr>
          </w:p>
        </w:tc>
      </w:tr>
    </w:tbl>
    <w:p w:rsidR="00BA6FA5" w:rsidRPr="00CC2CF6" w:rsidRDefault="00BA6FA5" w:rsidP="004C57B6">
      <w:pPr>
        <w:rPr>
          <w:bCs/>
        </w:rPr>
      </w:pPr>
    </w:p>
    <w:sectPr w:rsidR="00BA6FA5" w:rsidRPr="00CC2CF6" w:rsidSect="008B052C">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81" w:rsidRDefault="00E23081">
      <w:r>
        <w:separator/>
      </w:r>
    </w:p>
  </w:endnote>
  <w:endnote w:type="continuationSeparator" w:id="0">
    <w:p w:rsidR="00E23081" w:rsidRDefault="00E2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rsidP="000910F2">
    <w:pPr>
      <w:framePr w:wrap="around" w:vAnchor="text" w:hAnchor="margin" w:xAlign="inside" w:y="1"/>
    </w:pPr>
    <w:r>
      <w:fldChar w:fldCharType="begin"/>
    </w:r>
    <w:r>
      <w:instrText xml:space="preserve">PAGE  </w:instrText>
    </w:r>
    <w:r>
      <w:fldChar w:fldCharType="end"/>
    </w:r>
  </w:p>
  <w:p w:rsidR="00EE5DA3" w:rsidRDefault="00EE5DA3" w:rsidP="00036E3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rsidP="000910F2">
    <w:pPr>
      <w:pStyle w:val="Zpat"/>
      <w:framePr w:wrap="around" w:vAnchor="text" w:hAnchor="margin" w:xAlign="inside" w:y="1"/>
      <w:rPr>
        <w:rStyle w:val="slostrnky"/>
      </w:rPr>
    </w:pPr>
    <w:r>
      <w:rPr>
        <w:rStyle w:val="slostrnky"/>
      </w:rPr>
      <w:fldChar w:fldCharType="begin"/>
    </w:r>
    <w:r>
      <w:rPr>
        <w:rStyle w:val="slostrnky"/>
      </w:rPr>
      <w:instrText xml:space="preserve">PAGE  </w:instrText>
    </w:r>
    <w:r>
      <w:rPr>
        <w:rStyle w:val="slostrnky"/>
      </w:rPr>
      <w:fldChar w:fldCharType="separate"/>
    </w:r>
    <w:r w:rsidR="00BF266A">
      <w:rPr>
        <w:rStyle w:val="slostrnky"/>
        <w:noProof/>
      </w:rPr>
      <w:t>11</w:t>
    </w:r>
    <w:r>
      <w:rPr>
        <w:rStyle w:val="slostrnky"/>
      </w:rPr>
      <w:fldChar w:fldCharType="end"/>
    </w:r>
  </w:p>
  <w:p w:rsidR="00EE5DA3" w:rsidRDefault="00EE5DA3" w:rsidP="00036E32">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81" w:rsidRDefault="00E23081">
      <w:r>
        <w:separator/>
      </w:r>
    </w:p>
  </w:footnote>
  <w:footnote w:type="continuationSeparator" w:id="0">
    <w:p w:rsidR="00E23081" w:rsidRDefault="00E2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3" w:rsidRDefault="00EE5DA3" w:rsidP="00407CB5">
    <w:pPr>
      <w:pStyle w:val="Zhlav"/>
      <w:tabs>
        <w:tab w:val="clear" w:pos="4536"/>
      </w:tabs>
      <w:ind w:firstLine="3540"/>
    </w:pPr>
    <w:r>
      <w:t xml:space="preserve"> </w:t>
    </w:r>
    <w:r w:rsidRPr="009D6B74">
      <w:tab/>
      <w:t xml:space="preserve"> </w:t>
    </w:r>
  </w:p>
  <w:p w:rsidR="00EE5DA3" w:rsidRDefault="00EE5DA3" w:rsidP="00551D09">
    <w:pPr>
      <w:autoSpaceDE w:val="0"/>
      <w:autoSpaceDN w:val="0"/>
      <w:adjustRightInd w:val="0"/>
      <w:spacing w:before="0"/>
      <w:jc w:val="left"/>
    </w:pPr>
    <w:r w:rsidRPr="00CA0E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C66C0"/>
    <w:multiLevelType w:val="hybridMultilevel"/>
    <w:tmpl w:val="70D62268"/>
    <w:lvl w:ilvl="0" w:tplc="549C5190">
      <w:start w:val="1"/>
      <w:numFmt w:val="bullet"/>
      <w:pStyle w:val="Odrky"/>
      <w:lvlText w:val=""/>
      <w:lvlJc w:val="left"/>
      <w:pPr>
        <w:ind w:left="720" w:hanging="360"/>
      </w:pPr>
      <w:rPr>
        <w:rFonts w:ascii="Symbol" w:hAnsi="Symbol" w:hint="default"/>
        <w:color w:val="336699"/>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A4345B"/>
    <w:multiLevelType w:val="hybridMultilevel"/>
    <w:tmpl w:val="3CF27CE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4BC4A15"/>
    <w:multiLevelType w:val="multilevel"/>
    <w:tmpl w:val="CF127CAE"/>
    <w:lvl w:ilvl="0">
      <w:start w:val="1"/>
      <w:numFmt w:val="decimal"/>
      <w:pStyle w:val="Nadpis1"/>
      <w:suff w:val="space"/>
      <w:lvlText w:val="%1. "/>
      <w:lvlJc w:val="left"/>
      <w:rPr>
        <w:rFonts w:cs="Times New Roman" w:hint="default"/>
      </w:rPr>
    </w:lvl>
    <w:lvl w:ilvl="1">
      <w:start w:val="1"/>
      <w:numFmt w:val="decimal"/>
      <w:pStyle w:val="Nadpis2"/>
      <w:suff w:val="space"/>
      <w:lvlText w:val="%1. %2. "/>
      <w:lvlJc w:val="left"/>
      <w:pPr>
        <w:ind w:left="357" w:firstLine="3"/>
      </w:pPr>
      <w:rPr>
        <w:rFonts w:cs="Times New Roman" w:hint="default"/>
      </w:rPr>
    </w:lvl>
    <w:lvl w:ilvl="2">
      <w:start w:val="1"/>
      <w:numFmt w:val="decimal"/>
      <w:pStyle w:val="Nadpis3"/>
      <w:suff w:val="space"/>
      <w:lvlText w:val="%1. %2. %3. "/>
      <w:lvlJc w:val="left"/>
      <w:pPr>
        <w:ind w:left="720"/>
      </w:pPr>
      <w:rPr>
        <w:rFonts w:cs="Times New Roman" w:hint="default"/>
        <w:b/>
        <w:color w:val="006699"/>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4CD6436"/>
    <w:multiLevelType w:val="hybridMultilevel"/>
    <w:tmpl w:val="730868D0"/>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655081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B5F77BF"/>
    <w:multiLevelType w:val="hybridMultilevel"/>
    <w:tmpl w:val="798EA83A"/>
    <w:lvl w:ilvl="0" w:tplc="0405000F">
      <w:start w:val="1"/>
      <w:numFmt w:val="decimal"/>
      <w:lvlText w:val="%1."/>
      <w:lvlJc w:val="left"/>
      <w:pPr>
        <w:ind w:left="1440" w:hanging="360"/>
      </w:pPr>
    </w:lvl>
    <w:lvl w:ilvl="1" w:tplc="04050019">
      <w:start w:val="1"/>
      <w:numFmt w:val="lowerLetter"/>
      <w:lvlText w:val="%2."/>
      <w:lvlJc w:val="left"/>
      <w:pPr>
        <w:ind w:left="6314"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0D440AA5"/>
    <w:multiLevelType w:val="multilevel"/>
    <w:tmpl w:val="3FA4CD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1225F6"/>
    <w:multiLevelType w:val="hybridMultilevel"/>
    <w:tmpl w:val="3394049C"/>
    <w:lvl w:ilvl="0" w:tplc="CC462A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A6789A"/>
    <w:multiLevelType w:val="hybridMultilevel"/>
    <w:tmpl w:val="1E5E4BE4"/>
    <w:lvl w:ilvl="0" w:tplc="FA6A781A">
      <w:start w:val="2"/>
      <w:numFmt w:val="bullet"/>
      <w:lvlText w:val="-"/>
      <w:lvlJc w:val="left"/>
      <w:pPr>
        <w:ind w:left="1065" w:hanging="360"/>
      </w:pPr>
      <w:rPr>
        <w:rFonts w:ascii="Times New Roman" w:eastAsia="Times New Roman" w:hAnsi="Times New Roman"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10">
    <w:nsid w:val="1DFF6ED1"/>
    <w:multiLevelType w:val="multilevel"/>
    <w:tmpl w:val="FDB002D4"/>
    <w:lvl w:ilvl="0">
      <w:start w:val="1"/>
      <w:numFmt w:val="decimal"/>
      <w:pStyle w:val="Stylsslovnm"/>
      <w:lvlText w:val="%1."/>
      <w:lvlJc w:val="left"/>
      <w:pPr>
        <w:tabs>
          <w:tab w:val="num" w:pos="0"/>
        </w:tabs>
        <w:ind w:left="717" w:hanging="360"/>
      </w:pPr>
      <w:rPr>
        <w:rFonts w:cs="Times New Roman" w:hint="default"/>
        <w:b w:val="0"/>
        <w:i w:val="0"/>
        <w:color w:val="336699"/>
      </w:rPr>
    </w:lvl>
    <w:lvl w:ilvl="1">
      <w:start w:val="1"/>
      <w:numFmt w:val="decimal"/>
      <w:lvlText w:val="%1.%2."/>
      <w:lvlJc w:val="left"/>
      <w:pPr>
        <w:tabs>
          <w:tab w:val="num" w:pos="1179"/>
        </w:tabs>
        <w:ind w:left="1179" w:hanging="533"/>
      </w:pPr>
      <w:rPr>
        <w:rFonts w:cs="Times New Roman" w:hint="default"/>
        <w:b w:val="0"/>
        <w:i w:val="0"/>
        <w:color w:val="336699"/>
      </w:rPr>
    </w:lvl>
    <w:lvl w:ilvl="2">
      <w:start w:val="1"/>
      <w:numFmt w:val="decimal"/>
      <w:lvlText w:val="%1.%2.%3."/>
      <w:lvlJc w:val="left"/>
      <w:pPr>
        <w:tabs>
          <w:tab w:val="num" w:pos="1797"/>
        </w:tabs>
        <w:ind w:left="1797" w:hanging="720"/>
      </w:pPr>
      <w:rPr>
        <w:rFonts w:cs="Times New Roman" w:hint="default"/>
        <w:color w:val="336699"/>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1">
    <w:nsid w:val="23787C53"/>
    <w:multiLevelType w:val="hybridMultilevel"/>
    <w:tmpl w:val="BBCC1A08"/>
    <w:lvl w:ilvl="0" w:tplc="2FD2EC78">
      <w:start w:val="1"/>
      <w:numFmt w:val="bullet"/>
      <w:pStyle w:val="Stylduhovodrky"/>
      <w:lvlText w:val=""/>
      <w:lvlPicBulletId w:val="0"/>
      <w:lvlJc w:val="left"/>
      <w:pPr>
        <w:tabs>
          <w:tab w:val="num" w:pos="714"/>
        </w:tabs>
        <w:ind w:left="714"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66351DE"/>
    <w:multiLevelType w:val="hybridMultilevel"/>
    <w:tmpl w:val="CE5403F2"/>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A051126"/>
    <w:multiLevelType w:val="hybridMultilevel"/>
    <w:tmpl w:val="A97217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C2F0430"/>
    <w:multiLevelType w:val="hybridMultilevel"/>
    <w:tmpl w:val="A0508F0A"/>
    <w:lvl w:ilvl="0" w:tplc="8A58B618">
      <w:start w:val="1"/>
      <w:numFmt w:val="bullet"/>
      <w:lvlText w:val=""/>
      <w:lvlJc w:val="left"/>
      <w:pPr>
        <w:ind w:left="720" w:hanging="360"/>
      </w:pPr>
      <w:rPr>
        <w:rFonts w:ascii="Symbol" w:hAnsi="Symbol" w:hint="default"/>
        <w:color w:val="00669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092DA7"/>
    <w:multiLevelType w:val="hybridMultilevel"/>
    <w:tmpl w:val="A28C7C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737481F"/>
    <w:multiLevelType w:val="singleLevel"/>
    <w:tmpl w:val="056C3C6E"/>
    <w:lvl w:ilvl="0">
      <w:start w:val="6"/>
      <w:numFmt w:val="bullet"/>
      <w:lvlText w:val="-"/>
      <w:lvlJc w:val="left"/>
      <w:pPr>
        <w:tabs>
          <w:tab w:val="num" w:pos="360"/>
        </w:tabs>
        <w:ind w:left="360" w:hanging="360"/>
      </w:pPr>
    </w:lvl>
  </w:abstractNum>
  <w:abstractNum w:abstractNumId="17">
    <w:nsid w:val="4FED7DA7"/>
    <w:multiLevelType w:val="multilevel"/>
    <w:tmpl w:val="A5DA1526"/>
    <w:lvl w:ilvl="0">
      <w:start w:val="1"/>
      <w:numFmt w:val="bullet"/>
      <w:pStyle w:val="Stylsodrkami"/>
      <w:lvlText w:val=""/>
      <w:lvlJc w:val="left"/>
      <w:pPr>
        <w:tabs>
          <w:tab w:val="num" w:pos="714"/>
        </w:tabs>
        <w:ind w:left="717" w:hanging="360"/>
      </w:pPr>
      <w:rPr>
        <w:rFonts w:ascii="Symbol" w:hAnsi="Symbol" w:hint="default"/>
        <w:color w:val="336699"/>
        <w:sz w:val="20"/>
      </w:rPr>
    </w:lvl>
    <w:lvl w:ilvl="1">
      <w:start w:val="1"/>
      <w:numFmt w:val="bullet"/>
      <w:lvlText w:val="◦"/>
      <w:lvlJc w:val="left"/>
      <w:pPr>
        <w:tabs>
          <w:tab w:val="num" w:pos="1077"/>
        </w:tabs>
        <w:ind w:left="1077" w:hanging="363"/>
      </w:pPr>
      <w:rPr>
        <w:rFonts w:ascii="Times New Roman" w:hAnsi="Times New Roman" w:hint="default"/>
        <w:color w:val="336699"/>
      </w:rPr>
    </w:lvl>
    <w:lvl w:ilvl="2">
      <w:start w:val="1"/>
      <w:numFmt w:val="bullet"/>
      <w:lvlText w:val=""/>
      <w:lvlJc w:val="left"/>
      <w:pPr>
        <w:tabs>
          <w:tab w:val="num" w:pos="1474"/>
        </w:tabs>
        <w:ind w:left="1474" w:hanging="397"/>
      </w:pPr>
      <w:rPr>
        <w:rFonts w:ascii="Wingdings" w:hAnsi="Wingdings" w:hint="default"/>
        <w:color w:val="336699"/>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8">
    <w:nsid w:val="5E442AA6"/>
    <w:multiLevelType w:val="hybridMultilevel"/>
    <w:tmpl w:val="AB44F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F57B66"/>
    <w:multiLevelType w:val="hybridMultilevel"/>
    <w:tmpl w:val="A28C7C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9426006"/>
    <w:multiLevelType w:val="hybridMultilevel"/>
    <w:tmpl w:val="00701DF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92D1090"/>
    <w:multiLevelType w:val="hybridMultilevel"/>
    <w:tmpl w:val="798EA83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2">
    <w:nsid w:val="7C0174D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7"/>
  </w:num>
  <w:num w:numId="3">
    <w:abstractNumId w:val="10"/>
  </w:num>
  <w:num w:numId="4">
    <w:abstractNumId w:val="1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4"/>
  </w:num>
  <w:num w:numId="13">
    <w:abstractNumId w:val="13"/>
  </w:num>
  <w:num w:numId="14">
    <w:abstractNumId w:val="2"/>
  </w:num>
  <w:num w:numId="15">
    <w:abstractNumId w:val="22"/>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B6"/>
    <w:rsid w:val="00000700"/>
    <w:rsid w:val="00000722"/>
    <w:rsid w:val="000041EB"/>
    <w:rsid w:val="000107B2"/>
    <w:rsid w:val="000168DB"/>
    <w:rsid w:val="000214DC"/>
    <w:rsid w:val="000241BA"/>
    <w:rsid w:val="00030E07"/>
    <w:rsid w:val="00031758"/>
    <w:rsid w:val="00032FAA"/>
    <w:rsid w:val="00033D0D"/>
    <w:rsid w:val="00034414"/>
    <w:rsid w:val="00036E32"/>
    <w:rsid w:val="00041025"/>
    <w:rsid w:val="00042CF3"/>
    <w:rsid w:val="00044FDE"/>
    <w:rsid w:val="00050368"/>
    <w:rsid w:val="00050744"/>
    <w:rsid w:val="00051024"/>
    <w:rsid w:val="00051CCE"/>
    <w:rsid w:val="000541ED"/>
    <w:rsid w:val="000550AF"/>
    <w:rsid w:val="00057AE8"/>
    <w:rsid w:val="000615B5"/>
    <w:rsid w:val="00063CB3"/>
    <w:rsid w:val="000655A2"/>
    <w:rsid w:val="000673FB"/>
    <w:rsid w:val="00070063"/>
    <w:rsid w:val="000736EE"/>
    <w:rsid w:val="00075255"/>
    <w:rsid w:val="000802EE"/>
    <w:rsid w:val="000860BD"/>
    <w:rsid w:val="00086FCE"/>
    <w:rsid w:val="00087E1C"/>
    <w:rsid w:val="000910F2"/>
    <w:rsid w:val="0009495E"/>
    <w:rsid w:val="000A3B09"/>
    <w:rsid w:val="000A445A"/>
    <w:rsid w:val="000A6644"/>
    <w:rsid w:val="000A74C3"/>
    <w:rsid w:val="000B0B95"/>
    <w:rsid w:val="000B3647"/>
    <w:rsid w:val="000B3B50"/>
    <w:rsid w:val="000C0682"/>
    <w:rsid w:val="000C08DC"/>
    <w:rsid w:val="000D0843"/>
    <w:rsid w:val="000D39A2"/>
    <w:rsid w:val="000D5406"/>
    <w:rsid w:val="000D60A0"/>
    <w:rsid w:val="000E3915"/>
    <w:rsid w:val="000E5077"/>
    <w:rsid w:val="000E6E3E"/>
    <w:rsid w:val="000F13E6"/>
    <w:rsid w:val="000F17EE"/>
    <w:rsid w:val="000F695D"/>
    <w:rsid w:val="000F6E44"/>
    <w:rsid w:val="00100F67"/>
    <w:rsid w:val="001050B3"/>
    <w:rsid w:val="0011128A"/>
    <w:rsid w:val="00113C11"/>
    <w:rsid w:val="00116D95"/>
    <w:rsid w:val="00121A46"/>
    <w:rsid w:val="0012410C"/>
    <w:rsid w:val="00124B1D"/>
    <w:rsid w:val="00125A87"/>
    <w:rsid w:val="00127126"/>
    <w:rsid w:val="00130676"/>
    <w:rsid w:val="00135B84"/>
    <w:rsid w:val="00136676"/>
    <w:rsid w:val="00137ABA"/>
    <w:rsid w:val="0014040A"/>
    <w:rsid w:val="00141A2F"/>
    <w:rsid w:val="00145C2E"/>
    <w:rsid w:val="00146D3A"/>
    <w:rsid w:val="00150B8D"/>
    <w:rsid w:val="00151379"/>
    <w:rsid w:val="001525D5"/>
    <w:rsid w:val="00152E7A"/>
    <w:rsid w:val="001556A9"/>
    <w:rsid w:val="0016223D"/>
    <w:rsid w:val="001666A7"/>
    <w:rsid w:val="001708C5"/>
    <w:rsid w:val="0017244B"/>
    <w:rsid w:val="001724F2"/>
    <w:rsid w:val="00176EA9"/>
    <w:rsid w:val="001824A9"/>
    <w:rsid w:val="00183CE0"/>
    <w:rsid w:val="00185745"/>
    <w:rsid w:val="00187EFF"/>
    <w:rsid w:val="00194B49"/>
    <w:rsid w:val="00196E62"/>
    <w:rsid w:val="00197076"/>
    <w:rsid w:val="001A0684"/>
    <w:rsid w:val="001A5135"/>
    <w:rsid w:val="001A7C41"/>
    <w:rsid w:val="001B1264"/>
    <w:rsid w:val="001B12CE"/>
    <w:rsid w:val="001C45CE"/>
    <w:rsid w:val="001C5569"/>
    <w:rsid w:val="001D05CE"/>
    <w:rsid w:val="001D4CDE"/>
    <w:rsid w:val="001D6D76"/>
    <w:rsid w:val="001D7A23"/>
    <w:rsid w:val="001E05D4"/>
    <w:rsid w:val="001E07AB"/>
    <w:rsid w:val="001E1245"/>
    <w:rsid w:val="001E1EB7"/>
    <w:rsid w:val="001E4C3A"/>
    <w:rsid w:val="001F69D9"/>
    <w:rsid w:val="002011BA"/>
    <w:rsid w:val="00201E55"/>
    <w:rsid w:val="0020772F"/>
    <w:rsid w:val="002078FF"/>
    <w:rsid w:val="00207924"/>
    <w:rsid w:val="00207BD7"/>
    <w:rsid w:val="00211A4D"/>
    <w:rsid w:val="00215A88"/>
    <w:rsid w:val="00217253"/>
    <w:rsid w:val="00217E75"/>
    <w:rsid w:val="00221A2F"/>
    <w:rsid w:val="0022302D"/>
    <w:rsid w:val="0022401D"/>
    <w:rsid w:val="00224E1F"/>
    <w:rsid w:val="00231692"/>
    <w:rsid w:val="00232250"/>
    <w:rsid w:val="00241DCE"/>
    <w:rsid w:val="00250299"/>
    <w:rsid w:val="002508DC"/>
    <w:rsid w:val="0025158A"/>
    <w:rsid w:val="002521B5"/>
    <w:rsid w:val="0025587B"/>
    <w:rsid w:val="00255FFB"/>
    <w:rsid w:val="00257706"/>
    <w:rsid w:val="00265DA6"/>
    <w:rsid w:val="00266A1B"/>
    <w:rsid w:val="00267FAB"/>
    <w:rsid w:val="00270E1A"/>
    <w:rsid w:val="00272107"/>
    <w:rsid w:val="0027290A"/>
    <w:rsid w:val="00273BF0"/>
    <w:rsid w:val="002803CD"/>
    <w:rsid w:val="00284836"/>
    <w:rsid w:val="00286424"/>
    <w:rsid w:val="00291F25"/>
    <w:rsid w:val="00294505"/>
    <w:rsid w:val="00295DCF"/>
    <w:rsid w:val="002A50CD"/>
    <w:rsid w:val="002B183F"/>
    <w:rsid w:val="002B707C"/>
    <w:rsid w:val="002C3EC2"/>
    <w:rsid w:val="002C7539"/>
    <w:rsid w:val="002D021C"/>
    <w:rsid w:val="002D04BC"/>
    <w:rsid w:val="002D49DC"/>
    <w:rsid w:val="002D4ADD"/>
    <w:rsid w:val="002F299D"/>
    <w:rsid w:val="002F6DB9"/>
    <w:rsid w:val="002F7DF4"/>
    <w:rsid w:val="002F7EEE"/>
    <w:rsid w:val="002F7F3F"/>
    <w:rsid w:val="00301B1B"/>
    <w:rsid w:val="00302874"/>
    <w:rsid w:val="00303953"/>
    <w:rsid w:val="00304139"/>
    <w:rsid w:val="0030731A"/>
    <w:rsid w:val="00317988"/>
    <w:rsid w:val="00320318"/>
    <w:rsid w:val="003259D9"/>
    <w:rsid w:val="00325A0A"/>
    <w:rsid w:val="0033080E"/>
    <w:rsid w:val="00336ACF"/>
    <w:rsid w:val="00336D0E"/>
    <w:rsid w:val="0033729F"/>
    <w:rsid w:val="00337C4C"/>
    <w:rsid w:val="00340949"/>
    <w:rsid w:val="0034294E"/>
    <w:rsid w:val="003436A3"/>
    <w:rsid w:val="00343B4C"/>
    <w:rsid w:val="00344992"/>
    <w:rsid w:val="00345C49"/>
    <w:rsid w:val="00346F10"/>
    <w:rsid w:val="00346F8D"/>
    <w:rsid w:val="00361792"/>
    <w:rsid w:val="0036587A"/>
    <w:rsid w:val="00371C14"/>
    <w:rsid w:val="00376469"/>
    <w:rsid w:val="00377A50"/>
    <w:rsid w:val="003800FC"/>
    <w:rsid w:val="00381293"/>
    <w:rsid w:val="0038322B"/>
    <w:rsid w:val="00385434"/>
    <w:rsid w:val="00392D22"/>
    <w:rsid w:val="003951E2"/>
    <w:rsid w:val="00397E06"/>
    <w:rsid w:val="003A0B2F"/>
    <w:rsid w:val="003A4900"/>
    <w:rsid w:val="003A7824"/>
    <w:rsid w:val="003B0C7E"/>
    <w:rsid w:val="003B3932"/>
    <w:rsid w:val="003B40F2"/>
    <w:rsid w:val="003C0245"/>
    <w:rsid w:val="003C170D"/>
    <w:rsid w:val="003D1C4C"/>
    <w:rsid w:val="003D3051"/>
    <w:rsid w:val="003D3EA4"/>
    <w:rsid w:val="003D6784"/>
    <w:rsid w:val="003D7593"/>
    <w:rsid w:val="003E7637"/>
    <w:rsid w:val="003F019B"/>
    <w:rsid w:val="003F3A3E"/>
    <w:rsid w:val="003F4743"/>
    <w:rsid w:val="00400EF8"/>
    <w:rsid w:val="004021DC"/>
    <w:rsid w:val="00405C52"/>
    <w:rsid w:val="00407922"/>
    <w:rsid w:val="00407CB5"/>
    <w:rsid w:val="00407E13"/>
    <w:rsid w:val="00415577"/>
    <w:rsid w:val="00421265"/>
    <w:rsid w:val="00422813"/>
    <w:rsid w:val="00423C18"/>
    <w:rsid w:val="004279C9"/>
    <w:rsid w:val="00430248"/>
    <w:rsid w:val="00431476"/>
    <w:rsid w:val="004347E7"/>
    <w:rsid w:val="00435445"/>
    <w:rsid w:val="004448F8"/>
    <w:rsid w:val="00445871"/>
    <w:rsid w:val="00446626"/>
    <w:rsid w:val="004548FC"/>
    <w:rsid w:val="004549DF"/>
    <w:rsid w:val="00454A77"/>
    <w:rsid w:val="004572B5"/>
    <w:rsid w:val="00460C3D"/>
    <w:rsid w:val="00463674"/>
    <w:rsid w:val="004640D6"/>
    <w:rsid w:val="00464858"/>
    <w:rsid w:val="00465447"/>
    <w:rsid w:val="00465868"/>
    <w:rsid w:val="00466683"/>
    <w:rsid w:val="004679AF"/>
    <w:rsid w:val="00470AC6"/>
    <w:rsid w:val="00474434"/>
    <w:rsid w:val="004769EE"/>
    <w:rsid w:val="00483B3A"/>
    <w:rsid w:val="00484D56"/>
    <w:rsid w:val="0048712C"/>
    <w:rsid w:val="00497E8D"/>
    <w:rsid w:val="004A0EF1"/>
    <w:rsid w:val="004B0799"/>
    <w:rsid w:val="004B0898"/>
    <w:rsid w:val="004B1005"/>
    <w:rsid w:val="004B1115"/>
    <w:rsid w:val="004B4E5A"/>
    <w:rsid w:val="004B6060"/>
    <w:rsid w:val="004B6331"/>
    <w:rsid w:val="004B6CD6"/>
    <w:rsid w:val="004C204B"/>
    <w:rsid w:val="004C39F8"/>
    <w:rsid w:val="004C3D93"/>
    <w:rsid w:val="004C3ED2"/>
    <w:rsid w:val="004C57B6"/>
    <w:rsid w:val="004C60B5"/>
    <w:rsid w:val="004D207A"/>
    <w:rsid w:val="004D57C0"/>
    <w:rsid w:val="004E1487"/>
    <w:rsid w:val="004E1A16"/>
    <w:rsid w:val="004E23E6"/>
    <w:rsid w:val="004E477F"/>
    <w:rsid w:val="004E7B31"/>
    <w:rsid w:val="004F10EE"/>
    <w:rsid w:val="004F1F2E"/>
    <w:rsid w:val="00503701"/>
    <w:rsid w:val="005048D0"/>
    <w:rsid w:val="005074BB"/>
    <w:rsid w:val="00514E36"/>
    <w:rsid w:val="00515681"/>
    <w:rsid w:val="00520D54"/>
    <w:rsid w:val="005249E1"/>
    <w:rsid w:val="005257E2"/>
    <w:rsid w:val="00530334"/>
    <w:rsid w:val="0053067C"/>
    <w:rsid w:val="005307F7"/>
    <w:rsid w:val="00530880"/>
    <w:rsid w:val="00533BF1"/>
    <w:rsid w:val="00534059"/>
    <w:rsid w:val="00536120"/>
    <w:rsid w:val="005365BF"/>
    <w:rsid w:val="00541B87"/>
    <w:rsid w:val="005474F8"/>
    <w:rsid w:val="00550BBB"/>
    <w:rsid w:val="00551079"/>
    <w:rsid w:val="00551D09"/>
    <w:rsid w:val="005564F8"/>
    <w:rsid w:val="005570EE"/>
    <w:rsid w:val="00561516"/>
    <w:rsid w:val="00562763"/>
    <w:rsid w:val="00564EE3"/>
    <w:rsid w:val="00565AC0"/>
    <w:rsid w:val="00567910"/>
    <w:rsid w:val="005713E6"/>
    <w:rsid w:val="005715E1"/>
    <w:rsid w:val="00580F9B"/>
    <w:rsid w:val="00581EBF"/>
    <w:rsid w:val="00584390"/>
    <w:rsid w:val="0058550E"/>
    <w:rsid w:val="00593A7F"/>
    <w:rsid w:val="0059632C"/>
    <w:rsid w:val="005A004B"/>
    <w:rsid w:val="005B304D"/>
    <w:rsid w:val="005B30DA"/>
    <w:rsid w:val="005B73D3"/>
    <w:rsid w:val="005C349E"/>
    <w:rsid w:val="005C7EFD"/>
    <w:rsid w:val="005D03ED"/>
    <w:rsid w:val="005D1598"/>
    <w:rsid w:val="005E1490"/>
    <w:rsid w:val="005E2080"/>
    <w:rsid w:val="005E5578"/>
    <w:rsid w:val="005E707E"/>
    <w:rsid w:val="005F0A90"/>
    <w:rsid w:val="005F1C60"/>
    <w:rsid w:val="005F2E27"/>
    <w:rsid w:val="005F3B46"/>
    <w:rsid w:val="005F68B6"/>
    <w:rsid w:val="005F70CA"/>
    <w:rsid w:val="00605E3D"/>
    <w:rsid w:val="00611715"/>
    <w:rsid w:val="0061199B"/>
    <w:rsid w:val="006122F9"/>
    <w:rsid w:val="00620007"/>
    <w:rsid w:val="00624BFD"/>
    <w:rsid w:val="00625E8A"/>
    <w:rsid w:val="00630CF5"/>
    <w:rsid w:val="00642B07"/>
    <w:rsid w:val="00644307"/>
    <w:rsid w:val="006462F9"/>
    <w:rsid w:val="00650947"/>
    <w:rsid w:val="00651231"/>
    <w:rsid w:val="006536D3"/>
    <w:rsid w:val="00654E1A"/>
    <w:rsid w:val="0065525C"/>
    <w:rsid w:val="00656BD0"/>
    <w:rsid w:val="006604C9"/>
    <w:rsid w:val="006616C7"/>
    <w:rsid w:val="00661DF1"/>
    <w:rsid w:val="00661E69"/>
    <w:rsid w:val="00662951"/>
    <w:rsid w:val="00662D39"/>
    <w:rsid w:val="006668D0"/>
    <w:rsid w:val="006733E9"/>
    <w:rsid w:val="00681C65"/>
    <w:rsid w:val="00684B5F"/>
    <w:rsid w:val="006856DB"/>
    <w:rsid w:val="00687E6F"/>
    <w:rsid w:val="00690531"/>
    <w:rsid w:val="006934A6"/>
    <w:rsid w:val="00693AD5"/>
    <w:rsid w:val="006A50F7"/>
    <w:rsid w:val="006A5287"/>
    <w:rsid w:val="006A5F86"/>
    <w:rsid w:val="006A6951"/>
    <w:rsid w:val="006A6D99"/>
    <w:rsid w:val="006B2F04"/>
    <w:rsid w:val="006B3100"/>
    <w:rsid w:val="006B3B41"/>
    <w:rsid w:val="006C2097"/>
    <w:rsid w:val="006C3BF8"/>
    <w:rsid w:val="006C4684"/>
    <w:rsid w:val="006C63F8"/>
    <w:rsid w:val="006D02AE"/>
    <w:rsid w:val="006D4B36"/>
    <w:rsid w:val="006D4B99"/>
    <w:rsid w:val="006D71A0"/>
    <w:rsid w:val="006E2751"/>
    <w:rsid w:val="006E45DE"/>
    <w:rsid w:val="006E6018"/>
    <w:rsid w:val="006F0FE3"/>
    <w:rsid w:val="006F1B18"/>
    <w:rsid w:val="00700FF4"/>
    <w:rsid w:val="00702604"/>
    <w:rsid w:val="00706D34"/>
    <w:rsid w:val="00707A69"/>
    <w:rsid w:val="00707DC6"/>
    <w:rsid w:val="0071220F"/>
    <w:rsid w:val="007140FF"/>
    <w:rsid w:val="00716E04"/>
    <w:rsid w:val="007176FF"/>
    <w:rsid w:val="007203D2"/>
    <w:rsid w:val="00722CDA"/>
    <w:rsid w:val="00722EA3"/>
    <w:rsid w:val="00723BEC"/>
    <w:rsid w:val="00723F15"/>
    <w:rsid w:val="00724D54"/>
    <w:rsid w:val="0072684F"/>
    <w:rsid w:val="00727578"/>
    <w:rsid w:val="00727EC2"/>
    <w:rsid w:val="00733B04"/>
    <w:rsid w:val="007366C9"/>
    <w:rsid w:val="007371C4"/>
    <w:rsid w:val="00737A76"/>
    <w:rsid w:val="00740977"/>
    <w:rsid w:val="007417DB"/>
    <w:rsid w:val="00743544"/>
    <w:rsid w:val="00744608"/>
    <w:rsid w:val="00744644"/>
    <w:rsid w:val="00744E56"/>
    <w:rsid w:val="00745B84"/>
    <w:rsid w:val="007503E0"/>
    <w:rsid w:val="00751405"/>
    <w:rsid w:val="00752BE1"/>
    <w:rsid w:val="00757BFB"/>
    <w:rsid w:val="00762D86"/>
    <w:rsid w:val="00763592"/>
    <w:rsid w:val="007667DE"/>
    <w:rsid w:val="007750B0"/>
    <w:rsid w:val="00777931"/>
    <w:rsid w:val="00783CA8"/>
    <w:rsid w:val="00790657"/>
    <w:rsid w:val="00795D63"/>
    <w:rsid w:val="007A1550"/>
    <w:rsid w:val="007A5E74"/>
    <w:rsid w:val="007A62AD"/>
    <w:rsid w:val="007B0575"/>
    <w:rsid w:val="007B1D4C"/>
    <w:rsid w:val="007B5FB7"/>
    <w:rsid w:val="007C0EAA"/>
    <w:rsid w:val="007C3037"/>
    <w:rsid w:val="007C758D"/>
    <w:rsid w:val="007E4011"/>
    <w:rsid w:val="007E5196"/>
    <w:rsid w:val="007F3E31"/>
    <w:rsid w:val="007F44D6"/>
    <w:rsid w:val="007F517A"/>
    <w:rsid w:val="00800D73"/>
    <w:rsid w:val="00810AD7"/>
    <w:rsid w:val="0081237E"/>
    <w:rsid w:val="00812580"/>
    <w:rsid w:val="00814B39"/>
    <w:rsid w:val="00821F57"/>
    <w:rsid w:val="0082214D"/>
    <w:rsid w:val="0082235B"/>
    <w:rsid w:val="008272F4"/>
    <w:rsid w:val="00834993"/>
    <w:rsid w:val="0083534C"/>
    <w:rsid w:val="00836306"/>
    <w:rsid w:val="00840183"/>
    <w:rsid w:val="00842C61"/>
    <w:rsid w:val="00846388"/>
    <w:rsid w:val="00853A86"/>
    <w:rsid w:val="00864723"/>
    <w:rsid w:val="00865178"/>
    <w:rsid w:val="00865F7E"/>
    <w:rsid w:val="0086780E"/>
    <w:rsid w:val="00871F9B"/>
    <w:rsid w:val="00874E40"/>
    <w:rsid w:val="00876EA7"/>
    <w:rsid w:val="00884733"/>
    <w:rsid w:val="008857BB"/>
    <w:rsid w:val="00887A68"/>
    <w:rsid w:val="00887FF5"/>
    <w:rsid w:val="008925E7"/>
    <w:rsid w:val="008945E6"/>
    <w:rsid w:val="00897BB5"/>
    <w:rsid w:val="008A002D"/>
    <w:rsid w:val="008A1A41"/>
    <w:rsid w:val="008A289D"/>
    <w:rsid w:val="008A56E3"/>
    <w:rsid w:val="008A6EAB"/>
    <w:rsid w:val="008B052C"/>
    <w:rsid w:val="008B0A46"/>
    <w:rsid w:val="008C02DB"/>
    <w:rsid w:val="008C2E28"/>
    <w:rsid w:val="008C3C31"/>
    <w:rsid w:val="008C6DA9"/>
    <w:rsid w:val="008D02BE"/>
    <w:rsid w:val="008D3D81"/>
    <w:rsid w:val="008D4902"/>
    <w:rsid w:val="008E1B87"/>
    <w:rsid w:val="008E35C8"/>
    <w:rsid w:val="008F6BB8"/>
    <w:rsid w:val="00901A21"/>
    <w:rsid w:val="00903BC5"/>
    <w:rsid w:val="00903CE9"/>
    <w:rsid w:val="00911148"/>
    <w:rsid w:val="00913304"/>
    <w:rsid w:val="0091406D"/>
    <w:rsid w:val="00914ABB"/>
    <w:rsid w:val="0092011F"/>
    <w:rsid w:val="0092168F"/>
    <w:rsid w:val="00923F23"/>
    <w:rsid w:val="00926DD4"/>
    <w:rsid w:val="009323C3"/>
    <w:rsid w:val="00932B2A"/>
    <w:rsid w:val="00932EFB"/>
    <w:rsid w:val="00936546"/>
    <w:rsid w:val="00937DAB"/>
    <w:rsid w:val="00941046"/>
    <w:rsid w:val="009417AA"/>
    <w:rsid w:val="009421A9"/>
    <w:rsid w:val="009428D9"/>
    <w:rsid w:val="0094377C"/>
    <w:rsid w:val="00944E66"/>
    <w:rsid w:val="00944E91"/>
    <w:rsid w:val="00945901"/>
    <w:rsid w:val="00947093"/>
    <w:rsid w:val="00954A10"/>
    <w:rsid w:val="0095546E"/>
    <w:rsid w:val="009619FE"/>
    <w:rsid w:val="00964DA5"/>
    <w:rsid w:val="0096788E"/>
    <w:rsid w:val="00971AC5"/>
    <w:rsid w:val="00973AA0"/>
    <w:rsid w:val="00974D86"/>
    <w:rsid w:val="00982D0B"/>
    <w:rsid w:val="00986AB8"/>
    <w:rsid w:val="00992F6A"/>
    <w:rsid w:val="00995873"/>
    <w:rsid w:val="00997225"/>
    <w:rsid w:val="009A0445"/>
    <w:rsid w:val="009A0E3F"/>
    <w:rsid w:val="009A2167"/>
    <w:rsid w:val="009A2E21"/>
    <w:rsid w:val="009A3191"/>
    <w:rsid w:val="009A412C"/>
    <w:rsid w:val="009A7AD5"/>
    <w:rsid w:val="009B235E"/>
    <w:rsid w:val="009B27AE"/>
    <w:rsid w:val="009B30D4"/>
    <w:rsid w:val="009C688A"/>
    <w:rsid w:val="009C744F"/>
    <w:rsid w:val="009D6B74"/>
    <w:rsid w:val="009D7C0E"/>
    <w:rsid w:val="009E2434"/>
    <w:rsid w:val="009E3AB5"/>
    <w:rsid w:val="009E5DC1"/>
    <w:rsid w:val="009E69B4"/>
    <w:rsid w:val="009F150E"/>
    <w:rsid w:val="009F30D7"/>
    <w:rsid w:val="009F5E3D"/>
    <w:rsid w:val="00A0113C"/>
    <w:rsid w:val="00A036A0"/>
    <w:rsid w:val="00A04CB1"/>
    <w:rsid w:val="00A0611F"/>
    <w:rsid w:val="00A155CC"/>
    <w:rsid w:val="00A16826"/>
    <w:rsid w:val="00A23D14"/>
    <w:rsid w:val="00A24C3C"/>
    <w:rsid w:val="00A31804"/>
    <w:rsid w:val="00A358FC"/>
    <w:rsid w:val="00A3644B"/>
    <w:rsid w:val="00A42D68"/>
    <w:rsid w:val="00A4308B"/>
    <w:rsid w:val="00A43A42"/>
    <w:rsid w:val="00A45247"/>
    <w:rsid w:val="00A50514"/>
    <w:rsid w:val="00A50B0D"/>
    <w:rsid w:val="00A51014"/>
    <w:rsid w:val="00A523C6"/>
    <w:rsid w:val="00A56E63"/>
    <w:rsid w:val="00A60B89"/>
    <w:rsid w:val="00A61009"/>
    <w:rsid w:val="00A61D14"/>
    <w:rsid w:val="00A621BC"/>
    <w:rsid w:val="00A62367"/>
    <w:rsid w:val="00A62FE9"/>
    <w:rsid w:val="00A67864"/>
    <w:rsid w:val="00A70A35"/>
    <w:rsid w:val="00A74944"/>
    <w:rsid w:val="00A82733"/>
    <w:rsid w:val="00A828D4"/>
    <w:rsid w:val="00A864A7"/>
    <w:rsid w:val="00A86D8C"/>
    <w:rsid w:val="00A909EB"/>
    <w:rsid w:val="00A91F44"/>
    <w:rsid w:val="00A92C44"/>
    <w:rsid w:val="00A92E27"/>
    <w:rsid w:val="00A93075"/>
    <w:rsid w:val="00A944BD"/>
    <w:rsid w:val="00A94E77"/>
    <w:rsid w:val="00A960BC"/>
    <w:rsid w:val="00AA0402"/>
    <w:rsid w:val="00AA2155"/>
    <w:rsid w:val="00AB110F"/>
    <w:rsid w:val="00AB3D8E"/>
    <w:rsid w:val="00AB4CB1"/>
    <w:rsid w:val="00AB76CA"/>
    <w:rsid w:val="00AB78DF"/>
    <w:rsid w:val="00AC3F40"/>
    <w:rsid w:val="00AC4837"/>
    <w:rsid w:val="00AC4DE7"/>
    <w:rsid w:val="00AC57E7"/>
    <w:rsid w:val="00AC5B21"/>
    <w:rsid w:val="00AC7DE3"/>
    <w:rsid w:val="00AD24DB"/>
    <w:rsid w:val="00AD4220"/>
    <w:rsid w:val="00AD5A9C"/>
    <w:rsid w:val="00AD6216"/>
    <w:rsid w:val="00AD69CA"/>
    <w:rsid w:val="00AE22A9"/>
    <w:rsid w:val="00AE52DA"/>
    <w:rsid w:val="00AF45F8"/>
    <w:rsid w:val="00AF7AC9"/>
    <w:rsid w:val="00B04980"/>
    <w:rsid w:val="00B0721B"/>
    <w:rsid w:val="00B07E0E"/>
    <w:rsid w:val="00B10D62"/>
    <w:rsid w:val="00B1114F"/>
    <w:rsid w:val="00B134B1"/>
    <w:rsid w:val="00B13D6A"/>
    <w:rsid w:val="00B160B2"/>
    <w:rsid w:val="00B20090"/>
    <w:rsid w:val="00B213F5"/>
    <w:rsid w:val="00B223B9"/>
    <w:rsid w:val="00B23B6A"/>
    <w:rsid w:val="00B271D9"/>
    <w:rsid w:val="00B32707"/>
    <w:rsid w:val="00B37297"/>
    <w:rsid w:val="00B407CE"/>
    <w:rsid w:val="00B4199F"/>
    <w:rsid w:val="00B41C50"/>
    <w:rsid w:val="00B44928"/>
    <w:rsid w:val="00B45A42"/>
    <w:rsid w:val="00B54A9C"/>
    <w:rsid w:val="00B56008"/>
    <w:rsid w:val="00B6049F"/>
    <w:rsid w:val="00B61858"/>
    <w:rsid w:val="00B6299F"/>
    <w:rsid w:val="00B63056"/>
    <w:rsid w:val="00B658B7"/>
    <w:rsid w:val="00B65ACB"/>
    <w:rsid w:val="00B84A35"/>
    <w:rsid w:val="00B87718"/>
    <w:rsid w:val="00B87972"/>
    <w:rsid w:val="00B917C3"/>
    <w:rsid w:val="00BA393E"/>
    <w:rsid w:val="00BA489A"/>
    <w:rsid w:val="00BA6FA5"/>
    <w:rsid w:val="00BB2CE0"/>
    <w:rsid w:val="00BB441B"/>
    <w:rsid w:val="00BB56B5"/>
    <w:rsid w:val="00BB5FE8"/>
    <w:rsid w:val="00BC0213"/>
    <w:rsid w:val="00BC2F69"/>
    <w:rsid w:val="00BC4C4C"/>
    <w:rsid w:val="00BC5F09"/>
    <w:rsid w:val="00BD2516"/>
    <w:rsid w:val="00BD4CF8"/>
    <w:rsid w:val="00BD7976"/>
    <w:rsid w:val="00BE130B"/>
    <w:rsid w:val="00BE6160"/>
    <w:rsid w:val="00BF01C2"/>
    <w:rsid w:val="00BF266A"/>
    <w:rsid w:val="00BF6335"/>
    <w:rsid w:val="00C02E63"/>
    <w:rsid w:val="00C073D3"/>
    <w:rsid w:val="00C14F4A"/>
    <w:rsid w:val="00C15148"/>
    <w:rsid w:val="00C20F39"/>
    <w:rsid w:val="00C236F9"/>
    <w:rsid w:val="00C2404E"/>
    <w:rsid w:val="00C40526"/>
    <w:rsid w:val="00C4171F"/>
    <w:rsid w:val="00C448BD"/>
    <w:rsid w:val="00C44EAA"/>
    <w:rsid w:val="00C468EE"/>
    <w:rsid w:val="00C47A27"/>
    <w:rsid w:val="00C519B6"/>
    <w:rsid w:val="00C51A2C"/>
    <w:rsid w:val="00C530B0"/>
    <w:rsid w:val="00C53AD8"/>
    <w:rsid w:val="00C55AC6"/>
    <w:rsid w:val="00C57DD5"/>
    <w:rsid w:val="00C6197B"/>
    <w:rsid w:val="00C63C18"/>
    <w:rsid w:val="00C70BCE"/>
    <w:rsid w:val="00C742DA"/>
    <w:rsid w:val="00C74D2D"/>
    <w:rsid w:val="00C75B41"/>
    <w:rsid w:val="00C87C85"/>
    <w:rsid w:val="00CA0EA2"/>
    <w:rsid w:val="00CA1017"/>
    <w:rsid w:val="00CA1729"/>
    <w:rsid w:val="00CA3F23"/>
    <w:rsid w:val="00CA43AA"/>
    <w:rsid w:val="00CB150D"/>
    <w:rsid w:val="00CB1AC2"/>
    <w:rsid w:val="00CB5DEE"/>
    <w:rsid w:val="00CC18B4"/>
    <w:rsid w:val="00CC1A73"/>
    <w:rsid w:val="00CC1C81"/>
    <w:rsid w:val="00CC2CF6"/>
    <w:rsid w:val="00CC3127"/>
    <w:rsid w:val="00CC6CD5"/>
    <w:rsid w:val="00CC7455"/>
    <w:rsid w:val="00CD00B5"/>
    <w:rsid w:val="00CD02DC"/>
    <w:rsid w:val="00CD6439"/>
    <w:rsid w:val="00CD7F9D"/>
    <w:rsid w:val="00CE11E5"/>
    <w:rsid w:val="00CE4EF3"/>
    <w:rsid w:val="00CE4F38"/>
    <w:rsid w:val="00CE6DE6"/>
    <w:rsid w:val="00CE7E53"/>
    <w:rsid w:val="00CF6528"/>
    <w:rsid w:val="00D01F85"/>
    <w:rsid w:val="00D022FB"/>
    <w:rsid w:val="00D03C0B"/>
    <w:rsid w:val="00D207AC"/>
    <w:rsid w:val="00D25EA7"/>
    <w:rsid w:val="00D30511"/>
    <w:rsid w:val="00D37262"/>
    <w:rsid w:val="00D40665"/>
    <w:rsid w:val="00D461F1"/>
    <w:rsid w:val="00D50A4C"/>
    <w:rsid w:val="00D545B0"/>
    <w:rsid w:val="00D54FBD"/>
    <w:rsid w:val="00D571CE"/>
    <w:rsid w:val="00D6009C"/>
    <w:rsid w:val="00D6184F"/>
    <w:rsid w:val="00D70EB5"/>
    <w:rsid w:val="00D72650"/>
    <w:rsid w:val="00D72789"/>
    <w:rsid w:val="00D7424E"/>
    <w:rsid w:val="00D743A8"/>
    <w:rsid w:val="00D775C5"/>
    <w:rsid w:val="00D863AA"/>
    <w:rsid w:val="00D8691F"/>
    <w:rsid w:val="00D86999"/>
    <w:rsid w:val="00D94AAE"/>
    <w:rsid w:val="00D95046"/>
    <w:rsid w:val="00DA09A4"/>
    <w:rsid w:val="00DA1B1D"/>
    <w:rsid w:val="00DA1EC6"/>
    <w:rsid w:val="00DB5085"/>
    <w:rsid w:val="00DB672E"/>
    <w:rsid w:val="00DC13B0"/>
    <w:rsid w:val="00DC1FCD"/>
    <w:rsid w:val="00DC28D2"/>
    <w:rsid w:val="00DD0C09"/>
    <w:rsid w:val="00DD1689"/>
    <w:rsid w:val="00DD393B"/>
    <w:rsid w:val="00DD6019"/>
    <w:rsid w:val="00DE0A0D"/>
    <w:rsid w:val="00DE2FED"/>
    <w:rsid w:val="00DE354A"/>
    <w:rsid w:val="00DE394F"/>
    <w:rsid w:val="00DE4030"/>
    <w:rsid w:val="00DE42BA"/>
    <w:rsid w:val="00DE5164"/>
    <w:rsid w:val="00DE5173"/>
    <w:rsid w:val="00DE7126"/>
    <w:rsid w:val="00DF35D4"/>
    <w:rsid w:val="00DF6B8F"/>
    <w:rsid w:val="00E03BFC"/>
    <w:rsid w:val="00E05633"/>
    <w:rsid w:val="00E13184"/>
    <w:rsid w:val="00E134AF"/>
    <w:rsid w:val="00E21373"/>
    <w:rsid w:val="00E213D2"/>
    <w:rsid w:val="00E23081"/>
    <w:rsid w:val="00E24357"/>
    <w:rsid w:val="00E268C4"/>
    <w:rsid w:val="00E269DA"/>
    <w:rsid w:val="00E27630"/>
    <w:rsid w:val="00E27BE5"/>
    <w:rsid w:val="00E4081E"/>
    <w:rsid w:val="00E41902"/>
    <w:rsid w:val="00E4336A"/>
    <w:rsid w:val="00E50C01"/>
    <w:rsid w:val="00E50F67"/>
    <w:rsid w:val="00E51A14"/>
    <w:rsid w:val="00E52BE7"/>
    <w:rsid w:val="00E533BC"/>
    <w:rsid w:val="00E57DBC"/>
    <w:rsid w:val="00E64EBB"/>
    <w:rsid w:val="00E7022F"/>
    <w:rsid w:val="00E73364"/>
    <w:rsid w:val="00E76286"/>
    <w:rsid w:val="00E768A1"/>
    <w:rsid w:val="00E86698"/>
    <w:rsid w:val="00E941F7"/>
    <w:rsid w:val="00E974ED"/>
    <w:rsid w:val="00EA3B4A"/>
    <w:rsid w:val="00EA3D22"/>
    <w:rsid w:val="00EA5D06"/>
    <w:rsid w:val="00EB206A"/>
    <w:rsid w:val="00EC1732"/>
    <w:rsid w:val="00EC3F66"/>
    <w:rsid w:val="00ED39FD"/>
    <w:rsid w:val="00ED684E"/>
    <w:rsid w:val="00EE1175"/>
    <w:rsid w:val="00EE5DA3"/>
    <w:rsid w:val="00EE651B"/>
    <w:rsid w:val="00EE6C14"/>
    <w:rsid w:val="00EF1758"/>
    <w:rsid w:val="00EF2F84"/>
    <w:rsid w:val="00EF6F8F"/>
    <w:rsid w:val="00F014E7"/>
    <w:rsid w:val="00F0360C"/>
    <w:rsid w:val="00F04498"/>
    <w:rsid w:val="00F06647"/>
    <w:rsid w:val="00F06AE8"/>
    <w:rsid w:val="00F07C08"/>
    <w:rsid w:val="00F149B8"/>
    <w:rsid w:val="00F223EE"/>
    <w:rsid w:val="00F23F24"/>
    <w:rsid w:val="00F24FAA"/>
    <w:rsid w:val="00F27875"/>
    <w:rsid w:val="00F35617"/>
    <w:rsid w:val="00F368AC"/>
    <w:rsid w:val="00F42D8E"/>
    <w:rsid w:val="00F560E4"/>
    <w:rsid w:val="00F57F1D"/>
    <w:rsid w:val="00F62694"/>
    <w:rsid w:val="00F62810"/>
    <w:rsid w:val="00F63F01"/>
    <w:rsid w:val="00F64925"/>
    <w:rsid w:val="00F71B7A"/>
    <w:rsid w:val="00F7375F"/>
    <w:rsid w:val="00F80766"/>
    <w:rsid w:val="00F8163E"/>
    <w:rsid w:val="00F81D04"/>
    <w:rsid w:val="00F82EE1"/>
    <w:rsid w:val="00F84687"/>
    <w:rsid w:val="00F85171"/>
    <w:rsid w:val="00F91283"/>
    <w:rsid w:val="00F918B3"/>
    <w:rsid w:val="00F9517B"/>
    <w:rsid w:val="00F951D7"/>
    <w:rsid w:val="00FA1C18"/>
    <w:rsid w:val="00FA2823"/>
    <w:rsid w:val="00FA3A2F"/>
    <w:rsid w:val="00FA47E4"/>
    <w:rsid w:val="00FA632C"/>
    <w:rsid w:val="00FB20F5"/>
    <w:rsid w:val="00FB6E2F"/>
    <w:rsid w:val="00FC0EAC"/>
    <w:rsid w:val="00FC1806"/>
    <w:rsid w:val="00FC3AE6"/>
    <w:rsid w:val="00FD66E9"/>
    <w:rsid w:val="00FE0BDF"/>
    <w:rsid w:val="00FE3468"/>
    <w:rsid w:val="00FE5300"/>
    <w:rsid w:val="00FE593F"/>
    <w:rsid w:val="00FE75C5"/>
    <w:rsid w:val="00FE7F2D"/>
    <w:rsid w:val="00FF1817"/>
    <w:rsid w:val="00FF3A17"/>
    <w:rsid w:val="00FF4047"/>
    <w:rsid w:val="00FF446D"/>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AB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C57B6"/>
    <w:pPr>
      <w:spacing w:before="120"/>
      <w:jc w:val="both"/>
    </w:pPr>
    <w:rPr>
      <w:rFonts w:ascii="Calibri" w:hAnsi="Calibri"/>
      <w:sz w:val="24"/>
    </w:rPr>
  </w:style>
  <w:style w:type="paragraph" w:styleId="Nadpis1">
    <w:name w:val="heading 1"/>
    <w:basedOn w:val="Normln"/>
    <w:next w:val="Normln"/>
    <w:link w:val="Nadpis1Char"/>
    <w:uiPriority w:val="99"/>
    <w:qFormat/>
    <w:rsid w:val="00B213F5"/>
    <w:pPr>
      <w:keepNext/>
      <w:numPr>
        <w:numId w:val="1"/>
      </w:numPr>
      <w:spacing w:before="240" w:after="180"/>
      <w:outlineLvl w:val="0"/>
    </w:pPr>
    <w:rPr>
      <w:rFonts w:cs="Arial"/>
      <w:b/>
      <w:bCs/>
      <w:color w:val="336699"/>
      <w:kern w:val="32"/>
      <w:sz w:val="32"/>
      <w:szCs w:val="32"/>
    </w:rPr>
  </w:style>
  <w:style w:type="paragraph" w:styleId="Nadpis2">
    <w:name w:val="heading 2"/>
    <w:basedOn w:val="Normln"/>
    <w:next w:val="Normln"/>
    <w:link w:val="Nadpis2Char"/>
    <w:uiPriority w:val="99"/>
    <w:qFormat/>
    <w:rsid w:val="00B213F5"/>
    <w:pPr>
      <w:keepNext/>
      <w:numPr>
        <w:ilvl w:val="1"/>
        <w:numId w:val="1"/>
      </w:numPr>
      <w:spacing w:before="180" w:after="120"/>
      <w:ind w:firstLine="6"/>
      <w:outlineLvl w:val="1"/>
    </w:pPr>
    <w:rPr>
      <w:rFonts w:cs="Arial"/>
      <w:b/>
      <w:bCs/>
      <w:iCs/>
      <w:color w:val="336699"/>
      <w:sz w:val="28"/>
      <w:szCs w:val="28"/>
    </w:rPr>
  </w:style>
  <w:style w:type="paragraph" w:styleId="Nadpis3">
    <w:name w:val="heading 3"/>
    <w:basedOn w:val="Normln"/>
    <w:next w:val="Normln"/>
    <w:link w:val="Nadpis3Char"/>
    <w:uiPriority w:val="99"/>
    <w:qFormat/>
    <w:rsid w:val="00B213F5"/>
    <w:pPr>
      <w:keepNext/>
      <w:numPr>
        <w:ilvl w:val="2"/>
        <w:numId w:val="1"/>
      </w:numPr>
      <w:spacing w:after="60"/>
      <w:outlineLvl w:val="2"/>
    </w:pPr>
    <w:rPr>
      <w:rFonts w:cs="Arial"/>
      <w:b/>
      <w:bCs/>
      <w:color w:val="33669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C57B6"/>
    <w:rPr>
      <w:rFonts w:ascii="Calibri" w:hAnsi="Calibri" w:cs="Arial"/>
      <w:b/>
      <w:bCs/>
      <w:color w:val="336699"/>
      <w:kern w:val="32"/>
      <w:sz w:val="32"/>
      <w:szCs w:val="32"/>
    </w:rPr>
  </w:style>
  <w:style w:type="character" w:customStyle="1" w:styleId="Nadpis2Char">
    <w:name w:val="Nadpis 2 Char"/>
    <w:link w:val="Nadpis2"/>
    <w:uiPriority w:val="99"/>
    <w:semiHidden/>
    <w:locked/>
    <w:rsid w:val="00C236F9"/>
    <w:rPr>
      <w:rFonts w:ascii="Cambria" w:hAnsi="Cambria" w:cs="Times New Roman"/>
      <w:b/>
      <w:bCs/>
      <w:i/>
      <w:iCs/>
      <w:sz w:val="28"/>
      <w:szCs w:val="28"/>
    </w:rPr>
  </w:style>
  <w:style w:type="character" w:customStyle="1" w:styleId="Nadpis3Char">
    <w:name w:val="Nadpis 3 Char"/>
    <w:link w:val="Nadpis3"/>
    <w:uiPriority w:val="99"/>
    <w:semiHidden/>
    <w:locked/>
    <w:rsid w:val="00C236F9"/>
    <w:rPr>
      <w:rFonts w:ascii="Cambria" w:hAnsi="Cambria" w:cs="Times New Roman"/>
      <w:b/>
      <w:bCs/>
      <w:sz w:val="26"/>
      <w:szCs w:val="26"/>
    </w:rPr>
  </w:style>
  <w:style w:type="paragraph" w:customStyle="1" w:styleId="Stylsodrkami">
    <w:name w:val="Styl s odrážkami"/>
    <w:basedOn w:val="Normln"/>
    <w:uiPriority w:val="99"/>
    <w:rsid w:val="008D3D81"/>
    <w:pPr>
      <w:numPr>
        <w:numId w:val="2"/>
      </w:numPr>
      <w:spacing w:before="60"/>
    </w:pPr>
  </w:style>
  <w:style w:type="paragraph" w:customStyle="1" w:styleId="Stylsslovnm">
    <w:name w:val="Styl s číslováním"/>
    <w:basedOn w:val="Normln"/>
    <w:uiPriority w:val="99"/>
    <w:rsid w:val="00BD4CF8"/>
    <w:pPr>
      <w:numPr>
        <w:numId w:val="3"/>
      </w:numPr>
      <w:spacing w:before="60"/>
    </w:pPr>
  </w:style>
  <w:style w:type="paragraph" w:customStyle="1" w:styleId="Mscvytvoen">
    <w:name w:val="Měsíc vytvoření"/>
    <w:basedOn w:val="Normln"/>
    <w:next w:val="Normln"/>
    <w:uiPriority w:val="99"/>
    <w:rsid w:val="00036E32"/>
    <w:pPr>
      <w:jc w:val="center"/>
    </w:pPr>
    <w:rPr>
      <w:rFonts w:ascii="Times New Roman" w:hAnsi="Times New Roman"/>
      <w:color w:val="336699"/>
      <w:sz w:val="32"/>
    </w:rPr>
  </w:style>
  <w:style w:type="paragraph" w:styleId="Zhlav">
    <w:name w:val="header"/>
    <w:basedOn w:val="Normln"/>
    <w:link w:val="ZhlavChar"/>
    <w:uiPriority w:val="99"/>
    <w:rsid w:val="007203D2"/>
    <w:pPr>
      <w:tabs>
        <w:tab w:val="center" w:pos="4536"/>
        <w:tab w:val="right" w:pos="9072"/>
      </w:tabs>
    </w:pPr>
  </w:style>
  <w:style w:type="character" w:customStyle="1" w:styleId="ZhlavChar">
    <w:name w:val="Záhlaví Char"/>
    <w:link w:val="Zhlav"/>
    <w:uiPriority w:val="99"/>
    <w:locked/>
    <w:rsid w:val="004C57B6"/>
    <w:rPr>
      <w:rFonts w:ascii="Calibri" w:hAnsi="Calibri" w:cs="Times New Roman"/>
      <w:sz w:val="24"/>
    </w:rPr>
  </w:style>
  <w:style w:type="paragraph" w:styleId="Zpat">
    <w:name w:val="footer"/>
    <w:basedOn w:val="Normln"/>
    <w:link w:val="ZpatChar"/>
    <w:uiPriority w:val="99"/>
    <w:rsid w:val="007203D2"/>
    <w:pPr>
      <w:tabs>
        <w:tab w:val="center" w:pos="4536"/>
        <w:tab w:val="right" w:pos="9072"/>
      </w:tabs>
    </w:pPr>
  </w:style>
  <w:style w:type="character" w:customStyle="1" w:styleId="ZpatChar">
    <w:name w:val="Zápatí Char"/>
    <w:link w:val="Zpat"/>
    <w:uiPriority w:val="99"/>
    <w:locked/>
    <w:rsid w:val="00B213F5"/>
    <w:rPr>
      <w:rFonts w:ascii="Calibri" w:hAnsi="Calibri" w:cs="Times New Roman"/>
      <w:sz w:val="22"/>
    </w:rPr>
  </w:style>
  <w:style w:type="character" w:styleId="slostrnky">
    <w:name w:val="page number"/>
    <w:uiPriority w:val="99"/>
    <w:rsid w:val="007203D2"/>
    <w:rPr>
      <w:rFonts w:cs="Times New Roman"/>
    </w:rPr>
  </w:style>
  <w:style w:type="paragraph" w:customStyle="1" w:styleId="Nadpis4neslovan">
    <w:name w:val="Nadpis 4 nečíslovaný"/>
    <w:basedOn w:val="Nadpis3"/>
    <w:uiPriority w:val="99"/>
    <w:rsid w:val="00651231"/>
    <w:pPr>
      <w:numPr>
        <w:ilvl w:val="0"/>
        <w:numId w:val="0"/>
      </w:numPr>
      <w:ind w:left="1077"/>
    </w:pPr>
  </w:style>
  <w:style w:type="paragraph" w:customStyle="1" w:styleId="Nadpis5Neslovan">
    <w:name w:val="Nadpis 5 Nečíslovaný"/>
    <w:basedOn w:val="Nadpis4neslovan"/>
    <w:uiPriority w:val="99"/>
    <w:rsid w:val="00651231"/>
    <w:rPr>
      <w:i/>
      <w:sz w:val="24"/>
    </w:rPr>
  </w:style>
  <w:style w:type="paragraph" w:customStyle="1" w:styleId="Nzevdokumentu">
    <w:name w:val="Název dokumentu"/>
    <w:basedOn w:val="Normln"/>
    <w:uiPriority w:val="99"/>
    <w:rsid w:val="00651231"/>
    <w:pPr>
      <w:jc w:val="center"/>
    </w:pPr>
    <w:rPr>
      <w:b/>
      <w:smallCaps/>
      <w:color w:val="336699"/>
      <w:sz w:val="48"/>
      <w:szCs w:val="48"/>
    </w:rPr>
  </w:style>
  <w:style w:type="paragraph" w:customStyle="1" w:styleId="Stylduhovodrky">
    <w:name w:val="Styl duhové odrážky"/>
    <w:basedOn w:val="Normln"/>
    <w:uiPriority w:val="99"/>
    <w:rsid w:val="00BD4CF8"/>
    <w:pPr>
      <w:numPr>
        <w:numId w:val="4"/>
      </w:numPr>
      <w:spacing w:before="60"/>
    </w:pPr>
    <w:rPr>
      <w:szCs w:val="18"/>
    </w:rPr>
  </w:style>
  <w:style w:type="table" w:customStyle="1" w:styleId="Styltabulky">
    <w:name w:val="Styl tabulky"/>
    <w:uiPriority w:val="99"/>
    <w:rsid w:val="00B6299F"/>
    <w:pPr>
      <w:spacing w:before="120"/>
      <w:jc w:val="both"/>
    </w:pPr>
    <w:rPr>
      <w:szCs w:val="24"/>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style>
  <w:style w:type="paragraph" w:styleId="Titulek">
    <w:name w:val="caption"/>
    <w:basedOn w:val="Normln"/>
    <w:next w:val="Normln"/>
    <w:uiPriority w:val="99"/>
    <w:qFormat/>
    <w:rsid w:val="00B213F5"/>
    <w:rPr>
      <w:b/>
      <w:bCs/>
      <w:sz w:val="20"/>
    </w:rPr>
  </w:style>
  <w:style w:type="paragraph" w:customStyle="1" w:styleId="Nadpisygrafatabulek">
    <w:name w:val="Nadpisy grafů a tabulek"/>
    <w:basedOn w:val="Titulek"/>
    <w:next w:val="Normln"/>
    <w:autoRedefine/>
    <w:uiPriority w:val="99"/>
    <w:rsid w:val="00651231"/>
  </w:style>
  <w:style w:type="paragraph" w:styleId="Nzev">
    <w:name w:val="Title"/>
    <w:basedOn w:val="Normln"/>
    <w:next w:val="Normln"/>
    <w:link w:val="NzevChar"/>
    <w:uiPriority w:val="99"/>
    <w:qFormat/>
    <w:rsid w:val="009323C3"/>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9323C3"/>
    <w:rPr>
      <w:rFonts w:ascii="Cambria" w:hAnsi="Cambria" w:cs="Times New Roman"/>
      <w:b/>
      <w:bCs/>
      <w:kern w:val="28"/>
      <w:sz w:val="32"/>
      <w:szCs w:val="32"/>
    </w:rPr>
  </w:style>
  <w:style w:type="character" w:styleId="Siln">
    <w:name w:val="Strong"/>
    <w:uiPriority w:val="99"/>
    <w:qFormat/>
    <w:rsid w:val="00B213F5"/>
    <w:rPr>
      <w:rFonts w:ascii="Calibri" w:hAnsi="Calibri" w:cs="Times New Roman"/>
      <w:b/>
      <w:bCs/>
      <w:sz w:val="22"/>
    </w:rPr>
  </w:style>
  <w:style w:type="paragraph" w:styleId="Citt">
    <w:name w:val="Quote"/>
    <w:basedOn w:val="Normln"/>
    <w:next w:val="Normln"/>
    <w:link w:val="CittChar"/>
    <w:uiPriority w:val="99"/>
    <w:qFormat/>
    <w:rsid w:val="009323C3"/>
    <w:rPr>
      <w:i/>
      <w:iCs/>
      <w:color w:val="000000"/>
    </w:rPr>
  </w:style>
  <w:style w:type="character" w:customStyle="1" w:styleId="CittChar">
    <w:name w:val="Citát Char"/>
    <w:link w:val="Citt"/>
    <w:uiPriority w:val="99"/>
    <w:locked/>
    <w:rsid w:val="009323C3"/>
    <w:rPr>
      <w:rFonts w:ascii="Calibri" w:hAnsi="Calibri" w:cs="Times New Roman"/>
      <w:i/>
      <w:iCs/>
      <w:color w:val="000000"/>
      <w:sz w:val="24"/>
    </w:rPr>
  </w:style>
  <w:style w:type="paragraph" w:styleId="Odstavecseseznamem">
    <w:name w:val="List Paragraph"/>
    <w:basedOn w:val="Normln"/>
    <w:uiPriority w:val="34"/>
    <w:qFormat/>
    <w:rsid w:val="009323C3"/>
    <w:pPr>
      <w:ind w:left="708"/>
    </w:pPr>
  </w:style>
  <w:style w:type="paragraph" w:styleId="Podtitul">
    <w:name w:val="Subtitle"/>
    <w:basedOn w:val="Normln"/>
    <w:next w:val="Normln"/>
    <w:link w:val="PodtitulChar"/>
    <w:uiPriority w:val="99"/>
    <w:qFormat/>
    <w:rsid w:val="00B213F5"/>
    <w:pPr>
      <w:numPr>
        <w:ilvl w:val="1"/>
      </w:numPr>
    </w:pPr>
    <w:rPr>
      <w:rFonts w:ascii="Cambria" w:hAnsi="Cambria"/>
      <w:i/>
      <w:iCs/>
      <w:color w:val="4F81BD"/>
      <w:spacing w:val="15"/>
      <w:szCs w:val="24"/>
    </w:rPr>
  </w:style>
  <w:style w:type="character" w:customStyle="1" w:styleId="PodtitulChar">
    <w:name w:val="Podtitul Char"/>
    <w:link w:val="Podtitul"/>
    <w:uiPriority w:val="99"/>
    <w:locked/>
    <w:rsid w:val="00B213F5"/>
    <w:rPr>
      <w:rFonts w:ascii="Cambria" w:hAnsi="Cambria" w:cs="Times New Roman"/>
      <w:i/>
      <w:iCs/>
      <w:color w:val="4F81BD"/>
      <w:spacing w:val="15"/>
      <w:sz w:val="24"/>
      <w:szCs w:val="24"/>
    </w:rPr>
  </w:style>
  <w:style w:type="paragraph" w:customStyle="1" w:styleId="Odrky">
    <w:name w:val="Odrážky"/>
    <w:basedOn w:val="Podtitul"/>
    <w:link w:val="OdrkyChar"/>
    <w:uiPriority w:val="99"/>
    <w:rsid w:val="00430248"/>
    <w:pPr>
      <w:numPr>
        <w:ilvl w:val="0"/>
        <w:numId w:val="5"/>
      </w:numPr>
    </w:pPr>
    <w:rPr>
      <w:rFonts w:ascii="Calibri" w:hAnsi="Calibri" w:cs="Calibri"/>
      <w:i w:val="0"/>
      <w:color w:val="auto"/>
      <w:spacing w:val="0"/>
      <w:szCs w:val="22"/>
    </w:rPr>
  </w:style>
  <w:style w:type="paragraph" w:styleId="Textbubliny">
    <w:name w:val="Balloon Text"/>
    <w:basedOn w:val="Normln"/>
    <w:link w:val="TextbublinyChar"/>
    <w:uiPriority w:val="99"/>
    <w:rsid w:val="00B213F5"/>
    <w:pPr>
      <w:spacing w:before="0"/>
    </w:pPr>
    <w:rPr>
      <w:rFonts w:ascii="Tahoma" w:hAnsi="Tahoma" w:cs="Tahoma"/>
      <w:sz w:val="16"/>
      <w:szCs w:val="16"/>
    </w:rPr>
  </w:style>
  <w:style w:type="character" w:customStyle="1" w:styleId="TextbublinyChar">
    <w:name w:val="Text bubliny Char"/>
    <w:link w:val="Textbubliny"/>
    <w:uiPriority w:val="99"/>
    <w:locked/>
    <w:rsid w:val="00B213F5"/>
    <w:rPr>
      <w:rFonts w:ascii="Tahoma" w:hAnsi="Tahoma" w:cs="Tahoma"/>
      <w:sz w:val="16"/>
      <w:szCs w:val="16"/>
    </w:rPr>
  </w:style>
  <w:style w:type="character" w:customStyle="1" w:styleId="OdrkyChar">
    <w:name w:val="Odrážky Char"/>
    <w:link w:val="Odrky"/>
    <w:uiPriority w:val="99"/>
    <w:locked/>
    <w:rsid w:val="00430248"/>
    <w:rPr>
      <w:rFonts w:ascii="Calibri" w:hAnsi="Calibri" w:cs="Calibri"/>
      <w:i/>
      <w:iCs/>
      <w:color w:val="4F81BD"/>
      <w:spacing w:val="15"/>
      <w:sz w:val="22"/>
      <w:szCs w:val="22"/>
    </w:rPr>
  </w:style>
  <w:style w:type="paragraph" w:customStyle="1" w:styleId="Zvraznn">
    <w:name w:val="Zvýrazněné"/>
    <w:basedOn w:val="Normln"/>
    <w:link w:val="ZvraznnChar"/>
    <w:uiPriority w:val="99"/>
    <w:rsid w:val="00B213F5"/>
    <w:rPr>
      <w:i/>
    </w:rPr>
  </w:style>
  <w:style w:type="paragraph" w:styleId="Textpoznpodarou">
    <w:name w:val="footnote text"/>
    <w:basedOn w:val="Normln"/>
    <w:link w:val="TextpoznpodarouChar"/>
    <w:uiPriority w:val="99"/>
    <w:rsid w:val="00B213F5"/>
    <w:pPr>
      <w:spacing w:before="0"/>
    </w:pPr>
    <w:rPr>
      <w:sz w:val="20"/>
    </w:rPr>
  </w:style>
  <w:style w:type="character" w:customStyle="1" w:styleId="TextpoznpodarouChar">
    <w:name w:val="Text pozn. pod čarou Char"/>
    <w:link w:val="Textpoznpodarou"/>
    <w:uiPriority w:val="99"/>
    <w:locked/>
    <w:rsid w:val="00B213F5"/>
    <w:rPr>
      <w:rFonts w:ascii="Calibri" w:hAnsi="Calibri" w:cs="Times New Roman"/>
    </w:rPr>
  </w:style>
  <w:style w:type="character" w:customStyle="1" w:styleId="ZvraznnChar">
    <w:name w:val="Zvýrazněné Char"/>
    <w:link w:val="Zvraznn"/>
    <w:uiPriority w:val="99"/>
    <w:locked/>
    <w:rsid w:val="00B213F5"/>
    <w:rPr>
      <w:rFonts w:ascii="Calibri" w:hAnsi="Calibri" w:cs="Times New Roman"/>
      <w:i/>
      <w:sz w:val="22"/>
    </w:rPr>
  </w:style>
  <w:style w:type="character" w:styleId="Znakapoznpodarou">
    <w:name w:val="footnote reference"/>
    <w:uiPriority w:val="99"/>
    <w:rsid w:val="00B213F5"/>
    <w:rPr>
      <w:rFonts w:cs="Times New Roman"/>
      <w:vertAlign w:val="superscript"/>
    </w:rPr>
  </w:style>
  <w:style w:type="paragraph" w:customStyle="1" w:styleId="Poznmkapodarou">
    <w:name w:val="Poznámka pod čarou"/>
    <w:basedOn w:val="Textpoznpodarou"/>
    <w:link w:val="PoznmkapodarouChar"/>
    <w:uiPriority w:val="99"/>
    <w:rsid w:val="008B052C"/>
    <w:rPr>
      <w:b/>
    </w:rPr>
  </w:style>
  <w:style w:type="character" w:customStyle="1" w:styleId="PoznmkapodarouChar">
    <w:name w:val="Poznámka pod čarou Char"/>
    <w:link w:val="Poznmkapodarou"/>
    <w:uiPriority w:val="99"/>
    <w:locked/>
    <w:rsid w:val="008B052C"/>
    <w:rPr>
      <w:rFonts w:ascii="Calibri" w:hAnsi="Calibri" w:cs="Times New Roman"/>
      <w:b/>
    </w:rPr>
  </w:style>
  <w:style w:type="character" w:styleId="Hypertextovodkaz">
    <w:name w:val="Hyperlink"/>
    <w:uiPriority w:val="99"/>
    <w:rsid w:val="0012410C"/>
    <w:rPr>
      <w:rFonts w:cs="Times New Roman"/>
      <w:color w:val="0000FF"/>
      <w:u w:val="single"/>
    </w:rPr>
  </w:style>
  <w:style w:type="table" w:styleId="Mkatabulky">
    <w:name w:val="Table Grid"/>
    <w:basedOn w:val="Normlntabulka"/>
    <w:uiPriority w:val="99"/>
    <w:rsid w:val="004C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C57B6"/>
    <w:pPr>
      <w:spacing w:before="0" w:after="120"/>
      <w:ind w:firstLine="567"/>
    </w:pPr>
    <w:rPr>
      <w:rFonts w:ascii="Arial" w:hAnsi="Arial"/>
      <w:sz w:val="22"/>
      <w:lang w:eastAsia="en-US"/>
    </w:rPr>
  </w:style>
  <w:style w:type="character" w:customStyle="1" w:styleId="ZkladntextChar">
    <w:name w:val="Základní text Char"/>
    <w:link w:val="Zkladntext"/>
    <w:uiPriority w:val="99"/>
    <w:locked/>
    <w:rsid w:val="004C57B6"/>
    <w:rPr>
      <w:rFonts w:ascii="Arial" w:hAnsi="Arial" w:cs="Times New Roman"/>
      <w:sz w:val="22"/>
      <w:lang w:eastAsia="en-US"/>
    </w:rPr>
  </w:style>
  <w:style w:type="paragraph" w:styleId="Zkladntextodsazen">
    <w:name w:val="Body Text Indent"/>
    <w:basedOn w:val="Normln"/>
    <w:link w:val="ZkladntextodsazenChar"/>
    <w:uiPriority w:val="99"/>
    <w:rsid w:val="004C57B6"/>
    <w:pPr>
      <w:spacing w:after="120"/>
      <w:ind w:left="283"/>
    </w:pPr>
  </w:style>
  <w:style w:type="character" w:customStyle="1" w:styleId="ZkladntextodsazenChar">
    <w:name w:val="Základní text odsazený Char"/>
    <w:link w:val="Zkladntextodsazen"/>
    <w:uiPriority w:val="99"/>
    <w:locked/>
    <w:rsid w:val="004C57B6"/>
    <w:rPr>
      <w:rFonts w:ascii="Calibri" w:hAnsi="Calibri" w:cs="Times New Roman"/>
      <w:sz w:val="24"/>
    </w:rPr>
  </w:style>
  <w:style w:type="paragraph" w:styleId="Zkladntextodsazen2">
    <w:name w:val="Body Text Indent 2"/>
    <w:basedOn w:val="Normln"/>
    <w:link w:val="Zkladntextodsazen2Char"/>
    <w:uiPriority w:val="99"/>
    <w:semiHidden/>
    <w:rsid w:val="004C57B6"/>
    <w:pPr>
      <w:spacing w:after="120" w:line="480" w:lineRule="auto"/>
      <w:ind w:left="283"/>
    </w:pPr>
  </w:style>
  <w:style w:type="character" w:customStyle="1" w:styleId="Zkladntextodsazen2Char">
    <w:name w:val="Základní text odsazený 2 Char"/>
    <w:link w:val="Zkladntextodsazen2"/>
    <w:uiPriority w:val="99"/>
    <w:semiHidden/>
    <w:locked/>
    <w:rsid w:val="004C57B6"/>
    <w:rPr>
      <w:rFonts w:ascii="Calibri" w:hAnsi="Calibri" w:cs="Times New Roman"/>
      <w:sz w:val="24"/>
    </w:rPr>
  </w:style>
  <w:style w:type="paragraph" w:customStyle="1" w:styleId="Zkladntextodsazen21">
    <w:name w:val="Základní text odsazený 21"/>
    <w:basedOn w:val="Normln"/>
    <w:uiPriority w:val="99"/>
    <w:rsid w:val="004C57B6"/>
    <w:pPr>
      <w:suppressAutoHyphens/>
      <w:spacing w:before="0"/>
      <w:ind w:hanging="360"/>
    </w:pPr>
    <w:rPr>
      <w:rFonts w:ascii="Times New Roman" w:hAnsi="Times New Roman"/>
      <w:szCs w:val="24"/>
      <w:lang w:eastAsia="ar-SA"/>
    </w:rPr>
  </w:style>
  <w:style w:type="paragraph" w:customStyle="1" w:styleId="Zkladntextodsazen31">
    <w:name w:val="Základní text odsazený 31"/>
    <w:basedOn w:val="Normln"/>
    <w:uiPriority w:val="99"/>
    <w:rsid w:val="004C57B6"/>
    <w:pPr>
      <w:suppressAutoHyphens/>
      <w:spacing w:before="0" w:after="120"/>
      <w:ind w:left="283"/>
      <w:jc w:val="left"/>
    </w:pPr>
    <w:rPr>
      <w:rFonts w:ascii="Times New Roman" w:hAnsi="Times New Roman"/>
      <w:sz w:val="16"/>
      <w:szCs w:val="16"/>
      <w:lang w:eastAsia="ar-SA"/>
    </w:rPr>
  </w:style>
  <w:style w:type="character" w:styleId="Odkaznakoment">
    <w:name w:val="annotation reference"/>
    <w:uiPriority w:val="99"/>
    <w:semiHidden/>
    <w:rsid w:val="0095546E"/>
    <w:rPr>
      <w:rFonts w:cs="Times New Roman"/>
      <w:sz w:val="16"/>
      <w:szCs w:val="16"/>
    </w:rPr>
  </w:style>
  <w:style w:type="paragraph" w:styleId="Textkomente">
    <w:name w:val="annotation text"/>
    <w:basedOn w:val="Normln"/>
    <w:link w:val="TextkomenteChar"/>
    <w:uiPriority w:val="99"/>
    <w:semiHidden/>
    <w:rsid w:val="0095546E"/>
    <w:rPr>
      <w:sz w:val="20"/>
    </w:rPr>
  </w:style>
  <w:style w:type="character" w:customStyle="1" w:styleId="TextkomenteChar">
    <w:name w:val="Text komentáře Char"/>
    <w:link w:val="Textkomente"/>
    <w:uiPriority w:val="99"/>
    <w:semiHidden/>
    <w:locked/>
    <w:rsid w:val="0095546E"/>
    <w:rPr>
      <w:rFonts w:ascii="Calibri" w:hAnsi="Calibri" w:cs="Times New Roman"/>
    </w:rPr>
  </w:style>
  <w:style w:type="paragraph" w:styleId="Pedmtkomente">
    <w:name w:val="annotation subject"/>
    <w:basedOn w:val="Textkomente"/>
    <w:next w:val="Textkomente"/>
    <w:link w:val="PedmtkomenteChar"/>
    <w:uiPriority w:val="99"/>
    <w:semiHidden/>
    <w:rsid w:val="0095546E"/>
    <w:rPr>
      <w:b/>
      <w:bCs/>
    </w:rPr>
  </w:style>
  <w:style w:type="character" w:customStyle="1" w:styleId="PedmtkomenteChar">
    <w:name w:val="Předmět komentáře Char"/>
    <w:link w:val="Pedmtkomente"/>
    <w:uiPriority w:val="99"/>
    <w:semiHidden/>
    <w:locked/>
    <w:rsid w:val="0095546E"/>
    <w:rPr>
      <w:rFonts w:ascii="Calibri" w:hAnsi="Calibri" w:cs="Times New Roman"/>
      <w:b/>
      <w:bCs/>
    </w:rPr>
  </w:style>
  <w:style w:type="character" w:customStyle="1" w:styleId="st">
    <w:name w:val="st"/>
    <w:uiPriority w:val="99"/>
    <w:rsid w:val="005E20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C57B6"/>
    <w:pPr>
      <w:spacing w:before="120"/>
      <w:jc w:val="both"/>
    </w:pPr>
    <w:rPr>
      <w:rFonts w:ascii="Calibri" w:hAnsi="Calibri"/>
      <w:sz w:val="24"/>
    </w:rPr>
  </w:style>
  <w:style w:type="paragraph" w:styleId="Nadpis1">
    <w:name w:val="heading 1"/>
    <w:basedOn w:val="Normln"/>
    <w:next w:val="Normln"/>
    <w:link w:val="Nadpis1Char"/>
    <w:uiPriority w:val="99"/>
    <w:qFormat/>
    <w:rsid w:val="00B213F5"/>
    <w:pPr>
      <w:keepNext/>
      <w:numPr>
        <w:numId w:val="1"/>
      </w:numPr>
      <w:spacing w:before="240" w:after="180"/>
      <w:outlineLvl w:val="0"/>
    </w:pPr>
    <w:rPr>
      <w:rFonts w:cs="Arial"/>
      <w:b/>
      <w:bCs/>
      <w:color w:val="336699"/>
      <w:kern w:val="32"/>
      <w:sz w:val="32"/>
      <w:szCs w:val="32"/>
    </w:rPr>
  </w:style>
  <w:style w:type="paragraph" w:styleId="Nadpis2">
    <w:name w:val="heading 2"/>
    <w:basedOn w:val="Normln"/>
    <w:next w:val="Normln"/>
    <w:link w:val="Nadpis2Char"/>
    <w:uiPriority w:val="99"/>
    <w:qFormat/>
    <w:rsid w:val="00B213F5"/>
    <w:pPr>
      <w:keepNext/>
      <w:numPr>
        <w:ilvl w:val="1"/>
        <w:numId w:val="1"/>
      </w:numPr>
      <w:spacing w:before="180" w:after="120"/>
      <w:ind w:firstLine="6"/>
      <w:outlineLvl w:val="1"/>
    </w:pPr>
    <w:rPr>
      <w:rFonts w:cs="Arial"/>
      <w:b/>
      <w:bCs/>
      <w:iCs/>
      <w:color w:val="336699"/>
      <w:sz w:val="28"/>
      <w:szCs w:val="28"/>
    </w:rPr>
  </w:style>
  <w:style w:type="paragraph" w:styleId="Nadpis3">
    <w:name w:val="heading 3"/>
    <w:basedOn w:val="Normln"/>
    <w:next w:val="Normln"/>
    <w:link w:val="Nadpis3Char"/>
    <w:uiPriority w:val="99"/>
    <w:qFormat/>
    <w:rsid w:val="00B213F5"/>
    <w:pPr>
      <w:keepNext/>
      <w:numPr>
        <w:ilvl w:val="2"/>
        <w:numId w:val="1"/>
      </w:numPr>
      <w:spacing w:after="60"/>
      <w:outlineLvl w:val="2"/>
    </w:pPr>
    <w:rPr>
      <w:rFonts w:cs="Arial"/>
      <w:b/>
      <w:bCs/>
      <w:color w:val="33669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C57B6"/>
    <w:rPr>
      <w:rFonts w:ascii="Calibri" w:hAnsi="Calibri" w:cs="Arial"/>
      <w:b/>
      <w:bCs/>
      <w:color w:val="336699"/>
      <w:kern w:val="32"/>
      <w:sz w:val="32"/>
      <w:szCs w:val="32"/>
    </w:rPr>
  </w:style>
  <w:style w:type="character" w:customStyle="1" w:styleId="Nadpis2Char">
    <w:name w:val="Nadpis 2 Char"/>
    <w:link w:val="Nadpis2"/>
    <w:uiPriority w:val="99"/>
    <w:semiHidden/>
    <w:locked/>
    <w:rsid w:val="00C236F9"/>
    <w:rPr>
      <w:rFonts w:ascii="Cambria" w:hAnsi="Cambria" w:cs="Times New Roman"/>
      <w:b/>
      <w:bCs/>
      <w:i/>
      <w:iCs/>
      <w:sz w:val="28"/>
      <w:szCs w:val="28"/>
    </w:rPr>
  </w:style>
  <w:style w:type="character" w:customStyle="1" w:styleId="Nadpis3Char">
    <w:name w:val="Nadpis 3 Char"/>
    <w:link w:val="Nadpis3"/>
    <w:uiPriority w:val="99"/>
    <w:semiHidden/>
    <w:locked/>
    <w:rsid w:val="00C236F9"/>
    <w:rPr>
      <w:rFonts w:ascii="Cambria" w:hAnsi="Cambria" w:cs="Times New Roman"/>
      <w:b/>
      <w:bCs/>
      <w:sz w:val="26"/>
      <w:szCs w:val="26"/>
    </w:rPr>
  </w:style>
  <w:style w:type="paragraph" w:customStyle="1" w:styleId="Stylsodrkami">
    <w:name w:val="Styl s odrážkami"/>
    <w:basedOn w:val="Normln"/>
    <w:uiPriority w:val="99"/>
    <w:rsid w:val="008D3D81"/>
    <w:pPr>
      <w:numPr>
        <w:numId w:val="2"/>
      </w:numPr>
      <w:spacing w:before="60"/>
    </w:pPr>
  </w:style>
  <w:style w:type="paragraph" w:customStyle="1" w:styleId="Stylsslovnm">
    <w:name w:val="Styl s číslováním"/>
    <w:basedOn w:val="Normln"/>
    <w:uiPriority w:val="99"/>
    <w:rsid w:val="00BD4CF8"/>
    <w:pPr>
      <w:numPr>
        <w:numId w:val="3"/>
      </w:numPr>
      <w:spacing w:before="60"/>
    </w:pPr>
  </w:style>
  <w:style w:type="paragraph" w:customStyle="1" w:styleId="Mscvytvoen">
    <w:name w:val="Měsíc vytvoření"/>
    <w:basedOn w:val="Normln"/>
    <w:next w:val="Normln"/>
    <w:uiPriority w:val="99"/>
    <w:rsid w:val="00036E32"/>
    <w:pPr>
      <w:jc w:val="center"/>
    </w:pPr>
    <w:rPr>
      <w:rFonts w:ascii="Times New Roman" w:hAnsi="Times New Roman"/>
      <w:color w:val="336699"/>
      <w:sz w:val="32"/>
    </w:rPr>
  </w:style>
  <w:style w:type="paragraph" w:styleId="Zhlav">
    <w:name w:val="header"/>
    <w:basedOn w:val="Normln"/>
    <w:link w:val="ZhlavChar"/>
    <w:uiPriority w:val="99"/>
    <w:rsid w:val="007203D2"/>
    <w:pPr>
      <w:tabs>
        <w:tab w:val="center" w:pos="4536"/>
        <w:tab w:val="right" w:pos="9072"/>
      </w:tabs>
    </w:pPr>
  </w:style>
  <w:style w:type="character" w:customStyle="1" w:styleId="ZhlavChar">
    <w:name w:val="Záhlaví Char"/>
    <w:link w:val="Zhlav"/>
    <w:uiPriority w:val="99"/>
    <w:locked/>
    <w:rsid w:val="004C57B6"/>
    <w:rPr>
      <w:rFonts w:ascii="Calibri" w:hAnsi="Calibri" w:cs="Times New Roman"/>
      <w:sz w:val="24"/>
    </w:rPr>
  </w:style>
  <w:style w:type="paragraph" w:styleId="Zpat">
    <w:name w:val="footer"/>
    <w:basedOn w:val="Normln"/>
    <w:link w:val="ZpatChar"/>
    <w:uiPriority w:val="99"/>
    <w:rsid w:val="007203D2"/>
    <w:pPr>
      <w:tabs>
        <w:tab w:val="center" w:pos="4536"/>
        <w:tab w:val="right" w:pos="9072"/>
      </w:tabs>
    </w:pPr>
  </w:style>
  <w:style w:type="character" w:customStyle="1" w:styleId="ZpatChar">
    <w:name w:val="Zápatí Char"/>
    <w:link w:val="Zpat"/>
    <w:uiPriority w:val="99"/>
    <w:locked/>
    <w:rsid w:val="00B213F5"/>
    <w:rPr>
      <w:rFonts w:ascii="Calibri" w:hAnsi="Calibri" w:cs="Times New Roman"/>
      <w:sz w:val="22"/>
    </w:rPr>
  </w:style>
  <w:style w:type="character" w:styleId="slostrnky">
    <w:name w:val="page number"/>
    <w:uiPriority w:val="99"/>
    <w:rsid w:val="007203D2"/>
    <w:rPr>
      <w:rFonts w:cs="Times New Roman"/>
    </w:rPr>
  </w:style>
  <w:style w:type="paragraph" w:customStyle="1" w:styleId="Nadpis4neslovan">
    <w:name w:val="Nadpis 4 nečíslovaný"/>
    <w:basedOn w:val="Nadpis3"/>
    <w:uiPriority w:val="99"/>
    <w:rsid w:val="00651231"/>
    <w:pPr>
      <w:numPr>
        <w:ilvl w:val="0"/>
        <w:numId w:val="0"/>
      </w:numPr>
      <w:ind w:left="1077"/>
    </w:pPr>
  </w:style>
  <w:style w:type="paragraph" w:customStyle="1" w:styleId="Nadpis5Neslovan">
    <w:name w:val="Nadpis 5 Nečíslovaný"/>
    <w:basedOn w:val="Nadpis4neslovan"/>
    <w:uiPriority w:val="99"/>
    <w:rsid w:val="00651231"/>
    <w:rPr>
      <w:i/>
      <w:sz w:val="24"/>
    </w:rPr>
  </w:style>
  <w:style w:type="paragraph" w:customStyle="1" w:styleId="Nzevdokumentu">
    <w:name w:val="Název dokumentu"/>
    <w:basedOn w:val="Normln"/>
    <w:uiPriority w:val="99"/>
    <w:rsid w:val="00651231"/>
    <w:pPr>
      <w:jc w:val="center"/>
    </w:pPr>
    <w:rPr>
      <w:b/>
      <w:smallCaps/>
      <w:color w:val="336699"/>
      <w:sz w:val="48"/>
      <w:szCs w:val="48"/>
    </w:rPr>
  </w:style>
  <w:style w:type="paragraph" w:customStyle="1" w:styleId="Stylduhovodrky">
    <w:name w:val="Styl duhové odrážky"/>
    <w:basedOn w:val="Normln"/>
    <w:uiPriority w:val="99"/>
    <w:rsid w:val="00BD4CF8"/>
    <w:pPr>
      <w:numPr>
        <w:numId w:val="4"/>
      </w:numPr>
      <w:spacing w:before="60"/>
    </w:pPr>
    <w:rPr>
      <w:szCs w:val="18"/>
    </w:rPr>
  </w:style>
  <w:style w:type="table" w:customStyle="1" w:styleId="Styltabulky">
    <w:name w:val="Styl tabulky"/>
    <w:uiPriority w:val="99"/>
    <w:rsid w:val="00B6299F"/>
    <w:pPr>
      <w:spacing w:before="120"/>
      <w:jc w:val="both"/>
    </w:pPr>
    <w:rPr>
      <w:szCs w:val="24"/>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style>
  <w:style w:type="paragraph" w:styleId="Titulek">
    <w:name w:val="caption"/>
    <w:basedOn w:val="Normln"/>
    <w:next w:val="Normln"/>
    <w:uiPriority w:val="99"/>
    <w:qFormat/>
    <w:rsid w:val="00B213F5"/>
    <w:rPr>
      <w:b/>
      <w:bCs/>
      <w:sz w:val="20"/>
    </w:rPr>
  </w:style>
  <w:style w:type="paragraph" w:customStyle="1" w:styleId="Nadpisygrafatabulek">
    <w:name w:val="Nadpisy grafů a tabulek"/>
    <w:basedOn w:val="Titulek"/>
    <w:next w:val="Normln"/>
    <w:autoRedefine/>
    <w:uiPriority w:val="99"/>
    <w:rsid w:val="00651231"/>
  </w:style>
  <w:style w:type="paragraph" w:styleId="Nzev">
    <w:name w:val="Title"/>
    <w:basedOn w:val="Normln"/>
    <w:next w:val="Normln"/>
    <w:link w:val="NzevChar"/>
    <w:uiPriority w:val="99"/>
    <w:qFormat/>
    <w:rsid w:val="009323C3"/>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9323C3"/>
    <w:rPr>
      <w:rFonts w:ascii="Cambria" w:hAnsi="Cambria" w:cs="Times New Roman"/>
      <w:b/>
      <w:bCs/>
      <w:kern w:val="28"/>
      <w:sz w:val="32"/>
      <w:szCs w:val="32"/>
    </w:rPr>
  </w:style>
  <w:style w:type="character" w:styleId="Siln">
    <w:name w:val="Strong"/>
    <w:uiPriority w:val="99"/>
    <w:qFormat/>
    <w:rsid w:val="00B213F5"/>
    <w:rPr>
      <w:rFonts w:ascii="Calibri" w:hAnsi="Calibri" w:cs="Times New Roman"/>
      <w:b/>
      <w:bCs/>
      <w:sz w:val="22"/>
    </w:rPr>
  </w:style>
  <w:style w:type="paragraph" w:styleId="Citt">
    <w:name w:val="Quote"/>
    <w:basedOn w:val="Normln"/>
    <w:next w:val="Normln"/>
    <w:link w:val="CittChar"/>
    <w:uiPriority w:val="99"/>
    <w:qFormat/>
    <w:rsid w:val="009323C3"/>
    <w:rPr>
      <w:i/>
      <w:iCs/>
      <w:color w:val="000000"/>
    </w:rPr>
  </w:style>
  <w:style w:type="character" w:customStyle="1" w:styleId="CittChar">
    <w:name w:val="Citát Char"/>
    <w:link w:val="Citt"/>
    <w:uiPriority w:val="99"/>
    <w:locked/>
    <w:rsid w:val="009323C3"/>
    <w:rPr>
      <w:rFonts w:ascii="Calibri" w:hAnsi="Calibri" w:cs="Times New Roman"/>
      <w:i/>
      <w:iCs/>
      <w:color w:val="000000"/>
      <w:sz w:val="24"/>
    </w:rPr>
  </w:style>
  <w:style w:type="paragraph" w:styleId="Odstavecseseznamem">
    <w:name w:val="List Paragraph"/>
    <w:basedOn w:val="Normln"/>
    <w:uiPriority w:val="34"/>
    <w:qFormat/>
    <w:rsid w:val="009323C3"/>
    <w:pPr>
      <w:ind w:left="708"/>
    </w:pPr>
  </w:style>
  <w:style w:type="paragraph" w:styleId="Podtitul">
    <w:name w:val="Subtitle"/>
    <w:basedOn w:val="Normln"/>
    <w:next w:val="Normln"/>
    <w:link w:val="PodtitulChar"/>
    <w:uiPriority w:val="99"/>
    <w:qFormat/>
    <w:rsid w:val="00B213F5"/>
    <w:pPr>
      <w:numPr>
        <w:ilvl w:val="1"/>
      </w:numPr>
    </w:pPr>
    <w:rPr>
      <w:rFonts w:ascii="Cambria" w:hAnsi="Cambria"/>
      <w:i/>
      <w:iCs/>
      <w:color w:val="4F81BD"/>
      <w:spacing w:val="15"/>
      <w:szCs w:val="24"/>
    </w:rPr>
  </w:style>
  <w:style w:type="character" w:customStyle="1" w:styleId="PodtitulChar">
    <w:name w:val="Podtitul Char"/>
    <w:link w:val="Podtitul"/>
    <w:uiPriority w:val="99"/>
    <w:locked/>
    <w:rsid w:val="00B213F5"/>
    <w:rPr>
      <w:rFonts w:ascii="Cambria" w:hAnsi="Cambria" w:cs="Times New Roman"/>
      <w:i/>
      <w:iCs/>
      <w:color w:val="4F81BD"/>
      <w:spacing w:val="15"/>
      <w:sz w:val="24"/>
      <w:szCs w:val="24"/>
    </w:rPr>
  </w:style>
  <w:style w:type="paragraph" w:customStyle="1" w:styleId="Odrky">
    <w:name w:val="Odrážky"/>
    <w:basedOn w:val="Podtitul"/>
    <w:link w:val="OdrkyChar"/>
    <w:uiPriority w:val="99"/>
    <w:rsid w:val="00430248"/>
    <w:pPr>
      <w:numPr>
        <w:ilvl w:val="0"/>
        <w:numId w:val="5"/>
      </w:numPr>
    </w:pPr>
    <w:rPr>
      <w:rFonts w:ascii="Calibri" w:hAnsi="Calibri" w:cs="Calibri"/>
      <w:i w:val="0"/>
      <w:color w:val="auto"/>
      <w:spacing w:val="0"/>
      <w:szCs w:val="22"/>
    </w:rPr>
  </w:style>
  <w:style w:type="paragraph" w:styleId="Textbubliny">
    <w:name w:val="Balloon Text"/>
    <w:basedOn w:val="Normln"/>
    <w:link w:val="TextbublinyChar"/>
    <w:uiPriority w:val="99"/>
    <w:rsid w:val="00B213F5"/>
    <w:pPr>
      <w:spacing w:before="0"/>
    </w:pPr>
    <w:rPr>
      <w:rFonts w:ascii="Tahoma" w:hAnsi="Tahoma" w:cs="Tahoma"/>
      <w:sz w:val="16"/>
      <w:szCs w:val="16"/>
    </w:rPr>
  </w:style>
  <w:style w:type="character" w:customStyle="1" w:styleId="TextbublinyChar">
    <w:name w:val="Text bubliny Char"/>
    <w:link w:val="Textbubliny"/>
    <w:uiPriority w:val="99"/>
    <w:locked/>
    <w:rsid w:val="00B213F5"/>
    <w:rPr>
      <w:rFonts w:ascii="Tahoma" w:hAnsi="Tahoma" w:cs="Tahoma"/>
      <w:sz w:val="16"/>
      <w:szCs w:val="16"/>
    </w:rPr>
  </w:style>
  <w:style w:type="character" w:customStyle="1" w:styleId="OdrkyChar">
    <w:name w:val="Odrážky Char"/>
    <w:link w:val="Odrky"/>
    <w:uiPriority w:val="99"/>
    <w:locked/>
    <w:rsid w:val="00430248"/>
    <w:rPr>
      <w:rFonts w:ascii="Calibri" w:hAnsi="Calibri" w:cs="Calibri"/>
      <w:i/>
      <w:iCs/>
      <w:color w:val="4F81BD"/>
      <w:spacing w:val="15"/>
      <w:sz w:val="22"/>
      <w:szCs w:val="22"/>
    </w:rPr>
  </w:style>
  <w:style w:type="paragraph" w:customStyle="1" w:styleId="Zvraznn">
    <w:name w:val="Zvýrazněné"/>
    <w:basedOn w:val="Normln"/>
    <w:link w:val="ZvraznnChar"/>
    <w:uiPriority w:val="99"/>
    <w:rsid w:val="00B213F5"/>
    <w:rPr>
      <w:i/>
    </w:rPr>
  </w:style>
  <w:style w:type="paragraph" w:styleId="Textpoznpodarou">
    <w:name w:val="footnote text"/>
    <w:basedOn w:val="Normln"/>
    <w:link w:val="TextpoznpodarouChar"/>
    <w:uiPriority w:val="99"/>
    <w:rsid w:val="00B213F5"/>
    <w:pPr>
      <w:spacing w:before="0"/>
    </w:pPr>
    <w:rPr>
      <w:sz w:val="20"/>
    </w:rPr>
  </w:style>
  <w:style w:type="character" w:customStyle="1" w:styleId="TextpoznpodarouChar">
    <w:name w:val="Text pozn. pod čarou Char"/>
    <w:link w:val="Textpoznpodarou"/>
    <w:uiPriority w:val="99"/>
    <w:locked/>
    <w:rsid w:val="00B213F5"/>
    <w:rPr>
      <w:rFonts w:ascii="Calibri" w:hAnsi="Calibri" w:cs="Times New Roman"/>
    </w:rPr>
  </w:style>
  <w:style w:type="character" w:customStyle="1" w:styleId="ZvraznnChar">
    <w:name w:val="Zvýrazněné Char"/>
    <w:link w:val="Zvraznn"/>
    <w:uiPriority w:val="99"/>
    <w:locked/>
    <w:rsid w:val="00B213F5"/>
    <w:rPr>
      <w:rFonts w:ascii="Calibri" w:hAnsi="Calibri" w:cs="Times New Roman"/>
      <w:i/>
      <w:sz w:val="22"/>
    </w:rPr>
  </w:style>
  <w:style w:type="character" w:styleId="Znakapoznpodarou">
    <w:name w:val="footnote reference"/>
    <w:uiPriority w:val="99"/>
    <w:rsid w:val="00B213F5"/>
    <w:rPr>
      <w:rFonts w:cs="Times New Roman"/>
      <w:vertAlign w:val="superscript"/>
    </w:rPr>
  </w:style>
  <w:style w:type="paragraph" w:customStyle="1" w:styleId="Poznmkapodarou">
    <w:name w:val="Poznámka pod čarou"/>
    <w:basedOn w:val="Textpoznpodarou"/>
    <w:link w:val="PoznmkapodarouChar"/>
    <w:uiPriority w:val="99"/>
    <w:rsid w:val="008B052C"/>
    <w:rPr>
      <w:b/>
    </w:rPr>
  </w:style>
  <w:style w:type="character" w:customStyle="1" w:styleId="PoznmkapodarouChar">
    <w:name w:val="Poznámka pod čarou Char"/>
    <w:link w:val="Poznmkapodarou"/>
    <w:uiPriority w:val="99"/>
    <w:locked/>
    <w:rsid w:val="008B052C"/>
    <w:rPr>
      <w:rFonts w:ascii="Calibri" w:hAnsi="Calibri" w:cs="Times New Roman"/>
      <w:b/>
    </w:rPr>
  </w:style>
  <w:style w:type="character" w:styleId="Hypertextovodkaz">
    <w:name w:val="Hyperlink"/>
    <w:uiPriority w:val="99"/>
    <w:rsid w:val="0012410C"/>
    <w:rPr>
      <w:rFonts w:cs="Times New Roman"/>
      <w:color w:val="0000FF"/>
      <w:u w:val="single"/>
    </w:rPr>
  </w:style>
  <w:style w:type="table" w:styleId="Mkatabulky">
    <w:name w:val="Table Grid"/>
    <w:basedOn w:val="Normlntabulka"/>
    <w:uiPriority w:val="99"/>
    <w:rsid w:val="004C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C57B6"/>
    <w:pPr>
      <w:spacing w:before="0" w:after="120"/>
      <w:ind w:firstLine="567"/>
    </w:pPr>
    <w:rPr>
      <w:rFonts w:ascii="Arial" w:hAnsi="Arial"/>
      <w:sz w:val="22"/>
      <w:lang w:eastAsia="en-US"/>
    </w:rPr>
  </w:style>
  <w:style w:type="character" w:customStyle="1" w:styleId="ZkladntextChar">
    <w:name w:val="Základní text Char"/>
    <w:link w:val="Zkladntext"/>
    <w:uiPriority w:val="99"/>
    <w:locked/>
    <w:rsid w:val="004C57B6"/>
    <w:rPr>
      <w:rFonts w:ascii="Arial" w:hAnsi="Arial" w:cs="Times New Roman"/>
      <w:sz w:val="22"/>
      <w:lang w:eastAsia="en-US"/>
    </w:rPr>
  </w:style>
  <w:style w:type="paragraph" w:styleId="Zkladntextodsazen">
    <w:name w:val="Body Text Indent"/>
    <w:basedOn w:val="Normln"/>
    <w:link w:val="ZkladntextodsazenChar"/>
    <w:uiPriority w:val="99"/>
    <w:rsid w:val="004C57B6"/>
    <w:pPr>
      <w:spacing w:after="120"/>
      <w:ind w:left="283"/>
    </w:pPr>
  </w:style>
  <w:style w:type="character" w:customStyle="1" w:styleId="ZkladntextodsazenChar">
    <w:name w:val="Základní text odsazený Char"/>
    <w:link w:val="Zkladntextodsazen"/>
    <w:uiPriority w:val="99"/>
    <w:locked/>
    <w:rsid w:val="004C57B6"/>
    <w:rPr>
      <w:rFonts w:ascii="Calibri" w:hAnsi="Calibri" w:cs="Times New Roman"/>
      <w:sz w:val="24"/>
    </w:rPr>
  </w:style>
  <w:style w:type="paragraph" w:styleId="Zkladntextodsazen2">
    <w:name w:val="Body Text Indent 2"/>
    <w:basedOn w:val="Normln"/>
    <w:link w:val="Zkladntextodsazen2Char"/>
    <w:uiPriority w:val="99"/>
    <w:semiHidden/>
    <w:rsid w:val="004C57B6"/>
    <w:pPr>
      <w:spacing w:after="120" w:line="480" w:lineRule="auto"/>
      <w:ind w:left="283"/>
    </w:pPr>
  </w:style>
  <w:style w:type="character" w:customStyle="1" w:styleId="Zkladntextodsazen2Char">
    <w:name w:val="Základní text odsazený 2 Char"/>
    <w:link w:val="Zkladntextodsazen2"/>
    <w:uiPriority w:val="99"/>
    <w:semiHidden/>
    <w:locked/>
    <w:rsid w:val="004C57B6"/>
    <w:rPr>
      <w:rFonts w:ascii="Calibri" w:hAnsi="Calibri" w:cs="Times New Roman"/>
      <w:sz w:val="24"/>
    </w:rPr>
  </w:style>
  <w:style w:type="paragraph" w:customStyle="1" w:styleId="Zkladntextodsazen21">
    <w:name w:val="Základní text odsazený 21"/>
    <w:basedOn w:val="Normln"/>
    <w:uiPriority w:val="99"/>
    <w:rsid w:val="004C57B6"/>
    <w:pPr>
      <w:suppressAutoHyphens/>
      <w:spacing w:before="0"/>
      <w:ind w:hanging="360"/>
    </w:pPr>
    <w:rPr>
      <w:rFonts w:ascii="Times New Roman" w:hAnsi="Times New Roman"/>
      <w:szCs w:val="24"/>
      <w:lang w:eastAsia="ar-SA"/>
    </w:rPr>
  </w:style>
  <w:style w:type="paragraph" w:customStyle="1" w:styleId="Zkladntextodsazen31">
    <w:name w:val="Základní text odsazený 31"/>
    <w:basedOn w:val="Normln"/>
    <w:uiPriority w:val="99"/>
    <w:rsid w:val="004C57B6"/>
    <w:pPr>
      <w:suppressAutoHyphens/>
      <w:spacing w:before="0" w:after="120"/>
      <w:ind w:left="283"/>
      <w:jc w:val="left"/>
    </w:pPr>
    <w:rPr>
      <w:rFonts w:ascii="Times New Roman" w:hAnsi="Times New Roman"/>
      <w:sz w:val="16"/>
      <w:szCs w:val="16"/>
      <w:lang w:eastAsia="ar-SA"/>
    </w:rPr>
  </w:style>
  <w:style w:type="character" w:styleId="Odkaznakoment">
    <w:name w:val="annotation reference"/>
    <w:uiPriority w:val="99"/>
    <w:semiHidden/>
    <w:rsid w:val="0095546E"/>
    <w:rPr>
      <w:rFonts w:cs="Times New Roman"/>
      <w:sz w:val="16"/>
      <w:szCs w:val="16"/>
    </w:rPr>
  </w:style>
  <w:style w:type="paragraph" w:styleId="Textkomente">
    <w:name w:val="annotation text"/>
    <w:basedOn w:val="Normln"/>
    <w:link w:val="TextkomenteChar"/>
    <w:uiPriority w:val="99"/>
    <w:semiHidden/>
    <w:rsid w:val="0095546E"/>
    <w:rPr>
      <w:sz w:val="20"/>
    </w:rPr>
  </w:style>
  <w:style w:type="character" w:customStyle="1" w:styleId="TextkomenteChar">
    <w:name w:val="Text komentáře Char"/>
    <w:link w:val="Textkomente"/>
    <w:uiPriority w:val="99"/>
    <w:semiHidden/>
    <w:locked/>
    <w:rsid w:val="0095546E"/>
    <w:rPr>
      <w:rFonts w:ascii="Calibri" w:hAnsi="Calibri" w:cs="Times New Roman"/>
    </w:rPr>
  </w:style>
  <w:style w:type="paragraph" w:styleId="Pedmtkomente">
    <w:name w:val="annotation subject"/>
    <w:basedOn w:val="Textkomente"/>
    <w:next w:val="Textkomente"/>
    <w:link w:val="PedmtkomenteChar"/>
    <w:uiPriority w:val="99"/>
    <w:semiHidden/>
    <w:rsid w:val="0095546E"/>
    <w:rPr>
      <w:b/>
      <w:bCs/>
    </w:rPr>
  </w:style>
  <w:style w:type="character" w:customStyle="1" w:styleId="PedmtkomenteChar">
    <w:name w:val="Předmět komentáře Char"/>
    <w:link w:val="Pedmtkomente"/>
    <w:uiPriority w:val="99"/>
    <w:semiHidden/>
    <w:locked/>
    <w:rsid w:val="0095546E"/>
    <w:rPr>
      <w:rFonts w:ascii="Calibri" w:hAnsi="Calibri" w:cs="Times New Roman"/>
      <w:b/>
      <w:bCs/>
    </w:rPr>
  </w:style>
  <w:style w:type="character" w:customStyle="1" w:styleId="st">
    <w:name w:val="st"/>
    <w:uiPriority w:val="99"/>
    <w:rsid w:val="005E20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B560-54D9-4F56-889E-CAFA013C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3743</Words>
  <Characters>22086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Kutná Hora</dc:creator>
  <cp:lastModifiedBy>MěÚ Kutná Hora</cp:lastModifiedBy>
  <cp:revision>3</cp:revision>
  <cp:lastPrinted>2018-08-01T06:31:00Z</cp:lastPrinted>
  <dcterms:created xsi:type="dcterms:W3CDTF">2022-07-14T13:29:00Z</dcterms:created>
  <dcterms:modified xsi:type="dcterms:W3CDTF">2022-07-14T13:29:00Z</dcterms:modified>
</cp:coreProperties>
</file>