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282" w:rsidRPr="009A0EC4" w:rsidRDefault="001E4282" w:rsidP="001E4282">
      <w:pPr>
        <w:ind w:left="0" w:firstLine="0"/>
        <w:textAlignment w:val="baseline"/>
        <w:rPr>
          <w:rFonts w:eastAsia="Times New Roman"/>
          <w:b/>
          <w:kern w:val="0"/>
          <w:position w:val="0"/>
          <w:sz w:val="22"/>
          <w:szCs w:val="22"/>
          <w:lang w:eastAsia="cs-CZ"/>
        </w:rPr>
      </w:pPr>
      <w:bookmarkStart w:id="0" w:name="_GoBack"/>
      <w:bookmarkEnd w:id="0"/>
      <w:r w:rsidRPr="009A0EC4">
        <w:rPr>
          <w:rFonts w:eastAsia="Times New Roman"/>
          <w:b/>
          <w:kern w:val="0"/>
          <w:position w:val="0"/>
          <w:sz w:val="22"/>
          <w:szCs w:val="22"/>
          <w:lang w:eastAsia="cs-CZ"/>
        </w:rPr>
        <w:t xml:space="preserve">Barevné kódování. </w:t>
      </w:r>
    </w:p>
    <w:p w:rsidR="00E77441" w:rsidRPr="002C2E14" w:rsidRDefault="00E77441" w:rsidP="00E77441">
      <w:pPr>
        <w:pStyle w:val="Normlnweb"/>
        <w:shd w:val="clear" w:color="auto" w:fill="FFFFFF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</w:p>
    <w:p w:rsidR="004B4461" w:rsidRPr="001E4282" w:rsidRDefault="004B4461" w:rsidP="004B4461">
      <w:pPr>
        <w:ind w:left="0" w:firstLine="0"/>
        <w:rPr>
          <w:sz w:val="22"/>
          <w:szCs w:val="22"/>
        </w:rPr>
      </w:pPr>
      <w:r w:rsidRPr="001E4282">
        <w:rPr>
          <w:sz w:val="22"/>
          <w:szCs w:val="22"/>
        </w:rPr>
        <w:t>Základní symboly a příslušné barevné kódování pro označení místností v jednotlivých kategoriích, které jsou předmětem úklidu:</w:t>
      </w:r>
    </w:p>
    <w:p w:rsidR="00F217FE" w:rsidRDefault="00F217FE" w:rsidP="00961B3A">
      <w:pPr>
        <w:ind w:left="-215" w:firstLine="0"/>
      </w:pPr>
    </w:p>
    <w:p w:rsidR="00F217FE" w:rsidRPr="00961B3A" w:rsidRDefault="00924D81" w:rsidP="004B4461">
      <w:pPr>
        <w:ind w:left="0" w:firstLine="0"/>
        <w:rPr>
          <w:b/>
        </w:rPr>
      </w:pPr>
      <w:r>
        <w:rPr>
          <w:b/>
        </w:rPr>
        <w:t>Neoznačené místnosti jsou automaticky zařazeny do barevného kódování modrá barva.</w:t>
      </w:r>
    </w:p>
    <w:p w:rsidR="00F217FE" w:rsidRPr="00961B3A" w:rsidRDefault="00F217FE" w:rsidP="004B4461">
      <w:pPr>
        <w:ind w:left="0" w:firstLine="0"/>
      </w:pPr>
      <w:r w:rsidRPr="00961B3A">
        <w:t xml:space="preserve">Modrá barva se používá pro kanceláře, chodby, haly, recepce, schodiště, učebny, jednací </w:t>
      </w:r>
    </w:p>
    <w:p w:rsidR="00F217FE" w:rsidRPr="00961B3A" w:rsidRDefault="00F217FE" w:rsidP="004B4461">
      <w:pPr>
        <w:ind w:left="0" w:firstLine="0"/>
      </w:pPr>
      <w:r w:rsidRPr="00961B3A">
        <w:t xml:space="preserve">místnosti, vč. veškerého zařízení a vybavení, tj. na tzv. generální oblasti. </w:t>
      </w:r>
    </w:p>
    <w:p w:rsidR="00F217FE" w:rsidRDefault="00F217FE" w:rsidP="00961B3A">
      <w:pPr>
        <w:ind w:left="142" w:firstLine="0"/>
        <w:rPr>
          <w:b/>
        </w:rPr>
      </w:pPr>
    </w:p>
    <w:p w:rsidR="00F217FE" w:rsidRPr="00961B3A" w:rsidRDefault="00961B3A" w:rsidP="00961B3A">
      <w:pPr>
        <w:ind w:left="142" w:firstLine="0"/>
        <w:rPr>
          <w:b/>
        </w:rPr>
      </w:pPr>
      <w:r>
        <w:rPr>
          <w:noProof/>
          <w:lang w:eastAsia="cs-CZ"/>
        </w:rPr>
        <w:drawing>
          <wp:inline distT="0" distB="0" distL="0" distR="0">
            <wp:extent cx="3276600" cy="1085850"/>
            <wp:effectExtent l="19050" t="0" r="0" b="0"/>
            <wp:docPr id="2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8821" t="19375" r="55650" b="654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7FE" w:rsidRDefault="00F217FE" w:rsidP="004B4461">
      <w:pPr>
        <w:ind w:left="0" w:firstLine="0"/>
      </w:pPr>
      <w:r w:rsidRPr="00961B3A">
        <w:t xml:space="preserve">Červená barva se používá pro toalety, pisoáry, kojící </w:t>
      </w:r>
      <w:r w:rsidR="001E4282">
        <w:t xml:space="preserve">místnosti, přebalovací pulty včetně </w:t>
      </w:r>
      <w:r w:rsidRPr="00961B3A">
        <w:t xml:space="preserve">veškerého zařízení a vybavení, tj. na tzv. sanitární oblasti. </w:t>
      </w:r>
    </w:p>
    <w:p w:rsidR="00961B3A" w:rsidRDefault="00961B3A" w:rsidP="00961B3A">
      <w:pPr>
        <w:ind w:left="360" w:firstLine="0"/>
      </w:pPr>
    </w:p>
    <w:p w:rsidR="00961B3A" w:rsidRPr="00961B3A" w:rsidRDefault="00961B3A" w:rsidP="00943F2A">
      <w:pPr>
        <w:ind w:left="360" w:firstLine="0"/>
      </w:pPr>
      <w:r>
        <w:rPr>
          <w:noProof/>
          <w:lang w:eastAsia="cs-CZ"/>
        </w:rPr>
        <w:drawing>
          <wp:inline distT="0" distB="0" distL="0" distR="0">
            <wp:extent cx="2802015" cy="952500"/>
            <wp:effectExtent l="19050" t="0" r="0" b="0"/>
            <wp:docPr id="5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9540" t="40210" r="58560" b="463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01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7FE" w:rsidRPr="00961B3A" w:rsidRDefault="00F217FE" w:rsidP="00961B3A">
      <w:pPr>
        <w:ind w:left="142" w:firstLine="0"/>
        <w:rPr>
          <w:b/>
        </w:rPr>
      </w:pPr>
    </w:p>
    <w:p w:rsidR="00F217FE" w:rsidRDefault="00961B3A" w:rsidP="004B4461">
      <w:pPr>
        <w:ind w:left="0" w:firstLine="0"/>
      </w:pPr>
      <w:r w:rsidRPr="00961B3A">
        <w:t xml:space="preserve">Žlutá barva </w:t>
      </w:r>
      <w:r w:rsidR="00F217FE" w:rsidRPr="00961B3A">
        <w:t xml:space="preserve">se používá pro umývárny, koupelny, sprchy, umyvadla, bazény, sauny vč. veškerého zařízení a vybavení, tj. tzv. </w:t>
      </w:r>
      <w:proofErr w:type="spellStart"/>
      <w:r w:rsidR="00F217FE" w:rsidRPr="00961B3A">
        <w:t>umývárenské</w:t>
      </w:r>
      <w:proofErr w:type="spellEnd"/>
      <w:r w:rsidR="00F217FE" w:rsidRPr="00961B3A">
        <w:t xml:space="preserve"> oblasti. </w:t>
      </w:r>
    </w:p>
    <w:p w:rsidR="00961B3A" w:rsidRDefault="00961B3A" w:rsidP="00961B3A">
      <w:pPr>
        <w:ind w:left="360" w:firstLine="0"/>
      </w:pPr>
    </w:p>
    <w:p w:rsidR="00961B3A" w:rsidRDefault="00943F2A" w:rsidP="00961B3A">
      <w:pPr>
        <w:ind w:left="360" w:firstLine="0"/>
      </w:pPr>
      <w:r>
        <w:rPr>
          <w:noProof/>
          <w:lang w:eastAsia="cs-CZ"/>
        </w:rPr>
        <w:drawing>
          <wp:inline distT="0" distB="0" distL="0" distR="0">
            <wp:extent cx="3086100" cy="1114425"/>
            <wp:effectExtent l="19050" t="0" r="0" b="0"/>
            <wp:docPr id="6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9487" t="60287" r="56826" b="246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1B3A" w:rsidRPr="00961B3A" w:rsidRDefault="00961B3A" w:rsidP="00961B3A">
      <w:pPr>
        <w:ind w:left="360" w:firstLine="0"/>
      </w:pPr>
    </w:p>
    <w:p w:rsidR="00F217FE" w:rsidRPr="00961B3A" w:rsidRDefault="00F217FE" w:rsidP="004B4461">
      <w:pPr>
        <w:ind w:left="0" w:firstLine="0"/>
        <w:rPr>
          <w:b/>
        </w:rPr>
      </w:pPr>
    </w:p>
    <w:p w:rsidR="00F217FE" w:rsidRPr="00961B3A" w:rsidRDefault="00F217FE" w:rsidP="004B4461">
      <w:pPr>
        <w:ind w:left="0" w:firstLine="0"/>
      </w:pPr>
      <w:r w:rsidRPr="00961B3A">
        <w:t xml:space="preserve">Zelená barva se používá pro kuchyně, přípravny, jídelny, jídelní vozy, servírovací a prodejní prostory vč. veškerého zařízení a vybavení, tzv. kuchyňské oblasti. </w:t>
      </w:r>
    </w:p>
    <w:p w:rsidR="00F217FE" w:rsidRDefault="00F217FE" w:rsidP="00F217FE"/>
    <w:p w:rsidR="00E1418F" w:rsidRDefault="00961B3A" w:rsidP="00F217FE">
      <w:r>
        <w:rPr>
          <w:noProof/>
          <w:lang w:eastAsia="cs-CZ"/>
        </w:rPr>
        <w:drawing>
          <wp:inline distT="0" distB="0" distL="0" distR="0">
            <wp:extent cx="3438525" cy="116205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8143" t="80134" r="56322" b="45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492" cy="1162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1418F" w:rsidSect="00961B3A">
      <w:headerReference w:type="default" r:id="rId8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083" w:rsidRDefault="00FA6083" w:rsidP="003E22BF">
      <w:r>
        <w:separator/>
      </w:r>
    </w:p>
  </w:endnote>
  <w:endnote w:type="continuationSeparator" w:id="0">
    <w:p w:rsidR="00FA6083" w:rsidRDefault="00FA6083" w:rsidP="003E2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083" w:rsidRDefault="00FA6083" w:rsidP="003E22BF">
      <w:r>
        <w:separator/>
      </w:r>
    </w:p>
  </w:footnote>
  <w:footnote w:type="continuationSeparator" w:id="0">
    <w:p w:rsidR="00FA6083" w:rsidRDefault="00FA6083" w:rsidP="003E2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2BF" w:rsidRPr="009A52AC" w:rsidRDefault="003E22BF" w:rsidP="003E22BF">
    <w:pPr>
      <w:pStyle w:val="Zhlav"/>
      <w:jc w:val="right"/>
      <w:rPr>
        <w:rFonts w:ascii="Verdana" w:hAnsi="Verdana" w:cs="Arial"/>
        <w:b/>
        <w:i/>
        <w:sz w:val="18"/>
        <w:szCs w:val="18"/>
      </w:rPr>
    </w:pPr>
    <w:r w:rsidRPr="009A52AC">
      <w:rPr>
        <w:rFonts w:ascii="Verdana" w:hAnsi="Verdana" w:cs="Arial"/>
        <w:b/>
        <w:i/>
        <w:sz w:val="18"/>
        <w:szCs w:val="18"/>
      </w:rPr>
      <w:t xml:space="preserve">Příloha </w:t>
    </w:r>
    <w:r>
      <w:rPr>
        <w:rFonts w:ascii="Verdana" w:hAnsi="Verdana" w:cs="Arial"/>
        <w:b/>
        <w:i/>
        <w:sz w:val="18"/>
        <w:szCs w:val="18"/>
      </w:rPr>
      <w:t>6.1</w:t>
    </w:r>
    <w:r w:rsidRPr="009A52AC">
      <w:rPr>
        <w:rFonts w:ascii="Verdana" w:hAnsi="Verdana" w:cs="Arial"/>
        <w:b/>
        <w:i/>
        <w:sz w:val="18"/>
        <w:szCs w:val="18"/>
      </w:rPr>
      <w:t xml:space="preserve"> zadávací dokumentace – </w:t>
    </w:r>
    <w:r>
      <w:rPr>
        <w:rFonts w:ascii="Verdana" w:hAnsi="Verdana" w:cs="Arial"/>
        <w:b/>
        <w:i/>
        <w:sz w:val="18"/>
        <w:szCs w:val="18"/>
      </w:rPr>
      <w:t>Barevné kódování</w:t>
    </w:r>
  </w:p>
  <w:p w:rsidR="003E22BF" w:rsidRDefault="003E22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4158E"/>
    <w:multiLevelType w:val="hybridMultilevel"/>
    <w:tmpl w:val="1CC059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E40C8"/>
    <w:multiLevelType w:val="hybridMultilevel"/>
    <w:tmpl w:val="DEA6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345018"/>
    <w:multiLevelType w:val="multilevel"/>
    <w:tmpl w:val="E146C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7FE"/>
    <w:rsid w:val="00012A8B"/>
    <w:rsid w:val="000244C1"/>
    <w:rsid w:val="000C222F"/>
    <w:rsid w:val="00190665"/>
    <w:rsid w:val="001E4282"/>
    <w:rsid w:val="00204D72"/>
    <w:rsid w:val="00241DE5"/>
    <w:rsid w:val="002C2E14"/>
    <w:rsid w:val="003266F9"/>
    <w:rsid w:val="00383F4D"/>
    <w:rsid w:val="003E22BF"/>
    <w:rsid w:val="004339CD"/>
    <w:rsid w:val="004B4461"/>
    <w:rsid w:val="005A3A49"/>
    <w:rsid w:val="006421B5"/>
    <w:rsid w:val="006E579E"/>
    <w:rsid w:val="008B2C3F"/>
    <w:rsid w:val="00924D81"/>
    <w:rsid w:val="00943F2A"/>
    <w:rsid w:val="00961B3A"/>
    <w:rsid w:val="009A0EC4"/>
    <w:rsid w:val="009C025D"/>
    <w:rsid w:val="00B337A7"/>
    <w:rsid w:val="00CB0FD6"/>
    <w:rsid w:val="00D06203"/>
    <w:rsid w:val="00E77441"/>
    <w:rsid w:val="00EC461D"/>
    <w:rsid w:val="00F13B9E"/>
    <w:rsid w:val="00F217FE"/>
    <w:rsid w:val="00F47A23"/>
    <w:rsid w:val="00FA6083"/>
    <w:rsid w:val="00FC2817"/>
    <w:rsid w:val="00FE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DC3C2"/>
  <w15:docId w15:val="{E980EDBF-0477-42E6-97B8-0AE10F9C7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kern w:val="3"/>
        <w:position w:val="7"/>
        <w:sz w:val="24"/>
        <w:szCs w:val="24"/>
        <w:lang w:val="cs-CZ" w:eastAsia="en-US" w:bidi="ar-SA"/>
      </w:rPr>
    </w:rPrDefault>
    <w:pPrDefault>
      <w:pPr>
        <w:ind w:left="402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4D72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B0F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CB0FD6"/>
    <w:pPr>
      <w:spacing w:before="100" w:beforeAutospacing="1" w:after="100" w:afterAutospacing="1"/>
      <w:ind w:left="0" w:firstLine="0"/>
      <w:jc w:val="left"/>
      <w:outlineLvl w:val="2"/>
    </w:pPr>
    <w:rPr>
      <w:rFonts w:eastAsia="Times New Roman"/>
      <w:b/>
      <w:bCs/>
      <w:kern w:val="0"/>
      <w:position w:val="0"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61B3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61B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1B3A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CB0FD6"/>
    <w:rPr>
      <w:b/>
      <w:bCs/>
    </w:rPr>
  </w:style>
  <w:style w:type="paragraph" w:styleId="Normlnweb">
    <w:name w:val="Normal (Web)"/>
    <w:basedOn w:val="Normln"/>
    <w:uiPriority w:val="99"/>
    <w:unhideWhenUsed/>
    <w:rsid w:val="00CB0FD6"/>
    <w:pPr>
      <w:spacing w:before="100" w:beforeAutospacing="1" w:after="100" w:afterAutospacing="1"/>
      <w:ind w:left="0" w:firstLine="0"/>
      <w:jc w:val="left"/>
    </w:pPr>
    <w:rPr>
      <w:rFonts w:eastAsia="Times New Roman"/>
      <w:kern w:val="0"/>
      <w:position w:val="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CB0FD6"/>
    <w:rPr>
      <w:rFonts w:eastAsia="Times New Roman"/>
      <w:b/>
      <w:bCs/>
      <w:kern w:val="0"/>
      <w:position w:val="0"/>
      <w:sz w:val="27"/>
      <w:szCs w:val="27"/>
      <w:lang w:eastAsia="cs-CZ"/>
    </w:rPr>
  </w:style>
  <w:style w:type="character" w:styleId="Zdraznn">
    <w:name w:val="Emphasis"/>
    <w:basedOn w:val="Standardnpsmoodstavce"/>
    <w:uiPriority w:val="20"/>
    <w:qFormat/>
    <w:rsid w:val="00CB0FD6"/>
    <w:rPr>
      <w:i/>
      <w:iCs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B0F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3E22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22BF"/>
  </w:style>
  <w:style w:type="paragraph" w:styleId="Zpat">
    <w:name w:val="footer"/>
    <w:basedOn w:val="Normln"/>
    <w:link w:val="ZpatChar"/>
    <w:uiPriority w:val="99"/>
    <w:unhideWhenUsed/>
    <w:rsid w:val="003E22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2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0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Heluška</dc:creator>
  <cp:lastModifiedBy>Daňková Pavlína</cp:lastModifiedBy>
  <cp:revision>3</cp:revision>
  <dcterms:created xsi:type="dcterms:W3CDTF">2023-11-28T19:37:00Z</dcterms:created>
  <dcterms:modified xsi:type="dcterms:W3CDTF">2023-12-11T10:21:00Z</dcterms:modified>
</cp:coreProperties>
</file>