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77C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071E92E2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3AF58B9E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78FA09FB" w14:textId="77777777" w:rsidR="00C1167A" w:rsidRDefault="00C1167A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74A62A1E" w14:textId="77777777" w:rsidR="00F457EB" w:rsidRDefault="00C1167A" w:rsidP="00F457EB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</w:p>
    <w:p w14:paraId="633CBB78" w14:textId="3DF82B69" w:rsidR="00F457EB" w:rsidRPr="00ED7724" w:rsidRDefault="00F457EB" w:rsidP="00F457EB">
      <w:pPr>
        <w:jc w:val="center"/>
        <w:rPr>
          <w:rFonts w:ascii="Verdana" w:hAnsi="Verdana" w:cs="Arial"/>
          <w:sz w:val="22"/>
          <w:szCs w:val="22"/>
        </w:rPr>
      </w:pPr>
      <w:r w:rsidRPr="00ED7724">
        <w:rPr>
          <w:rFonts w:ascii="Verdana" w:hAnsi="Verdana"/>
          <w:b/>
          <w:bCs/>
          <w:sz w:val="22"/>
          <w:szCs w:val="22"/>
        </w:rPr>
        <w:t>Změna dokončené stavby – stavební úpravy a přístavba objektu Jana Palacha č.p. 167, Kutná Hora</w:t>
      </w:r>
    </w:p>
    <w:p w14:paraId="4B022A4D" w14:textId="77777777" w:rsidR="00C1167A" w:rsidRDefault="00C1167A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2D1DACEE" w14:textId="77777777" w:rsidR="00C1167A" w:rsidRPr="00635052" w:rsidRDefault="00C1167A" w:rsidP="00C1167A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668001F2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3CB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57D798CC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</w:p>
    <w:p w14:paraId="050DBBEE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1F3CB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AEF4990" w14:textId="77777777" w:rsid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8E60AAE" w14:textId="77777777" w:rsidR="00C1167A" w:rsidRPr="003A0168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C34884F" w14:textId="77777777" w:rsidR="00C1167A" w:rsidRPr="003A6D94" w:rsidRDefault="00C1167A" w:rsidP="00C1167A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  <w:lang w:eastAsia="ar-SA"/>
        </w:rPr>
        <w:t>uchazeč</w:t>
      </w:r>
      <w:r w:rsidRPr="003A6D94">
        <w:rPr>
          <w:rFonts w:ascii="Verdana" w:hAnsi="Verdana"/>
          <w:sz w:val="20"/>
          <w:szCs w:val="20"/>
        </w:rPr>
        <w:t xml:space="preserve"> o shora uvedenou veřejnou zakázku čestně prohlašuje, že splňuje základní způsobilost dle požadavků na prokázání kvalifikace dodavatele uvedených ve Výzvě</w:t>
      </w:r>
      <w:r>
        <w:rPr>
          <w:rFonts w:ascii="Verdana" w:hAnsi="Verdana"/>
          <w:sz w:val="20"/>
          <w:szCs w:val="20"/>
        </w:rPr>
        <w:t xml:space="preserve"> </w:t>
      </w:r>
      <w:r w:rsidRPr="003A6D94">
        <w:rPr>
          <w:rFonts w:ascii="Verdana" w:hAnsi="Verdana" w:cs="Calibri"/>
          <w:sz w:val="20"/>
          <w:szCs w:val="20"/>
          <w:lang w:eastAsia="ar-SA"/>
        </w:rPr>
        <w:t>dle § 74 ZZVZ</w:t>
      </w:r>
      <w:r w:rsidRPr="003A6D94">
        <w:rPr>
          <w:rFonts w:ascii="Verdana" w:hAnsi="Verdana"/>
          <w:sz w:val="20"/>
          <w:szCs w:val="20"/>
        </w:rPr>
        <w:t>:</w:t>
      </w:r>
    </w:p>
    <w:p w14:paraId="465E030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právnické nebo fyzické osoby uvedené v § 74 odst. 2 a 3 ZZVZ)</w:t>
      </w:r>
    </w:p>
    <w:p w14:paraId="1FA73CE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6DD8FC9A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 nemá v České republice nebo v zemi svého sídla v evidenci daní zachycen splátkový daňový nedoplatek, a to ani ve vztahu ke spotřební dani,</w:t>
      </w:r>
    </w:p>
    <w:p w14:paraId="385F9C1A" w14:textId="77777777" w:rsidR="00C1167A" w:rsidRPr="003A6D94" w:rsidRDefault="00C1167A" w:rsidP="00C1167A">
      <w:pPr>
        <w:suppressAutoHyphens/>
        <w:overflowPunct w:val="0"/>
        <w:autoSpaceDE w:val="0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46F46A8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29A7E27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28A88B4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64F439FF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0861DA9C" w14:textId="77777777" w:rsidR="00C1167A" w:rsidRPr="003A6D94" w:rsidRDefault="00C1167A" w:rsidP="009125B1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2D0C4686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AFA50D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7FFBC029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7807DB5A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607712A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5312FCA9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1A73CC7E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778C33B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1EE696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0F373D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54DE28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27F7AC82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3A1C6CC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0CD7AD28" w14:textId="77777777" w:rsidR="00C1167A" w:rsidRP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1167A" w:rsidRPr="003A0168" w14:paraId="1B872F90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A9306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Zakázk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>a obdobného charakteru č. 1</w:t>
            </w:r>
          </w:p>
        </w:tc>
      </w:tr>
      <w:tr w:rsidR="00C1167A" w:rsidRPr="003A0168" w14:paraId="53679DD0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6DBF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A39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  <w:p w14:paraId="72E333F2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  <w:p w14:paraId="0BD70857" w14:textId="77777777" w:rsidR="00F457EB" w:rsidRPr="008704B3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3C907958" w14:textId="77777777" w:rsidTr="00C1167A">
        <w:trPr>
          <w:trHeight w:val="56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4D8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stavebních prací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98B4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6AF36F6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22128BF8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641F685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D0E" w14:textId="1EECE861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="00F457EB">
              <w:rPr>
                <w:rFonts w:ascii="Verdana" w:hAnsi="Verdana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F71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00336B98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C11DB85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01CEDD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D97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b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BC8D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37C3F5F5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099D3C3F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2B0AEE86" w14:textId="77777777" w:rsidTr="00C1167A">
        <w:trPr>
          <w:trHeight w:val="60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5DB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 xml:space="preserve">stavební práce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E37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649039CB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3B0ADE9D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6D5B14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74BE448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1167A" w:rsidRPr="003A0168" w14:paraId="720AE1C9" w14:textId="77777777" w:rsidTr="006605E9">
        <w:trPr>
          <w:trHeight w:val="55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8C13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ABA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  <w:p w14:paraId="57602816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  <w:p w14:paraId="15E7A0A7" w14:textId="77777777" w:rsidR="00F457EB" w:rsidRPr="008704B3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63B75B01" w14:textId="77777777" w:rsidTr="00C1167A">
        <w:trPr>
          <w:trHeight w:val="63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1ED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63D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6891AA4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E1055C6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B9DF59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198C" w14:textId="4AE81C7B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="00F457EB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A2F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33B955F7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6C7FBDB7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3F24931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63AB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EA5F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439FB697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5D09D04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36E7EC7" w14:textId="77777777" w:rsidTr="00C1167A">
        <w:trPr>
          <w:trHeight w:val="50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F39A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stavební práce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3E19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002A7AEA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FD04185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102950C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0B1CD7D6" w14:textId="2E05C179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38DB96BF" w14:textId="77777777" w:rsidR="00F457EB" w:rsidRDefault="00F457EB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ED88B82" w14:textId="77777777" w:rsidR="00F457EB" w:rsidRDefault="00F457EB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3D278C53" w14:textId="77777777" w:rsidR="00F457EB" w:rsidRDefault="00F457EB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CD84782" w14:textId="77777777" w:rsidR="00F457EB" w:rsidRDefault="00F457EB" w:rsidP="00C1167A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6C90E490" w14:textId="313F1A14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6492"/>
      </w:tblGrid>
      <w:tr w:rsidR="00C1167A" w:rsidRPr="003A0168" w14:paraId="519F8874" w14:textId="77777777" w:rsidTr="00C1167A">
        <w:trPr>
          <w:trHeight w:val="55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4E85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2722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  <w:p w14:paraId="757A1A1A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  <w:p w14:paraId="66D9EE80" w14:textId="77777777" w:rsidR="00F457EB" w:rsidRPr="008704B3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7BF1F6AB" w14:textId="77777777" w:rsidTr="00C1167A">
        <w:trPr>
          <w:trHeight w:val="63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FD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98A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699D45FB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95FD16C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1A372356" w14:textId="77777777" w:rsidTr="00C1167A">
        <w:trPr>
          <w:trHeight w:val="567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078B" w14:textId="2D70DACA" w:rsidR="00C1167A" w:rsidRPr="008704B3" w:rsidRDefault="00C1167A" w:rsidP="00C1167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="00F457EB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13C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1EFFAC8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32DB1811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402A3013" w14:textId="77777777" w:rsidTr="00C1167A">
        <w:trPr>
          <w:trHeight w:val="567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7F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A6C5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6B1C32F2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2AC77041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6E6D819A" w14:textId="77777777" w:rsidTr="00C1167A">
        <w:trPr>
          <w:trHeight w:val="863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272A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stavební práce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F196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198638C3" w14:textId="77777777" w:rsidR="00F457EB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1B823D11" w14:textId="77777777" w:rsidR="00F457EB" w:rsidRPr="003A0168" w:rsidRDefault="00F457EB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A11D545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92FC0AA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0E570D9" w14:textId="77777777" w:rsidR="004E5FC9" w:rsidRDefault="004E5FC9" w:rsidP="004E5FC9">
      <w:pPr>
        <w:spacing w:before="60" w:after="60"/>
        <w:rPr>
          <w:rFonts w:ascii="Verdana" w:hAnsi="Verdana"/>
          <w:sz w:val="20"/>
          <w:szCs w:val="20"/>
        </w:rPr>
      </w:pPr>
    </w:p>
    <w:p w14:paraId="7E9CA931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B13A9AC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CA8F109" w14:textId="77777777" w:rsidR="00F457EB" w:rsidRDefault="00F457EB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C61027B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0A8D7BD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8694A32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A504683" w14:textId="77777777" w:rsidR="00C1167A" w:rsidRPr="00B97D0D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74AE1496" w14:textId="77777777" w:rsidR="00C1167A" w:rsidRDefault="00C1167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558A837" w14:textId="77777777" w:rsidR="00C1167A" w:rsidRPr="00635052" w:rsidRDefault="00C1167A" w:rsidP="00C1167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53A2B35" w14:textId="77777777" w:rsidR="00C1167A" w:rsidRDefault="00C1167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398794D" w14:textId="77777777" w:rsidR="004B3C38" w:rsidRDefault="004B3C38"/>
    <w:p w14:paraId="43DFE43D" w14:textId="77777777" w:rsidR="00F457EB" w:rsidRDefault="00F457EB"/>
    <w:p w14:paraId="677D3FF0" w14:textId="77777777" w:rsidR="00F457EB" w:rsidRDefault="00F457EB"/>
    <w:p w14:paraId="77BCDEC7" w14:textId="77777777" w:rsidR="00F457EB" w:rsidRDefault="00F457EB"/>
    <w:p w14:paraId="677B0F5E" w14:textId="77777777" w:rsidR="00F457EB" w:rsidRDefault="00F457EB"/>
    <w:p w14:paraId="41F5C9BE" w14:textId="77777777" w:rsidR="00F457EB" w:rsidRDefault="00F457EB"/>
    <w:p w14:paraId="4F49E726" w14:textId="77777777" w:rsidR="00F457EB" w:rsidRDefault="00F457EB"/>
    <w:p w14:paraId="5D6B4EB6" w14:textId="77777777" w:rsidR="00F457EB" w:rsidRDefault="00F457EB"/>
    <w:p w14:paraId="34E99F00" w14:textId="77777777" w:rsidR="00F457EB" w:rsidRDefault="00F457EB"/>
    <w:p w14:paraId="4A61AB00" w14:textId="77777777" w:rsidR="00F457EB" w:rsidRDefault="00F457EB"/>
    <w:p w14:paraId="682F17F2" w14:textId="77777777" w:rsidR="00F457EB" w:rsidRDefault="00F457EB"/>
    <w:p w14:paraId="03FACAFB" w14:textId="77777777" w:rsidR="00F457EB" w:rsidRDefault="00F457EB"/>
    <w:p w14:paraId="73D5F25A" w14:textId="77777777" w:rsidR="00F457EB" w:rsidRDefault="00F457EB"/>
    <w:p w14:paraId="0B0C16D6" w14:textId="77777777" w:rsidR="00F457EB" w:rsidRPr="00F457EB" w:rsidRDefault="00F457EB" w:rsidP="00F457EB"/>
    <w:p w14:paraId="1CBF7B36" w14:textId="4C633B7C" w:rsidR="00F457EB" w:rsidRDefault="00F457EB" w:rsidP="00F457EB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3</w:t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>minimálně</w:t>
      </w:r>
      <w:r>
        <w:rPr>
          <w:rFonts w:ascii="Arial" w:hAnsi="Arial" w:cs="Arial"/>
          <w:i/>
          <w:sz w:val="18"/>
          <w:szCs w:val="18"/>
        </w:rPr>
        <w:t xml:space="preserve"> 2 000 000 </w:t>
      </w:r>
      <w:r w:rsidRPr="00793C54">
        <w:rPr>
          <w:rFonts w:ascii="Arial" w:hAnsi="Arial" w:cs="Arial"/>
          <w:b/>
          <w:i/>
          <w:sz w:val="18"/>
          <w:szCs w:val="18"/>
        </w:rPr>
        <w:t>bez DPH</w:t>
      </w:r>
    </w:p>
    <w:p w14:paraId="320FA1D0" w14:textId="3B7ECD89" w:rsidR="00F457EB" w:rsidRPr="00F457EB" w:rsidRDefault="00F457EB" w:rsidP="00F457EB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793C54">
        <w:rPr>
          <w:rFonts w:ascii="Arial" w:hAnsi="Arial" w:cs="Arial"/>
          <w:i/>
          <w:sz w:val="18"/>
          <w:szCs w:val="18"/>
        </w:rPr>
        <w:t xml:space="preserve">dříve </w:t>
      </w:r>
      <w:r w:rsidRPr="00F457EB">
        <w:rPr>
          <w:rFonts w:ascii="Arial" w:hAnsi="Arial" w:cs="Arial"/>
          <w:i/>
          <w:sz w:val="18"/>
          <w:szCs w:val="18"/>
        </w:rPr>
        <w:t xml:space="preserve">než před </w:t>
      </w:r>
      <w:r w:rsidRPr="00F457EB">
        <w:rPr>
          <w:rFonts w:ascii="Arial" w:hAnsi="Arial" w:cs="Arial"/>
          <w:b/>
          <w:bCs/>
          <w:i/>
          <w:sz w:val="18"/>
          <w:szCs w:val="18"/>
        </w:rPr>
        <w:t>5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sectPr w:rsidR="00F457EB" w:rsidRPr="00F457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43F2" w14:textId="77777777" w:rsidR="002D29FA" w:rsidRDefault="002D29FA" w:rsidP="00C1167A">
      <w:r>
        <w:separator/>
      </w:r>
    </w:p>
  </w:endnote>
  <w:endnote w:type="continuationSeparator" w:id="0">
    <w:p w14:paraId="466BF67A" w14:textId="77777777" w:rsidR="002D29FA" w:rsidRDefault="002D29FA" w:rsidP="00C1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8986" w14:textId="77777777" w:rsidR="002D29FA" w:rsidRDefault="002D29FA" w:rsidP="00C1167A">
      <w:r>
        <w:separator/>
      </w:r>
    </w:p>
  </w:footnote>
  <w:footnote w:type="continuationSeparator" w:id="0">
    <w:p w14:paraId="12FD5C33" w14:textId="77777777" w:rsidR="002D29FA" w:rsidRDefault="002D29FA" w:rsidP="00C1167A">
      <w:r>
        <w:continuationSeparator/>
      </w:r>
    </w:p>
  </w:footnote>
  <w:footnote w:id="1">
    <w:p w14:paraId="74117920" w14:textId="4E0B9952" w:rsidR="00C1167A" w:rsidRDefault="0062615B" w:rsidP="00C1167A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1</w:t>
      </w:r>
      <w:r w:rsidR="00C1167A" w:rsidRPr="003F305B">
        <w:rPr>
          <w:rStyle w:val="Znakapoznpodarou"/>
          <w:rFonts w:ascii="Arial" w:hAnsi="Arial" w:cs="Arial"/>
          <w:b/>
          <w:i/>
          <w:sz w:val="18"/>
          <w:szCs w:val="18"/>
        </w:rPr>
        <w:t>,</w:t>
      </w:r>
      <w:r>
        <w:rPr>
          <w:rStyle w:val="Znakapoznpodarou"/>
          <w:rFonts w:ascii="Arial" w:hAnsi="Arial" w:cs="Arial"/>
          <w:b/>
          <w:i/>
          <w:sz w:val="18"/>
          <w:szCs w:val="18"/>
        </w:rPr>
        <w:t>2</w:t>
      </w:r>
      <w:r w:rsidR="00C1167A" w:rsidRPr="004E38F9">
        <w:rPr>
          <w:rFonts w:ascii="Arial" w:hAnsi="Arial" w:cs="Arial"/>
          <w:i/>
          <w:sz w:val="18"/>
          <w:szCs w:val="18"/>
        </w:rPr>
        <w:t xml:space="preserve"> </w:t>
      </w:r>
      <w:r w:rsidR="00C1167A" w:rsidRPr="001B3F2C">
        <w:rPr>
          <w:rFonts w:ascii="Arial" w:hAnsi="Arial" w:cs="Arial"/>
          <w:i/>
          <w:sz w:val="18"/>
          <w:szCs w:val="18"/>
        </w:rPr>
        <w:t>minimálně</w:t>
      </w:r>
      <w:r w:rsidR="00F457EB">
        <w:rPr>
          <w:rFonts w:ascii="Arial" w:hAnsi="Arial" w:cs="Arial"/>
          <w:i/>
          <w:sz w:val="18"/>
          <w:szCs w:val="18"/>
        </w:rPr>
        <w:t xml:space="preserve"> 2 000 000 </w:t>
      </w:r>
      <w:r w:rsidR="00C1167A" w:rsidRPr="00793C54">
        <w:rPr>
          <w:rFonts w:ascii="Arial" w:hAnsi="Arial" w:cs="Arial"/>
          <w:b/>
          <w:i/>
          <w:sz w:val="18"/>
          <w:szCs w:val="18"/>
        </w:rPr>
        <w:t>bez DPH</w:t>
      </w:r>
    </w:p>
    <w:p w14:paraId="5D60B9DC" w14:textId="77777777" w:rsidR="00C1167A" w:rsidRDefault="00C1167A" w:rsidP="00C1167A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793C54">
        <w:rPr>
          <w:rFonts w:ascii="Arial" w:hAnsi="Arial" w:cs="Arial"/>
          <w:i/>
          <w:sz w:val="18"/>
          <w:szCs w:val="18"/>
        </w:rPr>
        <w:t xml:space="preserve">dříve </w:t>
      </w:r>
      <w:r w:rsidRPr="00F457EB">
        <w:rPr>
          <w:rFonts w:ascii="Arial" w:hAnsi="Arial" w:cs="Arial"/>
          <w:i/>
          <w:sz w:val="18"/>
          <w:szCs w:val="18"/>
        </w:rPr>
        <w:t xml:space="preserve">než před </w:t>
      </w:r>
      <w:r w:rsidRPr="00F457EB">
        <w:rPr>
          <w:rFonts w:ascii="Arial" w:hAnsi="Arial" w:cs="Arial"/>
          <w:b/>
          <w:bCs/>
          <w:i/>
          <w:sz w:val="18"/>
          <w:szCs w:val="18"/>
        </w:rPr>
        <w:t>5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EAAC" w14:textId="77777777" w:rsidR="00C1167A" w:rsidRDefault="00C1167A">
    <w:pPr>
      <w:pStyle w:val="Zhlav"/>
      <w:rPr>
        <w:rFonts w:ascii="Verdana" w:hAnsi="Verdana"/>
        <w:i/>
        <w:sz w:val="18"/>
        <w:szCs w:val="18"/>
      </w:rPr>
    </w:pPr>
  </w:p>
  <w:p w14:paraId="02AF8003" w14:textId="77777777" w:rsidR="00C1167A" w:rsidRPr="00C1167A" w:rsidRDefault="00C1167A">
    <w:pPr>
      <w:pStyle w:val="Zhlav"/>
      <w:rPr>
        <w:rFonts w:ascii="Verdana" w:hAnsi="Verdana"/>
        <w:i/>
        <w:sz w:val="18"/>
        <w:szCs w:val="18"/>
      </w:rPr>
    </w:pPr>
    <w:r w:rsidRPr="00C1167A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24DD95B" wp14:editId="5F9862C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7A"/>
    <w:rsid w:val="00107E48"/>
    <w:rsid w:val="001F3CB8"/>
    <w:rsid w:val="002D29FA"/>
    <w:rsid w:val="004B3C38"/>
    <w:rsid w:val="004E5FC9"/>
    <w:rsid w:val="005D5878"/>
    <w:rsid w:val="0062615B"/>
    <w:rsid w:val="009125B1"/>
    <w:rsid w:val="00C1167A"/>
    <w:rsid w:val="00DB36B7"/>
    <w:rsid w:val="00F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89B7"/>
  <w15:chartTrackingRefBased/>
  <w15:docId w15:val="{3AA4322E-A8BA-4047-B4C1-75BE4981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1167A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1167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16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C1167A"/>
    <w:rPr>
      <w:rFonts w:cs="Times New Roman"/>
      <w:vertAlign w:val="superscript"/>
    </w:rPr>
  </w:style>
  <w:style w:type="paragraph" w:customStyle="1" w:styleId="1">
    <w:name w:val="1"/>
    <w:qFormat/>
    <w:rsid w:val="00C1167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7</cp:revision>
  <dcterms:created xsi:type="dcterms:W3CDTF">2025-01-23T10:04:00Z</dcterms:created>
  <dcterms:modified xsi:type="dcterms:W3CDTF">2025-02-19T14:28:00Z</dcterms:modified>
</cp:coreProperties>
</file>