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9960" w14:textId="77777777" w:rsidR="008C4DE7" w:rsidRDefault="008C4DE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C4DE7" w:rsidRPr="001C5A5A" w14:paraId="458C9B34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E2BA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3FDBADCC" w14:textId="77777777" w:rsidR="008C4DE7" w:rsidRDefault="008C4DE7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69A735BC" w14:textId="4F5CFF1B" w:rsidR="008C4DE7" w:rsidRPr="00E715F5" w:rsidRDefault="008C4DE7" w:rsidP="006605E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385CC3" w:rsidRPr="00E715F5">
              <w:rPr>
                <w:rFonts w:ascii="Verdana" w:hAnsi="Verdana" w:cs="Arial"/>
                <w:sz w:val="22"/>
                <w:szCs w:val="22"/>
              </w:rPr>
              <w:t xml:space="preserve">Realizace připojení objektu MŠ Pastelka na soustavu CZT </w:t>
            </w:r>
          </w:p>
          <w:p w14:paraId="4EC56A34" w14:textId="77777777" w:rsidR="008C4DE7" w:rsidRPr="00135061" w:rsidRDefault="008C4DE7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881EDE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2F14D330" w14:textId="24BC177F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Název:</w:t>
            </w:r>
            <w:r w:rsidR="00533C54">
              <w:rPr>
                <w:rFonts w:ascii="Verdana" w:hAnsi="Verdana"/>
                <w:bCs/>
                <w:sz w:val="20"/>
                <w:szCs w:val="20"/>
              </w:rPr>
              <w:t xml:space="preserve"> Město Kutná Hora, Havlíčkovo nám. 552/1, 284 01 Kutná Hora</w:t>
            </w:r>
          </w:p>
          <w:p w14:paraId="4CF6962E" w14:textId="2DE2DB37" w:rsidR="008C4DE7" w:rsidRPr="007A45D5" w:rsidRDefault="008C4DE7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proofErr w:type="gramStart"/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</w:t>
            </w:r>
            <w:proofErr w:type="gramEnd"/>
            <w:r>
              <w:rPr>
                <w:rFonts w:ascii="Verdana" w:hAnsi="Verdana" w:cs="Calibri"/>
                <w:sz w:val="20"/>
              </w:rPr>
              <w:t xml:space="preserve"> </w:t>
            </w:r>
            <w:r w:rsidR="00533C54">
              <w:rPr>
                <w:rFonts w:ascii="Verdana" w:hAnsi="Verdana" w:cs="Calibri"/>
                <w:sz w:val="20"/>
              </w:rPr>
              <w:t>00236195</w:t>
            </w:r>
          </w:p>
          <w:p w14:paraId="2AEC2FF7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41F8D49F" w14:textId="77777777" w:rsidR="008C4DE7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0201B2F4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163AF04B" w14:textId="77777777" w:rsidR="008C4DE7" w:rsidRPr="00CC09D5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6E2122D2" w14:textId="77777777" w:rsidR="008C4DE7" w:rsidRDefault="008C4DE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0841BE44" w14:textId="77777777" w:rsidR="008C4DE7" w:rsidRPr="00591F78" w:rsidRDefault="008C4DE7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538AB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</w:p>
          <w:p w14:paraId="5D2CE070" w14:textId="77777777" w:rsidR="008C4DE7" w:rsidRPr="00793849" w:rsidRDefault="008C4DE7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1DAB0933" w14:textId="77777777" w:rsidR="008C4DE7" w:rsidRPr="007905DD" w:rsidRDefault="008C4DE7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8C4DE7" w:rsidRPr="001C5A5A" w14:paraId="134AA249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3E2B0424" w14:textId="77777777" w:rsidR="008C4DE7" w:rsidRPr="001C5A5A" w:rsidRDefault="008C4DE7" w:rsidP="008C4DE7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8C4DE7" w:rsidRPr="001C5A5A" w14:paraId="12F42756" w14:textId="77777777" w:rsidTr="006605E9">
        <w:trPr>
          <w:trHeight w:val="964"/>
        </w:trPr>
        <w:tc>
          <w:tcPr>
            <w:tcW w:w="8959" w:type="dxa"/>
            <w:vAlign w:val="center"/>
          </w:tcPr>
          <w:p w14:paraId="31408FC1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4D7B2A9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31EDC52D" w14:textId="77777777" w:rsidR="008C4DE7" w:rsidRPr="001C5A5A" w:rsidRDefault="008C4DE7" w:rsidP="008C4DE7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09B229A4" w14:textId="77777777" w:rsidR="008C4DE7" w:rsidRPr="001C5A5A" w:rsidRDefault="008C4DE7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B95CEE8" w14:textId="77777777" w:rsidR="008C4DE7" w:rsidRPr="001C5A5A" w:rsidRDefault="008C4DE7" w:rsidP="008C4DE7">
      <w:pPr>
        <w:rPr>
          <w:rFonts w:ascii="Verdana" w:hAnsi="Verdana" w:cs="Calibri"/>
          <w:sz w:val="20"/>
          <w:szCs w:val="20"/>
        </w:rPr>
      </w:pPr>
    </w:p>
    <w:p w14:paraId="7D2F6AC0" w14:textId="77777777" w:rsidR="008C4DE7" w:rsidRDefault="008C4DE7" w:rsidP="008C4DE7">
      <w:pPr>
        <w:rPr>
          <w:rFonts w:ascii="Verdana" w:hAnsi="Verdana" w:cs="Calibri"/>
          <w:sz w:val="20"/>
          <w:szCs w:val="20"/>
        </w:rPr>
      </w:pPr>
    </w:p>
    <w:p w14:paraId="1F1F4B1A" w14:textId="77777777" w:rsidR="008C4DE7" w:rsidRDefault="008C4DE7" w:rsidP="008C4DE7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0E90E7F6" w14:textId="77777777" w:rsidR="008C4DE7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681F6EBA" w14:textId="77777777" w:rsidR="008C4DE7" w:rsidRPr="00FD094B" w:rsidRDefault="008C4DE7" w:rsidP="008C4DE7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FD094B">
        <w:rPr>
          <w:rFonts w:ascii="Verdana" w:hAnsi="Verdana"/>
          <w:sz w:val="20"/>
          <w:szCs w:val="20"/>
        </w:rPr>
        <w:t xml:space="preserve"> dne………………………</w:t>
      </w:r>
    </w:p>
    <w:p w14:paraId="18E7D5C6" w14:textId="77777777" w:rsidR="008C4DE7" w:rsidRDefault="008C4DE7" w:rsidP="008C4DE7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1100DE9B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69689355" w14:textId="77777777" w:rsidR="008C4DE7" w:rsidRDefault="008C4DE7" w:rsidP="008C4DE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BE9187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152F" w14:textId="77777777" w:rsidR="00E607AF" w:rsidRDefault="00E607AF" w:rsidP="008C4DE7">
      <w:r>
        <w:separator/>
      </w:r>
    </w:p>
  </w:endnote>
  <w:endnote w:type="continuationSeparator" w:id="0">
    <w:p w14:paraId="589D8CE1" w14:textId="77777777" w:rsidR="00E607AF" w:rsidRDefault="00E607AF" w:rsidP="008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5FBF" w14:textId="77777777" w:rsidR="00E607AF" w:rsidRDefault="00E607AF" w:rsidP="008C4DE7">
      <w:r>
        <w:separator/>
      </w:r>
    </w:p>
  </w:footnote>
  <w:footnote w:type="continuationSeparator" w:id="0">
    <w:p w14:paraId="0FDEAE7D" w14:textId="77777777" w:rsidR="00E607AF" w:rsidRDefault="00E607AF" w:rsidP="008C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084C" w14:textId="77777777" w:rsidR="008C4DE7" w:rsidRDefault="008C4DE7">
    <w:pPr>
      <w:pStyle w:val="Zhlav"/>
    </w:pPr>
  </w:p>
  <w:p w14:paraId="31E819B0" w14:textId="77777777" w:rsidR="008C4DE7" w:rsidRDefault="008C4DE7">
    <w:pPr>
      <w:pStyle w:val="Zhlav"/>
    </w:pPr>
    <w:r w:rsidRPr="008C4DE7">
      <w:rPr>
        <w:rFonts w:ascii="Verdana" w:hAnsi="Verdana"/>
        <w:i/>
        <w:sz w:val="18"/>
        <w:szCs w:val="18"/>
      </w:rPr>
      <w:t>Příloha č. 4 k sestavení nabídky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2D4D525A" wp14:editId="0A5D1BBE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7012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E7"/>
    <w:rsid w:val="00240776"/>
    <w:rsid w:val="00385CC3"/>
    <w:rsid w:val="004B3C38"/>
    <w:rsid w:val="00533C54"/>
    <w:rsid w:val="005538AB"/>
    <w:rsid w:val="008C4DE7"/>
    <w:rsid w:val="009D0311"/>
    <w:rsid w:val="00A7653D"/>
    <w:rsid w:val="00E607AF"/>
    <w:rsid w:val="00E715F5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11BA"/>
  <w15:chartTrackingRefBased/>
  <w15:docId w15:val="{D71F87A7-7150-479D-9C65-59B0807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C4D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4D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8C4DE7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8C4DE7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C4DE7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C4DE7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C4DE7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C4DE7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C4DE7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8C4DE7"/>
    <w:pPr>
      <w:numPr>
        <w:ilvl w:val="8"/>
      </w:numPr>
    </w:pPr>
  </w:style>
  <w:style w:type="paragraph" w:customStyle="1" w:styleId="1">
    <w:name w:val="1"/>
    <w:qFormat/>
    <w:rsid w:val="008C4DE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4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D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Eva Nováková</cp:lastModifiedBy>
  <cp:revision>4</cp:revision>
  <cp:lastPrinted>2026-03-04T06:34:00Z</cp:lastPrinted>
  <dcterms:created xsi:type="dcterms:W3CDTF">2026-03-02T13:32:00Z</dcterms:created>
  <dcterms:modified xsi:type="dcterms:W3CDTF">2026-03-04T06:44:00Z</dcterms:modified>
</cp:coreProperties>
</file>