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05" w:rsidRDefault="007E6905">
      <w:pPr>
        <w:spacing w:after="200" w:line="276" w:lineRule="auto"/>
        <w:rPr>
          <w:rFonts w:ascii="Arial" w:hAnsi="Arial" w:cs="Arial"/>
          <w:b/>
          <w:szCs w:val="22"/>
        </w:rPr>
      </w:pPr>
    </w:p>
    <w:p w:rsidR="00F963D1" w:rsidRDefault="00F963D1" w:rsidP="00F963D1">
      <w:pPr>
        <w:pStyle w:val="Nadpisobsahu"/>
        <w:spacing w:before="0" w:line="240" w:lineRule="auto"/>
        <w:rPr>
          <w:rFonts w:ascii="Arial" w:hAnsi="Arial"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Pr="000D1811" w:rsidRDefault="00F963D1" w:rsidP="00F963D1"/>
    <w:p w:rsidR="00F963D1" w:rsidRDefault="00694565" w:rsidP="00F963D1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CYKLOSTEZKA VRCHLICE</w:t>
      </w:r>
      <w:r w:rsidR="00D05884">
        <w:rPr>
          <w:b/>
          <w:sz w:val="60"/>
          <w:szCs w:val="60"/>
        </w:rPr>
        <w:t xml:space="preserve"> </w:t>
      </w:r>
      <w:r>
        <w:rPr>
          <w:b/>
          <w:sz w:val="60"/>
          <w:szCs w:val="60"/>
        </w:rPr>
        <w:t>KUTNÁ HORA</w:t>
      </w:r>
    </w:p>
    <w:p w:rsidR="00F963D1" w:rsidRDefault="00F963D1" w:rsidP="00F963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 PRŮVODNÍ ZPRÁVA</w:t>
      </w:r>
    </w:p>
    <w:p w:rsidR="00F963D1" w:rsidRDefault="00F963D1" w:rsidP="00F963D1">
      <w:pPr>
        <w:jc w:val="center"/>
        <w:rPr>
          <w:szCs w:val="22"/>
        </w:rPr>
      </w:pPr>
      <w:r w:rsidRPr="00F662B1">
        <w:rPr>
          <w:szCs w:val="22"/>
        </w:rPr>
        <w:t>DOK</w:t>
      </w:r>
      <w:r>
        <w:rPr>
          <w:szCs w:val="22"/>
        </w:rPr>
        <w:t>UMENTACE</w:t>
      </w:r>
      <w:r w:rsidRPr="00F662B1">
        <w:rPr>
          <w:szCs w:val="22"/>
        </w:rPr>
        <w:t xml:space="preserve"> PRO VYDÁNÍ SPOLEČNÉHO ÚR A SP</w:t>
      </w:r>
    </w:p>
    <w:p w:rsidR="00F963D1" w:rsidRPr="002A0DF0" w:rsidRDefault="002A0DF0" w:rsidP="002A0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 w:rsidRPr="002A0DF0">
        <w:rPr>
          <w:b/>
          <w:sz w:val="28"/>
          <w:szCs w:val="28"/>
        </w:rPr>
        <w:t>evize D</w:t>
      </w: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Pr="00584B35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b/>
          <w:bCs/>
          <w:sz w:val="28"/>
          <w:szCs w:val="28"/>
        </w:rPr>
      </w:pPr>
    </w:p>
    <w:p w:rsidR="00385994" w:rsidRDefault="00385994" w:rsidP="00F963D1">
      <w:pPr>
        <w:rPr>
          <w:b/>
          <w:bCs/>
          <w:sz w:val="28"/>
          <w:szCs w:val="28"/>
        </w:rPr>
      </w:pPr>
    </w:p>
    <w:p w:rsidR="00385994" w:rsidRDefault="00385994" w:rsidP="00F963D1">
      <w:pPr>
        <w:rPr>
          <w:b/>
          <w:bCs/>
          <w:sz w:val="28"/>
          <w:szCs w:val="28"/>
        </w:rPr>
      </w:pPr>
    </w:p>
    <w:p w:rsidR="00385994" w:rsidRPr="00584B35" w:rsidRDefault="00385994" w:rsidP="00F963D1">
      <w:pPr>
        <w:rPr>
          <w:b/>
          <w:bCs/>
          <w:sz w:val="28"/>
          <w:szCs w:val="28"/>
        </w:rPr>
      </w:pPr>
    </w:p>
    <w:p w:rsidR="00F963D1" w:rsidRDefault="00385994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1313688" cy="1313688"/>
            <wp:effectExtent l="0" t="0" r="127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itk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688" cy="1313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D1" w:rsidRPr="00584B35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Default="00F963D1" w:rsidP="00F963D1">
      <w:pPr>
        <w:autoSpaceDE w:val="0"/>
        <w:autoSpaceDN w:val="0"/>
        <w:adjustRightInd w:val="0"/>
        <w:jc w:val="center"/>
        <w:rPr>
          <w:rFonts w:cs="ISOCTEUR"/>
          <w:sz w:val="28"/>
          <w:szCs w:val="28"/>
        </w:rPr>
      </w:pPr>
      <w:proofErr w:type="spellStart"/>
      <w:r w:rsidRPr="004E477C">
        <w:rPr>
          <w:b/>
          <w:bCs/>
          <w:sz w:val="28"/>
          <w:szCs w:val="28"/>
        </w:rPr>
        <w:t>under-construction</w:t>
      </w:r>
      <w:proofErr w:type="spellEnd"/>
      <w:r w:rsidRPr="004E477C">
        <w:rPr>
          <w:b/>
          <w:bCs/>
          <w:sz w:val="28"/>
          <w:szCs w:val="28"/>
        </w:rPr>
        <w:t xml:space="preserve"> </w:t>
      </w:r>
      <w:proofErr w:type="spellStart"/>
      <w:r w:rsidRPr="004E477C">
        <w:rPr>
          <w:b/>
          <w:bCs/>
          <w:sz w:val="28"/>
          <w:szCs w:val="28"/>
        </w:rPr>
        <w:t>architects</w:t>
      </w:r>
      <w:proofErr w:type="spellEnd"/>
      <w:r w:rsidRPr="004E477C">
        <w:rPr>
          <w:b/>
          <w:bCs/>
          <w:sz w:val="28"/>
          <w:szCs w:val="28"/>
        </w:rPr>
        <w:t xml:space="preserve"> s.r.o.</w:t>
      </w:r>
      <w:r w:rsidRPr="004E477C">
        <w:rPr>
          <w:rFonts w:cs="ISOCTEUR"/>
          <w:sz w:val="28"/>
          <w:szCs w:val="28"/>
        </w:rPr>
        <w:t xml:space="preserve"> Pod Slovany 2041/5 128 00 Praha 2</w:t>
      </w:r>
    </w:p>
    <w:bookmarkStart w:id="0" w:name="_Toc357686865" w:displacedByCustomXml="next"/>
    <w:sdt>
      <w:sdtPr>
        <w:rPr>
          <w:rFonts w:eastAsia="Times New Roman" w:cs="Times New Roman"/>
          <w:b w:val="0"/>
          <w:bCs w:val="0"/>
          <w:sz w:val="20"/>
          <w:szCs w:val="20"/>
        </w:rPr>
        <w:id w:val="833187439"/>
        <w:docPartObj>
          <w:docPartGallery w:val="Table of Contents"/>
          <w:docPartUnique/>
        </w:docPartObj>
      </w:sdtPr>
      <w:sdtEndPr>
        <w:rPr>
          <w:sz w:val="22"/>
          <w:szCs w:val="24"/>
        </w:rPr>
      </w:sdtEndPr>
      <w:sdtContent>
        <w:p w:rsidR="00582C1B" w:rsidRPr="00F662B1" w:rsidRDefault="00582C1B" w:rsidP="00D7026A">
          <w:pPr>
            <w:pStyle w:val="Nadpisobsahu"/>
            <w:jc w:val="both"/>
            <w:rPr>
              <w:sz w:val="20"/>
              <w:szCs w:val="20"/>
            </w:rPr>
          </w:pPr>
          <w:r w:rsidRPr="00F662B1">
            <w:rPr>
              <w:sz w:val="20"/>
              <w:szCs w:val="20"/>
            </w:rPr>
            <w:t>Obsah</w:t>
          </w:r>
        </w:p>
        <w:p w:rsidR="00190C33" w:rsidRDefault="00582C1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662B1">
            <w:rPr>
              <w:szCs w:val="20"/>
            </w:rPr>
            <w:fldChar w:fldCharType="begin"/>
          </w:r>
          <w:r w:rsidRPr="00F662B1">
            <w:rPr>
              <w:szCs w:val="20"/>
            </w:rPr>
            <w:instrText xml:space="preserve"> TOC \o "1-3" \h \z \u </w:instrText>
          </w:r>
          <w:r w:rsidRPr="00F662B1">
            <w:rPr>
              <w:szCs w:val="20"/>
            </w:rPr>
            <w:fldChar w:fldCharType="separate"/>
          </w:r>
          <w:hyperlink w:anchor="_Toc468281368" w:history="1">
            <w:r w:rsidR="00190C33" w:rsidRPr="009F5FAF">
              <w:rPr>
                <w:rStyle w:val="Hypertextovodkaz"/>
                <w:noProof/>
              </w:rPr>
              <w:t>1.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Identifikační údaje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_Toc468281368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369" w:history="1">
            <w:r w:rsidR="00190C33" w:rsidRPr="009F5FAF">
              <w:rPr>
                <w:rStyle w:val="Hypertextovodkaz"/>
                <w:noProof/>
              </w:rPr>
              <w:t>1.1.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stavbě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_Toc468281369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0" w:history="1">
            <w:r w:rsidR="00190C33" w:rsidRPr="009F5FAF">
              <w:rPr>
                <w:rStyle w:val="Hypertextovodkaz"/>
                <w:b/>
                <w:noProof/>
              </w:rPr>
              <w:t>a)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název stavby: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_Toc468281370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1" w:history="1">
            <w:r w:rsidR="00190C33" w:rsidRPr="009F5FAF">
              <w:rPr>
                <w:rStyle w:val="Hypertextovodkaz"/>
                <w:b/>
                <w:noProof/>
              </w:rPr>
              <w:t>b)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místo stavby: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_Toc468281371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2" w:history="1">
            <w:r w:rsidR="00190C33" w:rsidRPr="009F5FAF">
              <w:rPr>
                <w:rStyle w:val="Hypertextovodkaz"/>
                <w:b/>
                <w:noProof/>
              </w:rPr>
              <w:t>c)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předmět dokumentace: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_Toc468281372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373" w:history="1">
            <w:r w:rsidR="00190C33" w:rsidRPr="009F5FAF">
              <w:rPr>
                <w:rStyle w:val="Hypertextovodkaz"/>
                <w:noProof/>
              </w:rPr>
              <w:t>1.2.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žadateli / stavebníkovi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_Toc468281373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4" w:history="1">
            <w:r w:rsidR="00190C33" w:rsidRPr="009F5FAF">
              <w:rPr>
                <w:rStyle w:val="Hypertextovodkaz"/>
                <w:b/>
                <w:noProof/>
              </w:rPr>
              <w:t>a)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Žadatel o vydání stavebního povolení: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_Toc468281374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375" w:history="1">
            <w:r w:rsidR="00190C33" w:rsidRPr="009F5FAF">
              <w:rPr>
                <w:rStyle w:val="Hypertextovodkaz"/>
                <w:noProof/>
              </w:rPr>
              <w:t>1.3.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zpracovateli společné dokumentace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_Toc468281375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6" w:history="1">
            <w:r w:rsidR="00190C33" w:rsidRPr="009F5FAF">
              <w:rPr>
                <w:rStyle w:val="Hypertextovodkaz"/>
                <w:b/>
                <w:noProof/>
              </w:rPr>
              <w:t>a)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Zpracovatel dokumentace: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_Toc468281376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7" w:history="1">
            <w:r w:rsidR="00190C33" w:rsidRPr="009F5FAF">
              <w:rPr>
                <w:rStyle w:val="Hypertextovodkaz"/>
                <w:b/>
                <w:noProof/>
              </w:rPr>
              <w:t>b)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Zodpovědný projektant: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_Toc468281377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78" w:history="1">
            <w:r w:rsidR="00190C33" w:rsidRPr="009F5FAF">
              <w:rPr>
                <w:rStyle w:val="Hypertextovodkaz"/>
                <w:b/>
                <w:noProof/>
              </w:rPr>
              <w:t>c)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Zpracovatelé jednotlivých dílčích částí dokumentace: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_Toc468281378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3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379" w:history="1">
            <w:r w:rsidR="00190C33" w:rsidRPr="009F5FAF">
              <w:rPr>
                <w:rStyle w:val="Hypertextovodkaz"/>
                <w:noProof/>
              </w:rPr>
              <w:t>2.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Seznam vstupních podkladů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_Toc468281379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380" w:history="1">
            <w:r w:rsidR="00190C33" w:rsidRPr="009F5FAF">
              <w:rPr>
                <w:rStyle w:val="Hypertextovodkaz"/>
                <w:noProof/>
              </w:rPr>
              <w:t>3.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území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_Toc468281380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1" w:history="1">
            <w:r w:rsidR="00190C33" w:rsidRPr="009F5FAF">
              <w:rPr>
                <w:rStyle w:val="Hypertextovodkaz"/>
                <w:b/>
                <w:noProof/>
              </w:rPr>
              <w:t>a)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rozsah řešeného území; zastavěné/ nezastavěné území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_Toc468281381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2" w:history="1">
            <w:r w:rsidR="00190C33" w:rsidRPr="009F5FAF">
              <w:rPr>
                <w:rStyle w:val="Hypertextovodkaz"/>
                <w:b/>
                <w:noProof/>
              </w:rPr>
              <w:t>b)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dosavadní využití a zastavěnost území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_Toc468281382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3" w:history="1">
            <w:r w:rsidR="00190C33" w:rsidRPr="009F5FAF">
              <w:rPr>
                <w:rStyle w:val="Hypertextovodkaz"/>
                <w:b/>
                <w:noProof/>
              </w:rPr>
              <w:t>c)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ochraně území podle jiných právních předpisů (památková rezervace, památková zóna, zvláště chráněné území, záplavové území apod.)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_Toc468281383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4" w:history="1">
            <w:r w:rsidR="00190C33" w:rsidRPr="009F5FAF">
              <w:rPr>
                <w:rStyle w:val="Hypertextovodkaz"/>
                <w:b/>
                <w:noProof/>
              </w:rPr>
              <w:t>d)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odtokových poměrech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_Toc468281384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5" w:history="1">
            <w:r w:rsidR="00190C33" w:rsidRPr="009F5FAF">
              <w:rPr>
                <w:rStyle w:val="Hypertextovodkaz"/>
                <w:b/>
                <w:noProof/>
              </w:rPr>
              <w:t>e)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souladu s územně plánovací dokumentací, s cíli a úkoly územního plánování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_Toc468281385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6" w:history="1">
            <w:r w:rsidR="00190C33" w:rsidRPr="009F5FAF">
              <w:rPr>
                <w:rStyle w:val="Hypertextovodkaz"/>
                <w:b/>
                <w:noProof/>
              </w:rPr>
              <w:t>f)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dodržení obecných požadavků na využití území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_Toc468281386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7" w:history="1">
            <w:r w:rsidR="00190C33" w:rsidRPr="009F5FAF">
              <w:rPr>
                <w:rStyle w:val="Hypertextovodkaz"/>
                <w:b/>
                <w:noProof/>
              </w:rPr>
              <w:t>g)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splnění požadavků dotčených orgánů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_Toc468281387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8" w:history="1">
            <w:r w:rsidR="00190C33" w:rsidRPr="009F5FAF">
              <w:rPr>
                <w:rStyle w:val="Hypertextovodkaz"/>
                <w:b/>
                <w:noProof/>
              </w:rPr>
              <w:t>h)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seznam výjimek a úlevových řešení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_Toc468281388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4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89" w:history="1">
            <w:r w:rsidR="00190C33" w:rsidRPr="009F5FAF">
              <w:rPr>
                <w:rStyle w:val="Hypertextovodkaz"/>
                <w:b/>
                <w:noProof/>
              </w:rPr>
              <w:t>i)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seznam souvisejících a podmiňujících investic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_Toc468281389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5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0" w:history="1">
            <w:r w:rsidR="00190C33" w:rsidRPr="009F5FAF">
              <w:rPr>
                <w:rStyle w:val="Hypertextovodkaz"/>
                <w:b/>
                <w:noProof/>
              </w:rPr>
              <w:t>j)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seznam pozemků a staveb dotčených umístěním a prováděním stavby (podle katastru nemovitostí)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_Toc468281390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5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391" w:history="1">
            <w:r w:rsidR="00190C33" w:rsidRPr="009F5FAF">
              <w:rPr>
                <w:rStyle w:val="Hypertextovodkaz"/>
                <w:noProof/>
              </w:rPr>
              <w:t>4.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stavbě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_Toc468281391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5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2" w:history="1">
            <w:r w:rsidR="00190C33" w:rsidRPr="009F5FAF">
              <w:rPr>
                <w:rStyle w:val="Hypertextovodkaz"/>
                <w:b/>
                <w:noProof/>
              </w:rPr>
              <w:t>a)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nová stavba nebo změna dokončené stavby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_Toc468281392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5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3" w:history="1">
            <w:r w:rsidR="00190C33" w:rsidRPr="009F5FAF">
              <w:rPr>
                <w:rStyle w:val="Hypertextovodkaz"/>
                <w:b/>
                <w:noProof/>
              </w:rPr>
              <w:t>b)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účel užívání stavby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_Toc468281393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5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4" w:history="1">
            <w:r w:rsidR="00190C33" w:rsidRPr="009F5FAF">
              <w:rPr>
                <w:rStyle w:val="Hypertextovodkaz"/>
                <w:b/>
                <w:noProof/>
              </w:rPr>
              <w:t>c)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trvalá nebo dočasná stavba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_Toc468281394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5" w:history="1">
            <w:r w:rsidR="00190C33" w:rsidRPr="009F5FAF">
              <w:rPr>
                <w:rStyle w:val="Hypertextovodkaz"/>
                <w:b/>
                <w:noProof/>
              </w:rPr>
              <w:t>d)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ochraně stavby podle jiných právních předpisů (kulturní památka apod.)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_Toc468281395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6" w:history="1">
            <w:r w:rsidR="00190C33" w:rsidRPr="009F5FAF">
              <w:rPr>
                <w:rStyle w:val="Hypertextovodkaz"/>
                <w:b/>
                <w:noProof/>
              </w:rPr>
              <w:t>e)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dodržení technických požadavků na stavby a obecných technických požadavků zabezpečujících bezbariérové užívání staveb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_Toc468281396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7" w:history="1">
            <w:r w:rsidR="00190C33" w:rsidRPr="009F5FAF">
              <w:rPr>
                <w:rStyle w:val="Hypertextovodkaz"/>
                <w:b/>
                <w:noProof/>
              </w:rPr>
              <w:t>f)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údaje o splnění požadavků dotčených orgánů a požadavků vyplývajících z jiných právních předpisů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_Toc468281397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8" w:history="1">
            <w:r w:rsidR="00190C33" w:rsidRPr="009F5FAF">
              <w:rPr>
                <w:rStyle w:val="Hypertextovodkaz"/>
                <w:b/>
                <w:noProof/>
              </w:rPr>
              <w:t>g)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seznam výjimek a úlevových řešení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_Toc468281398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399" w:history="1">
            <w:r w:rsidR="00190C33" w:rsidRPr="009F5FAF">
              <w:rPr>
                <w:rStyle w:val="Hypertextovodkaz"/>
                <w:b/>
                <w:noProof/>
              </w:rPr>
              <w:t>h)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navrhované kapacity stavby (zastavěná plocha, obestavěný prostor, užitná plocha, počet funkčních jednotek a jejich velikosti, počet uživatelů / pracovníků apod.)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_Toc468281399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400" w:history="1">
            <w:r w:rsidR="00190C33" w:rsidRPr="009F5FAF">
              <w:rPr>
                <w:rStyle w:val="Hypertextovodkaz"/>
                <w:b/>
                <w:noProof/>
              </w:rPr>
              <w:t>i)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základní bilance stavby (potřeby a spotřeby médií a hmot, hospodaření s dešťovou vodou, celkové produkované množství a druhy odpadů a emisí, třída energetické náročnosti budov apod.)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_Toc468281400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401" w:history="1">
            <w:r w:rsidR="00190C33" w:rsidRPr="009F5FAF">
              <w:rPr>
                <w:rStyle w:val="Hypertextovodkaz"/>
                <w:b/>
                <w:noProof/>
              </w:rPr>
              <w:t>j)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základní předpoklady výstavby (časové údaje o realizaci stavby, členění na etapy).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_Toc468281401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3"/>
            <w:rPr>
              <w:rFonts w:asciiTheme="minorHAnsi" w:hAnsiTheme="minorHAnsi"/>
              <w:noProof/>
              <w:sz w:val="22"/>
            </w:rPr>
          </w:pPr>
          <w:hyperlink w:anchor="_Toc468281402" w:history="1">
            <w:r w:rsidR="00190C33" w:rsidRPr="009F5FAF">
              <w:rPr>
                <w:rStyle w:val="Hypertextovodkaz"/>
                <w:b/>
                <w:noProof/>
              </w:rPr>
              <w:t>k)</w:t>
            </w:r>
            <w:r w:rsidR="00190C33">
              <w:rPr>
                <w:rFonts w:asciiTheme="minorHAnsi" w:hAnsiTheme="minorHAnsi"/>
                <w:noProof/>
                <w:sz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orientační náklady stavby.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_Toc468281402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190C33" w:rsidRDefault="00EE0D5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281403" w:history="1">
            <w:r w:rsidR="00190C33" w:rsidRPr="009F5FAF">
              <w:rPr>
                <w:rStyle w:val="Hypertextovodkaz"/>
                <w:noProof/>
              </w:rPr>
              <w:t>5.</w:t>
            </w:r>
            <w:r w:rsidR="00190C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0C33" w:rsidRPr="009F5FAF">
              <w:rPr>
                <w:rStyle w:val="Hypertextovodkaz"/>
                <w:noProof/>
              </w:rPr>
              <w:t>Členění stavby na objekty a technická a technologická zařízení</w:t>
            </w:r>
            <w:r w:rsidR="00190C33">
              <w:rPr>
                <w:noProof/>
                <w:webHidden/>
              </w:rPr>
              <w:tab/>
            </w:r>
            <w:r w:rsidR="00190C33">
              <w:rPr>
                <w:noProof/>
                <w:webHidden/>
              </w:rPr>
              <w:fldChar w:fldCharType="begin"/>
            </w:r>
            <w:r w:rsidR="00190C33">
              <w:rPr>
                <w:noProof/>
                <w:webHidden/>
              </w:rPr>
              <w:instrText xml:space="preserve"> PAGEREF _Toc468281403 \h </w:instrText>
            </w:r>
            <w:r w:rsidR="00190C33">
              <w:rPr>
                <w:noProof/>
                <w:webHidden/>
              </w:rPr>
            </w:r>
            <w:r w:rsidR="00190C33">
              <w:rPr>
                <w:noProof/>
                <w:webHidden/>
              </w:rPr>
              <w:fldChar w:fldCharType="separate"/>
            </w:r>
            <w:r w:rsidR="00190C33">
              <w:rPr>
                <w:noProof/>
                <w:webHidden/>
              </w:rPr>
              <w:t>6</w:t>
            </w:r>
            <w:r w:rsidR="00190C33">
              <w:rPr>
                <w:noProof/>
                <w:webHidden/>
              </w:rPr>
              <w:fldChar w:fldCharType="end"/>
            </w:r>
          </w:hyperlink>
        </w:p>
        <w:p w:rsidR="00582C1B" w:rsidRPr="00F662B1" w:rsidRDefault="00582C1B" w:rsidP="00D7026A">
          <w:pPr>
            <w:jc w:val="both"/>
          </w:pPr>
          <w:r w:rsidRPr="00F662B1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615871" w:rsidRPr="00F662B1" w:rsidRDefault="005D1CC1" w:rsidP="00615871">
      <w:pPr>
        <w:pStyle w:val="01-nadpis"/>
      </w:pPr>
      <w:r w:rsidRPr="00F662B1">
        <w:br w:type="page"/>
      </w:r>
      <w:bookmarkStart w:id="1" w:name="_Toc363175300"/>
      <w:bookmarkStart w:id="2" w:name="_Toc370742436"/>
      <w:bookmarkStart w:id="3" w:name="_Toc468281368"/>
      <w:bookmarkEnd w:id="0"/>
      <w:r w:rsidR="00615871" w:rsidRPr="00F662B1">
        <w:lastRenderedPageBreak/>
        <w:t>Identifikační údaje</w:t>
      </w:r>
      <w:bookmarkEnd w:id="1"/>
      <w:bookmarkEnd w:id="2"/>
      <w:bookmarkEnd w:id="3"/>
    </w:p>
    <w:p w:rsidR="00615871" w:rsidRPr="00F662B1" w:rsidRDefault="00615871" w:rsidP="00615871">
      <w:pPr>
        <w:pStyle w:val="02-nadpis"/>
      </w:pPr>
      <w:bookmarkStart w:id="4" w:name="_Toc363175301"/>
      <w:bookmarkStart w:id="5" w:name="_Toc370742437"/>
      <w:bookmarkStart w:id="6" w:name="_Toc468281369"/>
      <w:r w:rsidRPr="00F662B1">
        <w:t>Údaje o stavbě</w:t>
      </w:r>
      <w:bookmarkEnd w:id="4"/>
      <w:bookmarkEnd w:id="5"/>
      <w:bookmarkEnd w:id="6"/>
    </w:p>
    <w:p w:rsidR="00615871" w:rsidRPr="00F662B1" w:rsidRDefault="00615871" w:rsidP="00615871">
      <w:pPr>
        <w:pStyle w:val="03-nadpis"/>
      </w:pPr>
      <w:bookmarkStart w:id="7" w:name="_Toc363175302"/>
      <w:bookmarkStart w:id="8" w:name="_Toc370742438"/>
      <w:bookmarkStart w:id="9" w:name="_Toc468281370"/>
      <w:r w:rsidRPr="00F662B1">
        <w:t>název stavby:</w:t>
      </w:r>
      <w:bookmarkEnd w:id="7"/>
      <w:bookmarkEnd w:id="8"/>
      <w:bookmarkEnd w:id="9"/>
    </w:p>
    <w:p w:rsidR="00615871" w:rsidRPr="00F662B1" w:rsidRDefault="009C3C9A" w:rsidP="006D3F3C">
      <w:pPr>
        <w:pStyle w:val="01-text"/>
      </w:pPr>
      <w:r>
        <w:t>Cyklostezka Vrchlice Kutná Hora</w:t>
      </w:r>
    </w:p>
    <w:p w:rsidR="00615871" w:rsidRPr="00F662B1" w:rsidRDefault="00615871" w:rsidP="00615871">
      <w:pPr>
        <w:pStyle w:val="03-nadpis"/>
      </w:pPr>
      <w:bookmarkStart w:id="10" w:name="_Toc363175303"/>
      <w:bookmarkStart w:id="11" w:name="_Toc370742439"/>
      <w:bookmarkStart w:id="12" w:name="_Toc468281371"/>
      <w:r w:rsidRPr="00F662B1">
        <w:t>místo stavby:</w:t>
      </w:r>
      <w:bookmarkEnd w:id="10"/>
      <w:bookmarkEnd w:id="11"/>
      <w:bookmarkEnd w:id="12"/>
    </w:p>
    <w:p w:rsidR="009C3C9A" w:rsidRDefault="009C3C9A" w:rsidP="006D3F3C">
      <w:pPr>
        <w:pStyle w:val="01-text"/>
      </w:pPr>
      <w:r>
        <w:t>Kutná Hora</w:t>
      </w:r>
      <w:r w:rsidR="00AB0FE4">
        <w:t xml:space="preserve">, </w:t>
      </w:r>
      <w:proofErr w:type="spellStart"/>
      <w:proofErr w:type="gramStart"/>
      <w:r w:rsidR="00AB0FE4">
        <w:t>p.č</w:t>
      </w:r>
      <w:proofErr w:type="spellEnd"/>
      <w:r w:rsidR="00AB0FE4">
        <w:t>.</w:t>
      </w:r>
      <w:proofErr w:type="gramEnd"/>
      <w:r w:rsidR="00AB0FE4">
        <w:t xml:space="preserve"> </w:t>
      </w:r>
      <w:r w:rsidR="008F2BF3">
        <w:t xml:space="preserve">2722/1, </w:t>
      </w:r>
      <w:r w:rsidR="00630FA9">
        <w:t>3657/1, 3657/2, 3657/6, 3657/7</w:t>
      </w:r>
      <w:r w:rsidR="008F2BF3">
        <w:t xml:space="preserve">, </w:t>
      </w:r>
      <w:r>
        <w:t>3657/8, 3657/9</w:t>
      </w:r>
      <w:r w:rsidR="000A18B7" w:rsidRPr="00F662B1">
        <w:t>,</w:t>
      </w:r>
      <w:r>
        <w:t xml:space="preserve"> 3658/18, 3658/21, 3675, 4523/2, 4523/8, 4523/16,</w:t>
      </w:r>
    </w:p>
    <w:p w:rsidR="00615871" w:rsidRPr="00F662B1" w:rsidRDefault="009C3C9A" w:rsidP="006D3F3C">
      <w:pPr>
        <w:pStyle w:val="01-text"/>
      </w:pPr>
      <w:r>
        <w:t>4523/18, 4523/22, 4523/25, 4523/27, 4523/28, 4523/30, 4523/31</w:t>
      </w:r>
      <w:r w:rsidR="000A18B7" w:rsidRPr="00F662B1">
        <w:t xml:space="preserve"> katastrální území </w:t>
      </w:r>
      <w:r>
        <w:t>Kutná Hora</w:t>
      </w:r>
      <w:r w:rsidR="000A18B7" w:rsidRPr="00F662B1">
        <w:t xml:space="preserve"> </w:t>
      </w:r>
      <w:r w:rsidR="000A18B7" w:rsidRPr="009C3C9A">
        <w:t>(</w:t>
      </w:r>
      <w:r w:rsidR="003C5CCC" w:rsidRPr="003C5CCC">
        <w:rPr>
          <w:rFonts w:cs="Segoe UI"/>
          <w:szCs w:val="20"/>
          <w:bdr w:val="none" w:sz="0" w:space="0" w:color="auto" w:frame="1"/>
          <w:shd w:val="clear" w:color="auto" w:fill="FEFEFE"/>
        </w:rPr>
        <w:t>677710]</w:t>
      </w:r>
      <w:r w:rsidR="00AB0FE4" w:rsidRPr="009C3C9A">
        <w:t>)</w:t>
      </w:r>
    </w:p>
    <w:p w:rsidR="00615871" w:rsidRPr="00F662B1" w:rsidRDefault="00615871" w:rsidP="00615871">
      <w:pPr>
        <w:pStyle w:val="03-nadpis"/>
      </w:pPr>
      <w:bookmarkStart w:id="13" w:name="_Toc363175304"/>
      <w:bookmarkStart w:id="14" w:name="_Toc370742440"/>
      <w:bookmarkStart w:id="15" w:name="_Toc468281372"/>
      <w:r w:rsidRPr="00F662B1">
        <w:t>předmět dokumentace:</w:t>
      </w:r>
      <w:bookmarkEnd w:id="13"/>
      <w:bookmarkEnd w:id="14"/>
      <w:bookmarkEnd w:id="15"/>
    </w:p>
    <w:p w:rsidR="00615871" w:rsidRPr="00F662B1" w:rsidRDefault="007632F5" w:rsidP="00E51F64">
      <w:pPr>
        <w:pStyle w:val="01-text"/>
      </w:pPr>
      <w:r w:rsidRPr="00F662B1">
        <w:t xml:space="preserve">Projekt řeší </w:t>
      </w:r>
      <w:r w:rsidR="007C6C9F" w:rsidRPr="00F662B1">
        <w:t xml:space="preserve">novostavbu </w:t>
      </w:r>
      <w:r w:rsidR="009C3C9A">
        <w:t>Cyklostezky Vrchlice v Kutné Hoře</w:t>
      </w:r>
      <w:r w:rsidR="007C6C9F" w:rsidRPr="00F662B1">
        <w:t>.</w:t>
      </w:r>
      <w:r w:rsidR="00E51F64" w:rsidRPr="00F662B1">
        <w:t xml:space="preserve"> Součástí projektu je také návrh nov</w:t>
      </w:r>
      <w:r w:rsidR="009C3C9A">
        <w:t>é</w:t>
      </w:r>
      <w:r w:rsidR="00E51F64" w:rsidRPr="00F662B1">
        <w:t xml:space="preserve"> přípoj</w:t>
      </w:r>
      <w:r w:rsidR="009C3C9A">
        <w:t>ky</w:t>
      </w:r>
      <w:r w:rsidR="00E51F64" w:rsidRPr="00F662B1">
        <w:t xml:space="preserve"> </w:t>
      </w:r>
      <w:r w:rsidR="009C3C9A">
        <w:t>veřejného osvětlení</w:t>
      </w:r>
      <w:r w:rsidR="00E51F64" w:rsidRPr="00F662B1">
        <w:t>.</w:t>
      </w:r>
      <w:r w:rsidR="00B80999">
        <w:t xml:space="preserve"> </w:t>
      </w:r>
      <w:r w:rsidR="00B80999" w:rsidRPr="00F662B1">
        <w:t xml:space="preserve">Předkládaná dokumentace </w:t>
      </w:r>
      <w:r w:rsidR="00B80999">
        <w:t xml:space="preserve">je vypracována </w:t>
      </w:r>
      <w:r w:rsidR="00B80999" w:rsidRPr="00F662B1">
        <w:t>ve stupni pro vydání společného územního rozhodnutí a stavebního povolení</w:t>
      </w:r>
      <w:r w:rsidR="00B80999">
        <w:t>.</w:t>
      </w:r>
    </w:p>
    <w:p w:rsidR="00615871" w:rsidRPr="00F662B1" w:rsidRDefault="00615871" w:rsidP="00615871">
      <w:pPr>
        <w:pStyle w:val="02-nadpis"/>
      </w:pPr>
      <w:bookmarkStart w:id="16" w:name="_Toc363175305"/>
      <w:bookmarkStart w:id="17" w:name="_Toc370742441"/>
      <w:bookmarkStart w:id="18" w:name="_Toc468281373"/>
      <w:r w:rsidRPr="00F662B1">
        <w:t>Údaje o žadateli / stavebníkovi</w:t>
      </w:r>
      <w:bookmarkEnd w:id="16"/>
      <w:bookmarkEnd w:id="17"/>
      <w:bookmarkEnd w:id="18"/>
    </w:p>
    <w:p w:rsidR="00615871" w:rsidRDefault="00615871" w:rsidP="006D3BA4">
      <w:pPr>
        <w:pStyle w:val="03-nadpis"/>
        <w:numPr>
          <w:ilvl w:val="2"/>
          <w:numId w:val="3"/>
        </w:numPr>
      </w:pPr>
      <w:bookmarkStart w:id="19" w:name="_Toc363175306"/>
      <w:bookmarkStart w:id="20" w:name="_Toc370742442"/>
      <w:bookmarkStart w:id="21" w:name="_Toc468281374"/>
      <w:r w:rsidRPr="00F662B1">
        <w:t>Žadatel o vydání stavebního povolení:</w:t>
      </w:r>
      <w:bookmarkEnd w:id="19"/>
      <w:bookmarkEnd w:id="20"/>
      <w:bookmarkEnd w:id="21"/>
    </w:p>
    <w:p w:rsidR="009C3C9A" w:rsidRPr="00324E9C" w:rsidRDefault="00324E9C" w:rsidP="00324E9C">
      <w:pPr>
        <w:pStyle w:val="AT-icpeur11"/>
        <w:jc w:val="left"/>
        <w:rPr>
          <w:sz w:val="20"/>
          <w:szCs w:val="20"/>
        </w:rPr>
      </w:pPr>
      <w:r w:rsidRPr="00324E9C">
        <w:rPr>
          <w:rStyle w:val="Siln"/>
          <w:b w:val="0"/>
          <w:color w:val="404040"/>
          <w:sz w:val="20"/>
          <w:szCs w:val="20"/>
          <w:shd w:val="clear" w:color="auto" w:fill="FFFFFF"/>
        </w:rPr>
        <w:t>Město Kutná Hora</w:t>
      </w:r>
      <w:r w:rsidRPr="00324E9C">
        <w:rPr>
          <w:b/>
          <w:bCs/>
          <w:color w:val="404040"/>
          <w:sz w:val="20"/>
          <w:szCs w:val="20"/>
          <w:shd w:val="clear" w:color="auto" w:fill="FFFFFF"/>
        </w:rPr>
        <w:br/>
      </w:r>
      <w:r>
        <w:rPr>
          <w:rStyle w:val="Siln"/>
          <w:color w:val="404040"/>
          <w:sz w:val="20"/>
          <w:szCs w:val="20"/>
          <w:shd w:val="clear" w:color="auto" w:fill="FFFFFF"/>
        </w:rPr>
        <w:t>    </w:t>
      </w:r>
      <w:r w:rsidRPr="00324E9C">
        <w:rPr>
          <w:color w:val="404040"/>
          <w:sz w:val="20"/>
          <w:szCs w:val="20"/>
          <w:shd w:val="clear" w:color="auto" w:fill="FFFFFF"/>
        </w:rPr>
        <w:t>Havlíčkovo náměstí 552/1</w:t>
      </w:r>
      <w:r w:rsidRPr="00324E9C">
        <w:rPr>
          <w:color w:val="404040"/>
          <w:sz w:val="20"/>
          <w:szCs w:val="20"/>
        </w:rPr>
        <w:br/>
      </w:r>
      <w:r w:rsidRPr="00324E9C">
        <w:rPr>
          <w:color w:val="404040"/>
          <w:sz w:val="20"/>
          <w:szCs w:val="20"/>
          <w:shd w:val="clear" w:color="auto" w:fill="FFFFFF"/>
        </w:rPr>
        <w:t>  </w:t>
      </w:r>
      <w:r>
        <w:rPr>
          <w:color w:val="404040"/>
          <w:sz w:val="20"/>
          <w:szCs w:val="20"/>
          <w:shd w:val="clear" w:color="auto" w:fill="FFFFFF"/>
        </w:rPr>
        <w:t>  </w:t>
      </w:r>
      <w:r w:rsidRPr="00324E9C">
        <w:rPr>
          <w:color w:val="404040"/>
          <w:sz w:val="20"/>
          <w:szCs w:val="20"/>
          <w:shd w:val="clear" w:color="auto" w:fill="FFFFFF"/>
        </w:rPr>
        <w:t>284 01 Kutná Hora</w:t>
      </w:r>
    </w:p>
    <w:p w:rsidR="00615871" w:rsidRPr="00F662B1" w:rsidRDefault="00615871" w:rsidP="00615871">
      <w:pPr>
        <w:pStyle w:val="02-nadpis"/>
      </w:pPr>
      <w:bookmarkStart w:id="22" w:name="_Toc363175308"/>
      <w:bookmarkStart w:id="23" w:name="_Toc370742443"/>
      <w:bookmarkStart w:id="24" w:name="_Toc468281375"/>
      <w:r w:rsidRPr="00F662B1">
        <w:t>Údaje o zpracovateli společné dokumentace</w:t>
      </w:r>
      <w:bookmarkEnd w:id="22"/>
      <w:bookmarkEnd w:id="23"/>
      <w:bookmarkEnd w:id="24"/>
    </w:p>
    <w:p w:rsidR="00615871" w:rsidRPr="00F662B1" w:rsidRDefault="00615871" w:rsidP="006D3BA4">
      <w:pPr>
        <w:pStyle w:val="03-nadpis"/>
        <w:numPr>
          <w:ilvl w:val="2"/>
          <w:numId w:val="4"/>
        </w:numPr>
      </w:pPr>
      <w:bookmarkStart w:id="25" w:name="_Toc363175309"/>
      <w:bookmarkStart w:id="26" w:name="_Toc370480509"/>
      <w:bookmarkStart w:id="27" w:name="_Toc370742444"/>
      <w:bookmarkStart w:id="28" w:name="_Toc468281376"/>
      <w:bookmarkStart w:id="29" w:name="_Toc363175311"/>
      <w:r w:rsidRPr="00F662B1">
        <w:t>Zpracovatel dokumentace:</w:t>
      </w:r>
      <w:bookmarkEnd w:id="25"/>
      <w:bookmarkEnd w:id="26"/>
      <w:bookmarkEnd w:id="27"/>
      <w:bookmarkEnd w:id="28"/>
      <w:r w:rsidRPr="00F662B1">
        <w:t xml:space="preserve"> </w:t>
      </w:r>
    </w:p>
    <w:p w:rsidR="005842E8" w:rsidRDefault="005842E8" w:rsidP="005842E8">
      <w:pPr>
        <w:pStyle w:val="01-text"/>
      </w:pPr>
      <w:r>
        <w:t>UNDER-CONSTRUCTION ARCHITECTS S.R.O.</w:t>
      </w:r>
    </w:p>
    <w:p w:rsidR="005842E8" w:rsidRDefault="005842E8" w:rsidP="005842E8">
      <w:pPr>
        <w:pStyle w:val="01-text"/>
      </w:pPr>
      <w:r>
        <w:t>Pod Slovany 2041/5</w:t>
      </w:r>
    </w:p>
    <w:p w:rsidR="005842E8" w:rsidRDefault="005842E8" w:rsidP="005842E8">
      <w:pPr>
        <w:pStyle w:val="01-text"/>
      </w:pPr>
      <w:r>
        <w:t>128 00, Praha 2</w:t>
      </w:r>
    </w:p>
    <w:p w:rsidR="005842E8" w:rsidRDefault="005842E8" w:rsidP="005842E8">
      <w:pPr>
        <w:pStyle w:val="01-text"/>
      </w:pPr>
      <w:r>
        <w:t>mail@u-c.cz</w:t>
      </w:r>
    </w:p>
    <w:p w:rsidR="005842E8" w:rsidRDefault="005842E8" w:rsidP="005842E8">
      <w:pPr>
        <w:pStyle w:val="01-text"/>
      </w:pPr>
      <w:r>
        <w:t>IČ: 28 96 98 98, DIČ: 28 96 98 98</w:t>
      </w:r>
    </w:p>
    <w:p w:rsidR="00C9416E" w:rsidRDefault="00C9416E" w:rsidP="005842E8">
      <w:pPr>
        <w:pStyle w:val="01-text"/>
      </w:pPr>
      <w:r>
        <w:t>Korespondenční adresa:</w:t>
      </w:r>
    </w:p>
    <w:p w:rsidR="00C9416E" w:rsidRDefault="00C9416E" w:rsidP="00C9416E">
      <w:pPr>
        <w:pStyle w:val="01-text"/>
      </w:pPr>
      <w:r>
        <w:t>UNDER-CONSTRUCTION ARCHITECTS S.R.O.</w:t>
      </w:r>
    </w:p>
    <w:p w:rsidR="00C9416E" w:rsidRDefault="00C9416E" w:rsidP="00C9416E">
      <w:pPr>
        <w:pStyle w:val="01-text"/>
      </w:pPr>
      <w:r>
        <w:t>Dittrichova 9</w:t>
      </w:r>
    </w:p>
    <w:p w:rsidR="00C9416E" w:rsidRDefault="00C9416E" w:rsidP="00C9416E">
      <w:pPr>
        <w:pStyle w:val="01-text"/>
      </w:pPr>
      <w:r>
        <w:t>120 00, Praha 2</w:t>
      </w:r>
    </w:p>
    <w:p w:rsidR="005842E8" w:rsidRPr="00F662B1" w:rsidRDefault="005842E8" w:rsidP="006D3F3C">
      <w:pPr>
        <w:pStyle w:val="01-text"/>
      </w:pPr>
    </w:p>
    <w:p w:rsidR="00615871" w:rsidRPr="00F662B1" w:rsidRDefault="00615871" w:rsidP="00615871">
      <w:pPr>
        <w:pStyle w:val="03-nadpis"/>
      </w:pPr>
      <w:bookmarkStart w:id="30" w:name="_Toc363175310"/>
      <w:bookmarkStart w:id="31" w:name="_Toc370480510"/>
      <w:bookmarkStart w:id="32" w:name="_Toc370742445"/>
      <w:bookmarkStart w:id="33" w:name="_Toc468281377"/>
      <w:r w:rsidRPr="00F662B1">
        <w:t>Zodpovědný projektant:</w:t>
      </w:r>
      <w:bookmarkEnd w:id="30"/>
      <w:bookmarkEnd w:id="31"/>
      <w:bookmarkEnd w:id="32"/>
      <w:bookmarkEnd w:id="33"/>
    </w:p>
    <w:p w:rsidR="005842E8" w:rsidRDefault="005842E8" w:rsidP="005842E8">
      <w:pPr>
        <w:pStyle w:val="01-text"/>
      </w:pPr>
      <w:r>
        <w:t>Hlavní projektant:</w:t>
      </w:r>
    </w:p>
    <w:p w:rsidR="005842E8" w:rsidRDefault="005842E8" w:rsidP="005842E8">
      <w:pPr>
        <w:pStyle w:val="01-text"/>
      </w:pPr>
      <w:r>
        <w:t>Autorizovaný architekt (ČKA 3679)</w:t>
      </w:r>
    </w:p>
    <w:p w:rsidR="005842E8" w:rsidRDefault="005842E8" w:rsidP="005842E8">
      <w:pPr>
        <w:pStyle w:val="01-text"/>
      </w:pPr>
      <w:r>
        <w:t>Ing. arch. Vladimír Vašut</w:t>
      </w:r>
    </w:p>
    <w:p w:rsidR="005842E8" w:rsidRDefault="005842E8" w:rsidP="005842E8">
      <w:pPr>
        <w:pStyle w:val="01-text"/>
      </w:pPr>
      <w:proofErr w:type="spellStart"/>
      <w:r>
        <w:t>under-construction</w:t>
      </w:r>
      <w:proofErr w:type="spellEnd"/>
      <w:r>
        <w:t xml:space="preserve"> </w:t>
      </w:r>
      <w:proofErr w:type="spellStart"/>
      <w:r>
        <w:t>architects</w:t>
      </w:r>
      <w:proofErr w:type="spellEnd"/>
      <w:r>
        <w:t xml:space="preserve"> s.r.o.</w:t>
      </w:r>
    </w:p>
    <w:p w:rsidR="005842E8" w:rsidRDefault="005842E8" w:rsidP="005842E8">
      <w:pPr>
        <w:pStyle w:val="01-text"/>
      </w:pPr>
      <w:r>
        <w:t>Pod Slovany 2041/5, 128 00, Praha 2</w:t>
      </w:r>
    </w:p>
    <w:p w:rsidR="005842E8" w:rsidRDefault="005842E8" w:rsidP="005842E8">
      <w:pPr>
        <w:pStyle w:val="01-text"/>
      </w:pPr>
      <w:r>
        <w:t>vladimir-vasut@u-c.cz, 777 852 325</w:t>
      </w:r>
    </w:p>
    <w:p w:rsidR="005842E8" w:rsidRPr="00F662B1" w:rsidRDefault="005842E8" w:rsidP="006D3F3C">
      <w:pPr>
        <w:pStyle w:val="01-text"/>
      </w:pPr>
    </w:p>
    <w:p w:rsidR="00615871" w:rsidRPr="00F662B1" w:rsidRDefault="00615871" w:rsidP="0086758B">
      <w:pPr>
        <w:pStyle w:val="03-nadpis"/>
      </w:pPr>
      <w:bookmarkStart w:id="34" w:name="_Toc370742446"/>
      <w:bookmarkStart w:id="35" w:name="_Toc468281378"/>
      <w:r w:rsidRPr="00F662B1">
        <w:t>Zpracovatelé jednotlivých dílčích částí dokumentace:</w:t>
      </w:r>
      <w:bookmarkEnd w:id="29"/>
      <w:bookmarkEnd w:id="34"/>
      <w:bookmarkEnd w:id="35"/>
    </w:p>
    <w:p w:rsidR="00615871" w:rsidRDefault="00C9416E" w:rsidP="006D3F3C">
      <w:pPr>
        <w:pStyle w:val="01-text"/>
      </w:pPr>
      <w:r>
        <w:t>architektonicko-</w:t>
      </w:r>
      <w:r w:rsidR="007F190D" w:rsidRPr="00F662B1">
        <w:t>stavební část</w:t>
      </w:r>
      <w:r w:rsidR="007F190D" w:rsidRPr="00F662B1">
        <w:tab/>
      </w:r>
      <w:r>
        <w:t>MgA. Viktor Vlach</w:t>
      </w:r>
      <w:r w:rsidR="006D3F3C" w:rsidRPr="00F662B1">
        <w:tab/>
      </w:r>
      <w:hyperlink r:id="rId10" w:history="1">
        <w:r w:rsidRPr="009C3C9A">
          <w:rPr>
            <w:rStyle w:val="Hypertextovodkaz"/>
            <w:color w:val="auto"/>
            <w:u w:val="none"/>
          </w:rPr>
          <w:t>viktor-vlach@u-c.cz</w:t>
        </w:r>
      </w:hyperlink>
    </w:p>
    <w:p w:rsidR="00C9416E" w:rsidRPr="00F662B1" w:rsidRDefault="00C9416E" w:rsidP="00C9416E">
      <w:pPr>
        <w:pStyle w:val="01-text"/>
      </w:pPr>
      <w:r w:rsidRPr="00F662B1">
        <w:t>silnoproudé rozvody</w:t>
      </w:r>
      <w:r>
        <w:t xml:space="preserve"> a osvětlení</w:t>
      </w:r>
      <w:r w:rsidRPr="00F662B1">
        <w:tab/>
      </w:r>
      <w:r>
        <w:t>Vlastislav Vlach</w:t>
      </w:r>
      <w:r w:rsidRPr="003B2B8D">
        <w:tab/>
      </w:r>
      <w:r w:rsidRPr="00A34395">
        <w:t>ep.vlach@atlas.cz</w:t>
      </w:r>
    </w:p>
    <w:p w:rsidR="006D5CB2" w:rsidRPr="00F662B1" w:rsidRDefault="00DD6CBC" w:rsidP="006D3F3C">
      <w:pPr>
        <w:pStyle w:val="01-text"/>
      </w:pPr>
      <w:r>
        <w:t>dopravní</w:t>
      </w:r>
      <w:bookmarkStart w:id="36" w:name="_GoBack"/>
      <w:bookmarkEnd w:id="36"/>
      <w:r w:rsidR="009C3C9A">
        <w:t xml:space="preserve"> řešení </w:t>
      </w:r>
      <w:r w:rsidR="009C3C9A">
        <w:tab/>
        <w:t>Ing. Jiří Kulič</w:t>
      </w:r>
      <w:r w:rsidR="009C3C9A">
        <w:tab/>
        <w:t>railroaddesign@email.cz</w:t>
      </w:r>
    </w:p>
    <w:p w:rsidR="006D5CB2" w:rsidRPr="00F662B1" w:rsidRDefault="006D3F3C" w:rsidP="006D3F3C">
      <w:pPr>
        <w:pStyle w:val="01-text"/>
      </w:pPr>
      <w:r w:rsidRPr="00F662B1">
        <w:t>požární bezpečnost</w:t>
      </w:r>
      <w:r w:rsidR="006D5CB2" w:rsidRPr="00F662B1">
        <w:tab/>
      </w:r>
      <w:r w:rsidR="005842E8" w:rsidRPr="001D529A">
        <w:rPr>
          <w:rFonts w:cs="Arial"/>
        </w:rPr>
        <w:t>Ing. Václav Jansa</w:t>
      </w:r>
      <w:r w:rsidRPr="00F662B1">
        <w:tab/>
      </w:r>
      <w:r w:rsidR="006572E2" w:rsidRPr="006572E2">
        <w:t>josta.na@worldonline.cz</w:t>
      </w:r>
    </w:p>
    <w:p w:rsidR="007F190D" w:rsidRPr="00F662B1" w:rsidRDefault="007F190D" w:rsidP="007F190D">
      <w:pPr>
        <w:pStyle w:val="01-text"/>
      </w:pPr>
    </w:p>
    <w:p w:rsidR="007F190D" w:rsidRPr="00F662B1" w:rsidRDefault="007F190D" w:rsidP="007F190D">
      <w:pPr>
        <w:pStyle w:val="01-text"/>
      </w:pPr>
    </w:p>
    <w:p w:rsidR="007F190D" w:rsidRPr="00F662B1" w:rsidRDefault="007F190D" w:rsidP="007F190D">
      <w:pPr>
        <w:pStyle w:val="01-text"/>
        <w:ind w:left="4111" w:hanging="3969"/>
      </w:pPr>
    </w:p>
    <w:p w:rsidR="00615871" w:rsidRDefault="00615871" w:rsidP="00615871">
      <w:pPr>
        <w:pStyle w:val="01-nadpis"/>
      </w:pPr>
      <w:bookmarkStart w:id="37" w:name="_Toc363175312"/>
      <w:bookmarkStart w:id="38" w:name="_Toc370742447"/>
      <w:bookmarkStart w:id="39" w:name="_Toc468281379"/>
      <w:r w:rsidRPr="00F662B1">
        <w:lastRenderedPageBreak/>
        <w:t>Seznam vstupních podkladů</w:t>
      </w:r>
      <w:bookmarkEnd w:id="37"/>
      <w:bookmarkEnd w:id="38"/>
      <w:bookmarkEnd w:id="39"/>
    </w:p>
    <w:p w:rsidR="009C3C9A" w:rsidRPr="009C3C9A" w:rsidRDefault="009C3C9A" w:rsidP="009C3C9A"/>
    <w:p w:rsidR="009C3C9A" w:rsidRPr="009C3C9A" w:rsidRDefault="009C3C9A" w:rsidP="009C3C9A">
      <w:pPr>
        <w:ind w:left="142"/>
        <w:rPr>
          <w:sz w:val="20"/>
          <w:szCs w:val="20"/>
        </w:rPr>
      </w:pPr>
      <w:r>
        <w:rPr>
          <w:sz w:val="20"/>
          <w:szCs w:val="20"/>
        </w:rPr>
        <w:t>n</w:t>
      </w:r>
      <w:r w:rsidRPr="009C3C9A">
        <w:rPr>
          <w:sz w:val="20"/>
          <w:szCs w:val="20"/>
        </w:rPr>
        <w:t>ávrh stavby</w:t>
      </w:r>
      <w:r>
        <w:rPr>
          <w:sz w:val="20"/>
          <w:szCs w:val="20"/>
        </w:rPr>
        <w:t xml:space="preserve"> (12/2014)</w:t>
      </w:r>
    </w:p>
    <w:p w:rsidR="00615871" w:rsidRDefault="00615871" w:rsidP="006D3F3C">
      <w:pPr>
        <w:pStyle w:val="01-text"/>
      </w:pPr>
      <w:r w:rsidRPr="00F662B1">
        <w:t>požadavky investora</w:t>
      </w:r>
    </w:p>
    <w:p w:rsidR="00615871" w:rsidRPr="00F662B1" w:rsidRDefault="00615871" w:rsidP="006D3F3C">
      <w:pPr>
        <w:pStyle w:val="01-text"/>
      </w:pPr>
      <w:r w:rsidRPr="00F662B1">
        <w:t>katastrální mapa</w:t>
      </w:r>
    </w:p>
    <w:p w:rsidR="00B146F0" w:rsidRPr="00F662B1" w:rsidRDefault="00923338" w:rsidP="00B146F0">
      <w:pPr>
        <w:pStyle w:val="01-text"/>
      </w:pPr>
      <w:r w:rsidRPr="00F662B1">
        <w:t>výškopis a polohopis</w:t>
      </w:r>
    </w:p>
    <w:p w:rsidR="00A34395" w:rsidRDefault="00A34395" w:rsidP="00A34395">
      <w:pPr>
        <w:pStyle w:val="01-text"/>
      </w:pPr>
      <w:r>
        <w:t>zákresy stávajících inženýrských sítí</w:t>
      </w:r>
    </w:p>
    <w:p w:rsidR="00A34395" w:rsidRPr="00F662B1" w:rsidRDefault="00A34395" w:rsidP="00A34395">
      <w:pPr>
        <w:pStyle w:val="01-text"/>
      </w:pPr>
      <w:r>
        <w:t>příslušné právní předpisy a na ně navazující státní technické normy</w:t>
      </w:r>
    </w:p>
    <w:p w:rsidR="00615871" w:rsidRPr="00F662B1" w:rsidRDefault="00615871" w:rsidP="00615871">
      <w:pPr>
        <w:pStyle w:val="01-nadpis"/>
      </w:pPr>
      <w:bookmarkStart w:id="40" w:name="_Toc363175313"/>
      <w:bookmarkStart w:id="41" w:name="_Toc370742448"/>
      <w:bookmarkStart w:id="42" w:name="_Toc468281380"/>
      <w:r w:rsidRPr="00F662B1">
        <w:t>Údaje o území</w:t>
      </w:r>
      <w:bookmarkEnd w:id="40"/>
      <w:bookmarkEnd w:id="41"/>
      <w:bookmarkEnd w:id="42"/>
    </w:p>
    <w:p w:rsidR="00615871" w:rsidRPr="00F662B1" w:rsidRDefault="00615871" w:rsidP="006D3BA4">
      <w:pPr>
        <w:pStyle w:val="03-nadpis"/>
        <w:numPr>
          <w:ilvl w:val="2"/>
          <w:numId w:val="5"/>
        </w:numPr>
      </w:pPr>
      <w:bookmarkStart w:id="43" w:name="_Toc370742449"/>
      <w:bookmarkStart w:id="44" w:name="_Toc468281381"/>
      <w:r w:rsidRPr="00F662B1">
        <w:t>r</w:t>
      </w:r>
      <w:r w:rsidR="001E4354">
        <w:t>ozsah řešeného území; zastavěné</w:t>
      </w:r>
      <w:r w:rsidRPr="00F662B1">
        <w:t>/ nezastavěné území</w:t>
      </w:r>
      <w:bookmarkEnd w:id="43"/>
      <w:bookmarkEnd w:id="44"/>
    </w:p>
    <w:p w:rsidR="00CB4F1E" w:rsidRPr="00F662B1" w:rsidRDefault="00CB4F1E" w:rsidP="001D6E47">
      <w:pPr>
        <w:pStyle w:val="01-text"/>
      </w:pPr>
      <w:r w:rsidRPr="00F662B1">
        <w:t>Novo</w:t>
      </w:r>
      <w:r w:rsidR="00464FCC" w:rsidRPr="00F662B1">
        <w:t>s</w:t>
      </w:r>
      <w:r w:rsidR="00615871" w:rsidRPr="00F662B1">
        <w:t xml:space="preserve">tavba </w:t>
      </w:r>
      <w:r w:rsidR="001D6E47">
        <w:t>cyklostezky</w:t>
      </w:r>
      <w:r w:rsidR="0072554D">
        <w:t xml:space="preserve"> je navržena</w:t>
      </w:r>
      <w:r w:rsidR="001B44F0">
        <w:t xml:space="preserve"> na parce</w:t>
      </w:r>
      <w:r w:rsidR="001D6E47">
        <w:t xml:space="preserve">lách </w:t>
      </w:r>
      <w:proofErr w:type="spellStart"/>
      <w:proofErr w:type="gramStart"/>
      <w:r w:rsidR="001D6E47">
        <w:t>p.č</w:t>
      </w:r>
      <w:proofErr w:type="spellEnd"/>
      <w:r w:rsidR="001D6E47">
        <w:t>.</w:t>
      </w:r>
      <w:proofErr w:type="gramEnd"/>
      <w:r w:rsidR="001D6E47" w:rsidRPr="001D6E47">
        <w:t xml:space="preserve"> </w:t>
      </w:r>
      <w:r w:rsidR="008F2BF3">
        <w:t xml:space="preserve">2722/1, </w:t>
      </w:r>
      <w:r w:rsidR="001D6E47">
        <w:t xml:space="preserve">3657/1, 3657/2, </w:t>
      </w:r>
      <w:r w:rsidR="008F2BF3">
        <w:t xml:space="preserve">3657/6, </w:t>
      </w:r>
      <w:r w:rsidR="001D6E47">
        <w:t>3657/7, 3657/8, 3657/9</w:t>
      </w:r>
      <w:r w:rsidR="001D6E47" w:rsidRPr="00F662B1">
        <w:t>,</w:t>
      </w:r>
      <w:r w:rsidR="001D6E47">
        <w:t xml:space="preserve"> 3658/18, 3658/21, 3675, 4523/2, 4523/8, 4523/16, 4523/18, 4523/22, 4523/25, 4523/27, 4523/28, 4523/30, 4523/31</w:t>
      </w:r>
      <w:r w:rsidR="001D6E47" w:rsidRPr="00F662B1">
        <w:t xml:space="preserve"> katastrální území </w:t>
      </w:r>
      <w:r w:rsidR="001D6E47">
        <w:t>Kutná Hora</w:t>
      </w:r>
      <w:r w:rsidR="001D6E47" w:rsidRPr="00F662B1">
        <w:t xml:space="preserve"> </w:t>
      </w:r>
      <w:r w:rsidR="001D6E47" w:rsidRPr="009C3C9A">
        <w:t>(</w:t>
      </w:r>
      <w:r w:rsidR="003C5CCC" w:rsidRPr="003C5CCC">
        <w:rPr>
          <w:rFonts w:cs="Segoe UI"/>
          <w:szCs w:val="20"/>
          <w:bdr w:val="none" w:sz="0" w:space="0" w:color="auto" w:frame="1"/>
          <w:shd w:val="clear" w:color="auto" w:fill="FEFEFE"/>
        </w:rPr>
        <w:t>677710</w:t>
      </w:r>
      <w:r w:rsidR="001D6E47" w:rsidRPr="009C3C9A">
        <w:t>)</w:t>
      </w:r>
      <w:r w:rsidR="001D6E47">
        <w:t>. Parcely</w:t>
      </w:r>
      <w:r w:rsidR="0072554D">
        <w:t xml:space="preserve"> </w:t>
      </w:r>
      <w:r w:rsidRPr="00F662B1">
        <w:t>se nacház</w:t>
      </w:r>
      <w:r w:rsidR="001D6E47">
        <w:t>ejí</w:t>
      </w:r>
      <w:r w:rsidR="00681725">
        <w:t xml:space="preserve"> v za</w:t>
      </w:r>
      <w:r w:rsidR="00485265">
        <w:t>stavitelném</w:t>
      </w:r>
      <w:r w:rsidR="001B44F0">
        <w:t xml:space="preserve"> území</w:t>
      </w:r>
      <w:r w:rsidRPr="00F662B1">
        <w:t xml:space="preserve"> na </w:t>
      </w:r>
      <w:r w:rsidR="00A34395">
        <w:t>ji</w:t>
      </w:r>
      <w:r w:rsidR="001D6E47">
        <w:t>hovýchodním</w:t>
      </w:r>
      <w:r w:rsidRPr="00F662B1">
        <w:t xml:space="preserve"> okraji </w:t>
      </w:r>
      <w:r w:rsidR="001D6E47">
        <w:t xml:space="preserve">širšího centra Kutné Hory, </w:t>
      </w:r>
      <w:r w:rsidR="001E4354">
        <w:t>sevřené mezi železniční tratí Kutná Hora- město a Kutná Hora- Sedlec</w:t>
      </w:r>
      <w:r w:rsidR="001D6E47">
        <w:t xml:space="preserve"> </w:t>
      </w:r>
      <w:r w:rsidR="001E4354">
        <w:t>a</w:t>
      </w:r>
      <w:r w:rsidR="001D6E47">
        <w:t xml:space="preserve"> vodoteč</w:t>
      </w:r>
      <w:r w:rsidR="001E4354">
        <w:t>í</w:t>
      </w:r>
      <w:r w:rsidR="001D6E47">
        <w:t xml:space="preserve"> říčky Vrchlice</w:t>
      </w:r>
      <w:r w:rsidRPr="00F662B1">
        <w:t xml:space="preserve">. </w:t>
      </w:r>
    </w:p>
    <w:p w:rsidR="00615871" w:rsidRDefault="00615871" w:rsidP="0086758B">
      <w:pPr>
        <w:pStyle w:val="03-nadpis"/>
      </w:pPr>
      <w:bookmarkStart w:id="45" w:name="_Toc370742450"/>
      <w:bookmarkStart w:id="46" w:name="_Toc468281382"/>
      <w:r w:rsidRPr="00F662B1">
        <w:t>dosavadní využití a zastavěnost území</w:t>
      </w:r>
      <w:bookmarkEnd w:id="45"/>
      <w:bookmarkEnd w:id="46"/>
    </w:p>
    <w:p w:rsidR="001D6E47" w:rsidRDefault="001D6E47" w:rsidP="001D6E47">
      <w:pPr>
        <w:pStyle w:val="AT-icpeur11"/>
        <w:rPr>
          <w:sz w:val="20"/>
          <w:szCs w:val="20"/>
        </w:rPr>
      </w:pPr>
      <w:r w:rsidRPr="001D6E47">
        <w:rPr>
          <w:sz w:val="20"/>
          <w:szCs w:val="20"/>
        </w:rPr>
        <w:t>Území je v</w:t>
      </w:r>
      <w:r>
        <w:rPr>
          <w:sz w:val="20"/>
          <w:szCs w:val="20"/>
        </w:rPr>
        <w:t> </w:t>
      </w:r>
      <w:proofErr w:type="spellStart"/>
      <w:r>
        <w:rPr>
          <w:sz w:val="20"/>
          <w:szCs w:val="20"/>
        </w:rPr>
        <w:t>v</w:t>
      </w:r>
      <w:proofErr w:type="spellEnd"/>
      <w:r>
        <w:rPr>
          <w:sz w:val="20"/>
          <w:szCs w:val="20"/>
        </w:rPr>
        <w:t xml:space="preserve"> územním plánu zakresleno jako funkční osa nadregionálního biokoridoru, úsek mezi silničním mostem ve směru na Čáslav a železniční zastávkou Kutná Hora- Sedlec je veden v návrhu jako osa k doplnění. </w:t>
      </w:r>
      <w:r w:rsidR="001E4354">
        <w:rPr>
          <w:sz w:val="20"/>
          <w:szCs w:val="20"/>
        </w:rPr>
        <w:t xml:space="preserve">Je využíváno k rekreaci a k procházkám místních obyvatel, je protkáno sítí pěšin a cestiček sloužícím jak pěším, tak cyklistům jako spojnice sídliště podél Puškinské ulice s historickým jádrem města, ale i jako spojnice centra s katedrálou v Sedlci </w:t>
      </w:r>
    </w:p>
    <w:p w:rsidR="001E4354" w:rsidRPr="001D6E47" w:rsidRDefault="001E4354" w:rsidP="001D6E47">
      <w:pPr>
        <w:pStyle w:val="AT-icpeur11"/>
        <w:rPr>
          <w:sz w:val="20"/>
          <w:szCs w:val="20"/>
        </w:rPr>
      </w:pPr>
      <w:r>
        <w:rPr>
          <w:sz w:val="20"/>
          <w:szCs w:val="20"/>
        </w:rPr>
        <w:t>Návrh částečně ponechává stávající stezky v původní poloze, částečně trasuje jejich nový průběh. Doplňuje území o několik zpevněných pobytových ploch a mobiliář, není uvažováno se žádnou nadzemní stavbou. Součástí řešení je i uvažovaná oprava několika stávajících pěších lávek přes Vrchlici.</w:t>
      </w:r>
    </w:p>
    <w:p w:rsidR="00615871" w:rsidRPr="00F662B1" w:rsidRDefault="00615871" w:rsidP="00615871">
      <w:pPr>
        <w:pStyle w:val="03-nadpis"/>
      </w:pPr>
      <w:bookmarkStart w:id="47" w:name="_Toc363175316"/>
      <w:bookmarkStart w:id="48" w:name="_Toc370742451"/>
      <w:bookmarkStart w:id="49" w:name="_Toc468281383"/>
      <w:r w:rsidRPr="00F662B1">
        <w:t>údaje o ochraně území podle jiných právních předpisů (památková rezervace, památková zóna, zvláště chráněné území, záplavové území apod.)</w:t>
      </w:r>
      <w:bookmarkEnd w:id="47"/>
      <w:bookmarkEnd w:id="48"/>
      <w:bookmarkEnd w:id="49"/>
    </w:p>
    <w:p w:rsidR="00615871" w:rsidRPr="00F662B1" w:rsidRDefault="00615871" w:rsidP="006D3F3C">
      <w:pPr>
        <w:pStyle w:val="01-text"/>
      </w:pPr>
      <w:r w:rsidRPr="00F662B1">
        <w:t>Předmětn</w:t>
      </w:r>
      <w:r w:rsidR="00485265">
        <w:t>é</w:t>
      </w:r>
      <w:r w:rsidRPr="00F662B1">
        <w:t xml:space="preserve"> pozem</w:t>
      </w:r>
      <w:r w:rsidR="00485265">
        <w:t>ky</w:t>
      </w:r>
      <w:r w:rsidRPr="00F662B1">
        <w:t xml:space="preserve"> se n</w:t>
      </w:r>
      <w:r w:rsidR="00485265">
        <w:t>acházejí v nadregionálním biokoridoru.</w:t>
      </w:r>
      <w:r w:rsidRPr="00F662B1">
        <w:t xml:space="preserve"> </w:t>
      </w:r>
    </w:p>
    <w:p w:rsidR="00615871" w:rsidRPr="00F662B1" w:rsidRDefault="00615871" w:rsidP="00615871">
      <w:pPr>
        <w:pStyle w:val="03-nadpis"/>
      </w:pPr>
      <w:bookmarkStart w:id="50" w:name="_Toc363175317"/>
      <w:bookmarkStart w:id="51" w:name="_Toc370742452"/>
      <w:bookmarkStart w:id="52" w:name="_Toc468281384"/>
      <w:r w:rsidRPr="00F662B1">
        <w:t>údaje o odtokových poměrech</w:t>
      </w:r>
      <w:bookmarkEnd w:id="50"/>
      <w:bookmarkEnd w:id="51"/>
      <w:bookmarkEnd w:id="52"/>
    </w:p>
    <w:p w:rsidR="00615871" w:rsidRPr="00F662B1" w:rsidRDefault="00615871" w:rsidP="006D3F3C">
      <w:pPr>
        <w:pStyle w:val="01-text"/>
      </w:pPr>
      <w:r w:rsidRPr="00F662B1">
        <w:t>Odtokové poměry území jsou stávající a nemění se.</w:t>
      </w:r>
    </w:p>
    <w:p w:rsidR="00615871" w:rsidRPr="00F662B1" w:rsidRDefault="00615871" w:rsidP="00615871">
      <w:pPr>
        <w:pStyle w:val="03-nadpis"/>
      </w:pPr>
      <w:bookmarkStart w:id="53" w:name="_Toc370742453"/>
      <w:bookmarkStart w:id="54" w:name="_Toc468281385"/>
      <w:r w:rsidRPr="00F662B1">
        <w:t>údaje o souladu s územně plánovací dokumentací, s cíli a úkoly územního plánování</w:t>
      </w:r>
      <w:bookmarkEnd w:id="53"/>
      <w:bookmarkEnd w:id="54"/>
    </w:p>
    <w:p w:rsidR="00020F7A" w:rsidRDefault="00615871" w:rsidP="006D3F3C">
      <w:pPr>
        <w:pStyle w:val="01-text"/>
      </w:pPr>
      <w:r w:rsidRPr="00F662B1">
        <w:t>Uvedený zámě</w:t>
      </w:r>
      <w:r w:rsidR="00553B45">
        <w:t>r je v souladu s územním plánem</w:t>
      </w:r>
      <w:r w:rsidR="00020F7A">
        <w:t xml:space="preserve"> obce </w:t>
      </w:r>
      <w:r w:rsidR="00485265">
        <w:t>Kutná Hora</w:t>
      </w:r>
      <w:r w:rsidR="00553B45">
        <w:t>.</w:t>
      </w:r>
      <w:r w:rsidR="00B16D10">
        <w:t xml:space="preserve"> </w:t>
      </w:r>
      <w:r w:rsidR="00020F7A" w:rsidRPr="00020F7A">
        <w:t>Dle této územně plánovací dokumentace se</w:t>
      </w:r>
      <w:r w:rsidR="00485265">
        <w:t xml:space="preserve"> parcely</w:t>
      </w:r>
      <w:r w:rsidR="00020F7A" w:rsidRPr="00020F7A">
        <w:t xml:space="preserve"> nachází v</w:t>
      </w:r>
      <w:r w:rsidR="00485265">
        <w:t> </w:t>
      </w:r>
      <w:r w:rsidR="00020F7A" w:rsidRPr="00020F7A">
        <w:t>zas</w:t>
      </w:r>
      <w:r w:rsidR="00485265">
        <w:t xml:space="preserve">tavitelném </w:t>
      </w:r>
      <w:r w:rsidR="00020F7A" w:rsidRPr="00020F7A">
        <w:t>území s funkční specifikací „</w:t>
      </w:r>
      <w:r w:rsidR="00485265">
        <w:rPr>
          <w:szCs w:val="20"/>
        </w:rPr>
        <w:t>funkční a doplněná osa nadregionálního biokoridoru</w:t>
      </w:r>
      <w:r w:rsidR="00020F7A" w:rsidRPr="00020F7A">
        <w:t>“</w:t>
      </w:r>
      <w:r w:rsidR="00020F7A">
        <w:t>.</w:t>
      </w:r>
    </w:p>
    <w:p w:rsidR="00615871" w:rsidRPr="00F662B1" w:rsidRDefault="00615871" w:rsidP="00615871">
      <w:pPr>
        <w:pStyle w:val="03-nadpis"/>
      </w:pPr>
      <w:bookmarkStart w:id="55" w:name="_Toc370742454"/>
      <w:bookmarkStart w:id="56" w:name="_Toc468281386"/>
      <w:r w:rsidRPr="00F662B1">
        <w:t>údaje o dodržení obecných požadavků na využití území</w:t>
      </w:r>
      <w:bookmarkEnd w:id="55"/>
      <w:bookmarkEnd w:id="56"/>
    </w:p>
    <w:p w:rsidR="00615871" w:rsidRPr="00F662B1" w:rsidRDefault="00615871" w:rsidP="006D3F3C">
      <w:pPr>
        <w:pStyle w:val="01-text"/>
      </w:pPr>
      <w:r w:rsidRPr="00F662B1">
        <w:t>Stavbou</w:t>
      </w:r>
      <w:r w:rsidR="002C0E16" w:rsidRPr="00F662B1">
        <w:t xml:space="preserve"> </w:t>
      </w:r>
      <w:r w:rsidR="00485265">
        <w:t>cyklostezky</w:t>
      </w:r>
      <w:r w:rsidR="007932BD">
        <w:t xml:space="preserve"> </w:t>
      </w:r>
      <w:r w:rsidR="00485265">
        <w:t>se nemění</w:t>
      </w:r>
      <w:r w:rsidRPr="00F662B1">
        <w:rPr>
          <w:rStyle w:val="01-textChar"/>
        </w:rPr>
        <w:t xml:space="preserve"> charak</w:t>
      </w:r>
      <w:r w:rsidR="007A4BDB" w:rsidRPr="00F662B1">
        <w:rPr>
          <w:rStyle w:val="01-textChar"/>
        </w:rPr>
        <w:t>ter zástavby, ani jeho užívání.</w:t>
      </w:r>
      <w:r w:rsidR="00020F7A">
        <w:rPr>
          <w:rStyle w:val="01-textChar"/>
        </w:rPr>
        <w:t xml:space="preserve"> Charakter navrženého </w:t>
      </w:r>
      <w:r w:rsidR="00485265">
        <w:rPr>
          <w:rStyle w:val="01-textChar"/>
        </w:rPr>
        <w:t>řešení</w:t>
      </w:r>
      <w:r w:rsidR="00020F7A">
        <w:rPr>
          <w:rStyle w:val="01-textChar"/>
        </w:rPr>
        <w:t xml:space="preserve"> odpovídá specifikaci v ÚPD </w:t>
      </w:r>
      <w:r w:rsidR="00020F7A" w:rsidRPr="00020F7A">
        <w:t>„</w:t>
      </w:r>
      <w:r w:rsidR="00485265">
        <w:rPr>
          <w:szCs w:val="20"/>
        </w:rPr>
        <w:t>funkční a doplněná osa nadregionálního biokoridoru</w:t>
      </w:r>
      <w:r w:rsidR="00020F7A" w:rsidRPr="00020F7A">
        <w:t>“</w:t>
      </w:r>
      <w:r w:rsidR="00020F7A">
        <w:t>.</w:t>
      </w:r>
    </w:p>
    <w:p w:rsidR="00615871" w:rsidRPr="00F662B1" w:rsidRDefault="00615871" w:rsidP="00615871">
      <w:pPr>
        <w:pStyle w:val="03-nadpis"/>
      </w:pPr>
      <w:bookmarkStart w:id="57" w:name="_Toc363175320"/>
      <w:bookmarkStart w:id="58" w:name="_Toc370742455"/>
      <w:bookmarkStart w:id="59" w:name="_Toc468281387"/>
      <w:r w:rsidRPr="00F662B1">
        <w:t>údaje o splnění požadavků dotčených orgánů</w:t>
      </w:r>
      <w:bookmarkEnd w:id="57"/>
      <w:bookmarkEnd w:id="58"/>
      <w:bookmarkEnd w:id="59"/>
    </w:p>
    <w:p w:rsidR="00615871" w:rsidRPr="00F662B1" w:rsidRDefault="00615871" w:rsidP="006D3F3C">
      <w:pPr>
        <w:pStyle w:val="01-text"/>
      </w:pPr>
      <w:r w:rsidRPr="00F662B1">
        <w:t>V rámci projektové přípravy i při vlastní realizaci stavby budou splněny veškeré požadavky dotčených orgánů státní správy. Předkládaná dokumentace ve stupni pro vydání</w:t>
      </w:r>
      <w:r w:rsidR="00C90416" w:rsidRPr="00F662B1">
        <w:t xml:space="preserve"> společného územního rozhodnutí a</w:t>
      </w:r>
      <w:r w:rsidRPr="00F662B1">
        <w:t xml:space="preserve"> stavebního povolení bude podrobena schvalovacímu procesu se všemi dotčenými orgány státní správy za účelem získání jejich závazných stanovisek. Podmínky ze stanovisek a ze závazných stanovisek dotčených orgánů státní správy budou zaneseny do podmínek výrokové části stavebního povolení a budou respektovány jak při realizaci navrhované stavby, tak i při jejím následném užívání.</w:t>
      </w:r>
    </w:p>
    <w:p w:rsidR="00615871" w:rsidRDefault="00615871" w:rsidP="00615871">
      <w:pPr>
        <w:pStyle w:val="03-nadpis"/>
      </w:pPr>
      <w:bookmarkStart w:id="60" w:name="_Toc363175321"/>
      <w:bookmarkStart w:id="61" w:name="_Toc370742456"/>
      <w:bookmarkStart w:id="62" w:name="_Toc468281388"/>
      <w:r w:rsidRPr="00F662B1">
        <w:t>seznam výjimek a úlevových řešení</w:t>
      </w:r>
      <w:bookmarkEnd w:id="60"/>
      <w:bookmarkEnd w:id="61"/>
      <w:bookmarkEnd w:id="62"/>
    </w:p>
    <w:p w:rsidR="0084344E" w:rsidRPr="0084344E" w:rsidRDefault="0084344E" w:rsidP="0084344E">
      <w:pPr>
        <w:pStyle w:val="AT-icpeur11"/>
        <w:rPr>
          <w:sz w:val="20"/>
          <w:szCs w:val="20"/>
        </w:rPr>
      </w:pPr>
      <w:r>
        <w:rPr>
          <w:sz w:val="20"/>
          <w:szCs w:val="20"/>
        </w:rPr>
        <w:t>Dokumentace byla upravena tak, aby nedošlo k zásahu do ochranného pásma železnice na kilometráži cyklostezky od 997 m do 1068 m ((od 1,943 km do 2,016 km v kilometráži dráhy)</w:t>
      </w:r>
      <w:r w:rsidR="00D346ED">
        <w:rPr>
          <w:sz w:val="20"/>
          <w:szCs w:val="20"/>
        </w:rPr>
        <w:t>, ani realizován přechod pro chodce na kilometráži 950 m stezky přes kolejiště</w:t>
      </w:r>
      <w:r>
        <w:rPr>
          <w:sz w:val="20"/>
          <w:szCs w:val="20"/>
        </w:rPr>
        <w:t>. Je tedy dodržena podmínka stanoviska SŽDC (</w:t>
      </w:r>
      <w:r w:rsidRPr="002463DA">
        <w:rPr>
          <w:sz w:val="20"/>
          <w:szCs w:val="20"/>
        </w:rPr>
        <w:t>zn. S 5153/P-25578/2015-SŽDC-OŘ PHA-OPS-Hil</w:t>
      </w:r>
      <w:r>
        <w:rPr>
          <w:sz w:val="20"/>
          <w:szCs w:val="20"/>
        </w:rPr>
        <w:t>), která předepisuje ochranné pásmo ve vzdálenosti 5 m od osy kolejí. Bohužel tak dojde k vykácení řady jedenácti vzrostlých stromů podél dráhy.</w:t>
      </w:r>
    </w:p>
    <w:p w:rsidR="00615871" w:rsidRPr="00F662B1" w:rsidRDefault="00847E32" w:rsidP="003B2000">
      <w:pPr>
        <w:pStyle w:val="01-text"/>
        <w:ind w:firstLine="0"/>
      </w:pPr>
      <w:r>
        <w:t>Jinak nejsou v rozsahu</w:t>
      </w:r>
      <w:r w:rsidR="00615871" w:rsidRPr="00F662B1">
        <w:t xml:space="preserve"> předkládané projektové dokumentace z hlediska dotčeného území vyžadovány žádné výjimky z ustanovení aktuálně účinných právních předpisů, nejsou navrhována žádná</w:t>
      </w:r>
      <w:r w:rsidR="00570BC9">
        <w:t xml:space="preserve"> jiná</w:t>
      </w:r>
      <w:r w:rsidR="00615871" w:rsidRPr="00F662B1">
        <w:t xml:space="preserve"> úlevová řešení.</w:t>
      </w:r>
    </w:p>
    <w:p w:rsidR="00615871" w:rsidRPr="00F662B1" w:rsidRDefault="00615871" w:rsidP="00615871">
      <w:pPr>
        <w:pStyle w:val="03-nadpis"/>
      </w:pPr>
      <w:bookmarkStart w:id="63" w:name="_Toc363175322"/>
      <w:bookmarkStart w:id="64" w:name="_Toc370742457"/>
      <w:bookmarkStart w:id="65" w:name="_Toc468281389"/>
      <w:r w:rsidRPr="00F662B1">
        <w:lastRenderedPageBreak/>
        <w:t>seznam souvisejících a podmiňujících investic</w:t>
      </w:r>
      <w:bookmarkEnd w:id="63"/>
      <w:bookmarkEnd w:id="64"/>
      <w:bookmarkEnd w:id="65"/>
    </w:p>
    <w:p w:rsidR="00615871" w:rsidRPr="00F662B1" w:rsidRDefault="0016758B" w:rsidP="006D3F3C">
      <w:pPr>
        <w:pStyle w:val="01-text"/>
      </w:pPr>
      <w:r w:rsidRPr="00F662B1">
        <w:t xml:space="preserve">Navržená stavba </w:t>
      </w:r>
      <w:r w:rsidR="00847E32">
        <w:t>cyklostezky</w:t>
      </w:r>
      <w:r w:rsidRPr="00F662B1">
        <w:t xml:space="preserve"> nevyžaduje</w:t>
      </w:r>
      <w:r w:rsidR="00615871" w:rsidRPr="00F662B1">
        <w:t xml:space="preserve"> v dané lokalitě žádné související ani podmiňující investice.</w:t>
      </w:r>
    </w:p>
    <w:p w:rsidR="00615871" w:rsidRPr="00F662B1" w:rsidRDefault="00615871" w:rsidP="00615871">
      <w:pPr>
        <w:pStyle w:val="03-nadpis"/>
      </w:pPr>
      <w:bookmarkStart w:id="66" w:name="_Toc363175323"/>
      <w:bookmarkStart w:id="67" w:name="_Toc370742458"/>
      <w:bookmarkStart w:id="68" w:name="_Toc468281390"/>
      <w:r w:rsidRPr="00F662B1">
        <w:t>seznam pozemků a staveb dotčených umístěním a prováděním stavby (podle katastru nemovitostí)</w:t>
      </w:r>
      <w:bookmarkEnd w:id="66"/>
      <w:bookmarkEnd w:id="67"/>
      <w:bookmarkEnd w:id="68"/>
    </w:p>
    <w:p w:rsidR="00615871" w:rsidRPr="00F662B1" w:rsidRDefault="00615871" w:rsidP="006D3F3C">
      <w:pPr>
        <w:pStyle w:val="01-text"/>
      </w:pPr>
      <w:r w:rsidRPr="00F662B1">
        <w:t>V tabulce je uveden seznam dotčených pozemků a další informace o způsobu využití, ochraně, celkové výměře pozemků a vlastníkovi dle informativních údajů z katastru nemovitostí.</w:t>
      </w:r>
    </w:p>
    <w:p w:rsidR="001008F0" w:rsidRPr="00F662B1" w:rsidRDefault="001008F0" w:rsidP="006D3F3C">
      <w:pPr>
        <w:pStyle w:val="01-text"/>
      </w:pPr>
    </w:p>
    <w:p w:rsidR="001008F0" w:rsidRPr="00F662B1" w:rsidRDefault="001008F0" w:rsidP="00615871">
      <w:pPr>
        <w:spacing w:before="240" w:after="120"/>
        <w:rPr>
          <w:rFonts w:cs="Arial"/>
          <w:b/>
          <w:sz w:val="20"/>
          <w:szCs w:val="20"/>
        </w:rPr>
      </w:pPr>
      <w:r w:rsidRPr="00F662B1">
        <w:rPr>
          <w:rFonts w:cs="Arial"/>
          <w:b/>
          <w:sz w:val="20"/>
          <w:szCs w:val="20"/>
        </w:rPr>
        <w:t>Dotčené pozemky</w:t>
      </w:r>
      <w:r w:rsidR="00615871" w:rsidRPr="00F662B1">
        <w:rPr>
          <w:rFonts w:cs="Arial"/>
          <w:b/>
          <w:sz w:val="20"/>
          <w:szCs w:val="20"/>
        </w:rPr>
        <w:t>:</w:t>
      </w:r>
    </w:p>
    <w:tbl>
      <w:tblPr>
        <w:tblStyle w:val="Mkatabulky"/>
        <w:tblpPr w:leftFromText="142" w:rightFromText="142" w:vertAnchor="text" w:horzAnchor="margin" w:tblpX="108" w:tblpY="1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843"/>
        <w:gridCol w:w="1559"/>
        <w:gridCol w:w="1559"/>
        <w:gridCol w:w="3544"/>
      </w:tblGrid>
      <w:tr w:rsidR="00F662B1" w:rsidRPr="00F662B1" w:rsidTr="00B30182">
        <w:tc>
          <w:tcPr>
            <w:tcW w:w="817" w:type="dxa"/>
          </w:tcPr>
          <w:p w:rsidR="00615871" w:rsidRPr="00F662B1" w:rsidRDefault="00615871" w:rsidP="007E6905">
            <w:pPr>
              <w:jc w:val="center"/>
              <w:rPr>
                <w:rFonts w:cs="Arial"/>
                <w:sz w:val="18"/>
                <w:szCs w:val="20"/>
              </w:rPr>
            </w:pPr>
            <w:proofErr w:type="spellStart"/>
            <w:r w:rsidRPr="00F662B1">
              <w:rPr>
                <w:rFonts w:cs="Arial"/>
                <w:sz w:val="18"/>
                <w:szCs w:val="20"/>
              </w:rPr>
              <w:t>Parc</w:t>
            </w:r>
            <w:proofErr w:type="spellEnd"/>
            <w:r w:rsidRPr="00F662B1">
              <w:rPr>
                <w:rFonts w:cs="Arial"/>
                <w:sz w:val="18"/>
                <w:szCs w:val="20"/>
              </w:rPr>
              <w:t xml:space="preserve">. </w:t>
            </w:r>
            <w:proofErr w:type="gramStart"/>
            <w:r w:rsidRPr="00F662B1">
              <w:rPr>
                <w:rFonts w:cs="Arial"/>
                <w:sz w:val="18"/>
                <w:szCs w:val="20"/>
              </w:rPr>
              <w:t>číslo</w:t>
            </w:r>
            <w:proofErr w:type="gramEnd"/>
          </w:p>
        </w:tc>
        <w:tc>
          <w:tcPr>
            <w:tcW w:w="709" w:type="dxa"/>
          </w:tcPr>
          <w:p w:rsidR="00615871" w:rsidRPr="00F662B1" w:rsidRDefault="00300554" w:rsidP="007E6905">
            <w:pPr>
              <w:jc w:val="center"/>
              <w:rPr>
                <w:rFonts w:cs="Arial"/>
                <w:sz w:val="18"/>
                <w:szCs w:val="20"/>
              </w:rPr>
            </w:pPr>
            <w:proofErr w:type="spellStart"/>
            <w:r w:rsidRPr="00F662B1">
              <w:rPr>
                <w:rFonts w:cs="Arial"/>
                <w:sz w:val="18"/>
                <w:szCs w:val="20"/>
              </w:rPr>
              <w:t>Vým</w:t>
            </w:r>
            <w:proofErr w:type="spellEnd"/>
            <w:r w:rsidRPr="00F662B1">
              <w:rPr>
                <w:rFonts w:cs="Arial"/>
                <w:sz w:val="18"/>
                <w:szCs w:val="20"/>
              </w:rPr>
              <w:t>.</w:t>
            </w:r>
          </w:p>
          <w:p w:rsidR="00615871" w:rsidRPr="00F662B1" w:rsidRDefault="00615871" w:rsidP="007E6905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[m</w:t>
            </w:r>
            <w:r w:rsidRPr="00F662B1">
              <w:rPr>
                <w:rFonts w:cs="Arial"/>
                <w:sz w:val="18"/>
                <w:szCs w:val="20"/>
                <w:vertAlign w:val="superscript"/>
              </w:rPr>
              <w:t>2</w:t>
            </w:r>
            <w:r w:rsidRPr="00F662B1">
              <w:rPr>
                <w:rFonts w:cs="Arial"/>
                <w:sz w:val="18"/>
                <w:szCs w:val="20"/>
              </w:rPr>
              <w:t>]</w:t>
            </w:r>
          </w:p>
        </w:tc>
        <w:tc>
          <w:tcPr>
            <w:tcW w:w="1843" w:type="dxa"/>
          </w:tcPr>
          <w:p w:rsidR="00615871" w:rsidRPr="00F662B1" w:rsidRDefault="00615871" w:rsidP="007E6905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Katastrální území</w:t>
            </w:r>
          </w:p>
        </w:tc>
        <w:tc>
          <w:tcPr>
            <w:tcW w:w="1559" w:type="dxa"/>
          </w:tcPr>
          <w:p w:rsidR="00615871" w:rsidRPr="00F662B1" w:rsidRDefault="00615871" w:rsidP="007E6905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Druh pozemku</w:t>
            </w:r>
          </w:p>
        </w:tc>
        <w:tc>
          <w:tcPr>
            <w:tcW w:w="1559" w:type="dxa"/>
          </w:tcPr>
          <w:p w:rsidR="00615871" w:rsidRPr="00F662B1" w:rsidRDefault="00AB1928" w:rsidP="007E6905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Způsob využití</w:t>
            </w:r>
          </w:p>
        </w:tc>
        <w:tc>
          <w:tcPr>
            <w:tcW w:w="3544" w:type="dxa"/>
          </w:tcPr>
          <w:p w:rsidR="008F2BF3" w:rsidRPr="00F662B1" w:rsidRDefault="00615871" w:rsidP="008F2BF3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Vlastník</w:t>
            </w:r>
          </w:p>
        </w:tc>
      </w:tr>
      <w:tr w:rsidR="00993F47" w:rsidRPr="00F662B1" w:rsidTr="00B30182">
        <w:tc>
          <w:tcPr>
            <w:tcW w:w="817" w:type="dxa"/>
          </w:tcPr>
          <w:p w:rsidR="00993F47" w:rsidRDefault="00993F47" w:rsidP="008F2BF3">
            <w:pPr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2722/1</w:t>
            </w:r>
          </w:p>
        </w:tc>
        <w:tc>
          <w:tcPr>
            <w:tcW w:w="709" w:type="dxa"/>
          </w:tcPr>
          <w:p w:rsidR="00993F47" w:rsidRDefault="00993F47" w:rsidP="008224D2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3937</w:t>
            </w:r>
          </w:p>
        </w:tc>
        <w:tc>
          <w:tcPr>
            <w:tcW w:w="1843" w:type="dxa"/>
          </w:tcPr>
          <w:p w:rsidR="00993F47" w:rsidRDefault="00993F47" w:rsidP="007E6905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993F47" w:rsidRPr="00F662B1" w:rsidRDefault="00993F47" w:rsidP="007E6905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993F47" w:rsidRDefault="00993F47" w:rsidP="007E6905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dráha</w:t>
            </w:r>
          </w:p>
        </w:tc>
        <w:tc>
          <w:tcPr>
            <w:tcW w:w="3544" w:type="dxa"/>
          </w:tcPr>
          <w:p w:rsidR="00993F47" w:rsidRPr="00847E32" w:rsidRDefault="00993F47" w:rsidP="003B2000">
            <w:pPr>
              <w:jc w:val="center"/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</w:pPr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Správa železniční dopravní cesty, státní organizace, Dlážděná 1003/7, Nové Město, 11000 Praha 1</w:t>
            </w:r>
          </w:p>
        </w:tc>
      </w:tr>
      <w:tr w:rsidR="00F662B1" w:rsidRPr="00F662B1" w:rsidTr="00B30182">
        <w:tc>
          <w:tcPr>
            <w:tcW w:w="817" w:type="dxa"/>
          </w:tcPr>
          <w:p w:rsidR="008224D2" w:rsidRPr="00F662B1" w:rsidRDefault="00847E32" w:rsidP="008F2BF3">
            <w:pPr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3657/1</w:t>
            </w:r>
          </w:p>
        </w:tc>
        <w:tc>
          <w:tcPr>
            <w:tcW w:w="709" w:type="dxa"/>
          </w:tcPr>
          <w:p w:rsidR="008224D2" w:rsidRPr="00F662B1" w:rsidRDefault="00847E32" w:rsidP="008224D2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681</w:t>
            </w:r>
          </w:p>
        </w:tc>
        <w:tc>
          <w:tcPr>
            <w:tcW w:w="1843" w:type="dxa"/>
          </w:tcPr>
          <w:p w:rsidR="00615871" w:rsidRPr="00F662B1" w:rsidRDefault="00847E32" w:rsidP="007E6905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="003B2000" w:rsidRPr="003B2000">
              <w:rPr>
                <w:rFonts w:cs="Arial"/>
                <w:sz w:val="18"/>
                <w:szCs w:val="20"/>
              </w:rPr>
              <w:t xml:space="preserve"> </w:t>
            </w:r>
            <w:r w:rsidR="003B2000"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 w:rsidR="003A22CC"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615871" w:rsidRPr="00F662B1" w:rsidRDefault="001008F0" w:rsidP="007E6905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</w:t>
            </w:r>
            <w:r w:rsidR="008224D2" w:rsidRPr="00F662B1">
              <w:rPr>
                <w:rFonts w:cs="Arial"/>
                <w:sz w:val="18"/>
                <w:szCs w:val="20"/>
              </w:rPr>
              <w:t>statní plocha</w:t>
            </w:r>
          </w:p>
        </w:tc>
        <w:tc>
          <w:tcPr>
            <w:tcW w:w="1559" w:type="dxa"/>
          </w:tcPr>
          <w:p w:rsidR="00615871" w:rsidRPr="00F662B1" w:rsidRDefault="00AB1928" w:rsidP="007E6905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neplodná půda</w:t>
            </w:r>
          </w:p>
        </w:tc>
        <w:tc>
          <w:tcPr>
            <w:tcW w:w="3544" w:type="dxa"/>
          </w:tcPr>
          <w:p w:rsidR="00615871" w:rsidRPr="00847E32" w:rsidRDefault="00847E32" w:rsidP="003B2000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AB1928" w:rsidRPr="00F662B1" w:rsidTr="00B30182">
        <w:tc>
          <w:tcPr>
            <w:tcW w:w="817" w:type="dxa"/>
          </w:tcPr>
          <w:p w:rsidR="00AB1928" w:rsidRPr="00F662B1" w:rsidRDefault="00AB1928" w:rsidP="00AB1928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3657/2</w:t>
            </w:r>
          </w:p>
        </w:tc>
        <w:tc>
          <w:tcPr>
            <w:tcW w:w="70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4618</w:t>
            </w:r>
          </w:p>
        </w:tc>
        <w:tc>
          <w:tcPr>
            <w:tcW w:w="1843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neplodná půda</w:t>
            </w:r>
          </w:p>
        </w:tc>
        <w:tc>
          <w:tcPr>
            <w:tcW w:w="3544" w:type="dxa"/>
          </w:tcPr>
          <w:p w:rsidR="00AB1928" w:rsidRPr="00847E32" w:rsidRDefault="00AB1928" w:rsidP="00AB1928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8F2BF3" w:rsidRPr="00F662B1" w:rsidTr="00B30182">
        <w:tc>
          <w:tcPr>
            <w:tcW w:w="817" w:type="dxa"/>
          </w:tcPr>
          <w:p w:rsidR="008F2BF3" w:rsidRDefault="008F2BF3" w:rsidP="00AB1928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3657/6</w:t>
            </w:r>
          </w:p>
        </w:tc>
        <w:tc>
          <w:tcPr>
            <w:tcW w:w="709" w:type="dxa"/>
          </w:tcPr>
          <w:p w:rsidR="008F2BF3" w:rsidRDefault="00CE4A4C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610</w:t>
            </w:r>
          </w:p>
        </w:tc>
        <w:tc>
          <w:tcPr>
            <w:tcW w:w="1843" w:type="dxa"/>
          </w:tcPr>
          <w:p w:rsidR="008F2BF3" w:rsidRDefault="008F2BF3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8F2BF3" w:rsidRPr="00F662B1" w:rsidRDefault="00CE4A4C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8F2BF3" w:rsidRDefault="00CE4A4C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neplodná půda</w:t>
            </w:r>
          </w:p>
        </w:tc>
        <w:tc>
          <w:tcPr>
            <w:tcW w:w="3544" w:type="dxa"/>
          </w:tcPr>
          <w:p w:rsidR="008F2BF3" w:rsidRPr="00CE4A4C" w:rsidRDefault="00993F47" w:rsidP="00CE4A4C">
            <w:pPr>
              <w:jc w:val="center"/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</w:pPr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Správa železniční dopravní cesty, státní organizace, Dlážděná 1003/7, Nové Město, 11000 Praha 1</w:t>
            </w:r>
          </w:p>
        </w:tc>
      </w:tr>
      <w:tr w:rsidR="00AB1928" w:rsidRPr="00F662B1" w:rsidTr="00B30182">
        <w:tc>
          <w:tcPr>
            <w:tcW w:w="817" w:type="dxa"/>
          </w:tcPr>
          <w:p w:rsidR="00AB1928" w:rsidRPr="00F662B1" w:rsidRDefault="00AB1928" w:rsidP="00AB1928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3657/7</w:t>
            </w:r>
          </w:p>
        </w:tc>
        <w:tc>
          <w:tcPr>
            <w:tcW w:w="70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823</w:t>
            </w:r>
          </w:p>
        </w:tc>
        <w:tc>
          <w:tcPr>
            <w:tcW w:w="1843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neplodná půda</w:t>
            </w:r>
          </w:p>
        </w:tc>
        <w:tc>
          <w:tcPr>
            <w:tcW w:w="3544" w:type="dxa"/>
          </w:tcPr>
          <w:p w:rsidR="00AB1928" w:rsidRPr="00847E32" w:rsidRDefault="00AB1928" w:rsidP="00AB1928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AB1928" w:rsidRPr="00F662B1" w:rsidTr="00B30182">
        <w:tc>
          <w:tcPr>
            <w:tcW w:w="817" w:type="dxa"/>
          </w:tcPr>
          <w:p w:rsidR="00AB1928" w:rsidRPr="00F662B1" w:rsidRDefault="00AB1928" w:rsidP="00AB1928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3657/8</w:t>
            </w:r>
          </w:p>
        </w:tc>
        <w:tc>
          <w:tcPr>
            <w:tcW w:w="70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70</w:t>
            </w:r>
          </w:p>
        </w:tc>
        <w:tc>
          <w:tcPr>
            <w:tcW w:w="1843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neplodná půda</w:t>
            </w:r>
          </w:p>
        </w:tc>
        <w:tc>
          <w:tcPr>
            <w:tcW w:w="3544" w:type="dxa"/>
          </w:tcPr>
          <w:p w:rsidR="00AB1928" w:rsidRPr="00847E32" w:rsidRDefault="00AB1928" w:rsidP="00AB1928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AB1928" w:rsidRPr="00F662B1" w:rsidTr="00B30182">
        <w:tc>
          <w:tcPr>
            <w:tcW w:w="817" w:type="dxa"/>
          </w:tcPr>
          <w:p w:rsidR="00AB1928" w:rsidRPr="00F662B1" w:rsidRDefault="00AB1928" w:rsidP="00AB1928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3657/9</w:t>
            </w:r>
          </w:p>
        </w:tc>
        <w:tc>
          <w:tcPr>
            <w:tcW w:w="70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153</w:t>
            </w:r>
          </w:p>
        </w:tc>
        <w:tc>
          <w:tcPr>
            <w:tcW w:w="1843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neplodná půda</w:t>
            </w:r>
          </w:p>
        </w:tc>
        <w:tc>
          <w:tcPr>
            <w:tcW w:w="3544" w:type="dxa"/>
          </w:tcPr>
          <w:p w:rsidR="00AB1928" w:rsidRPr="00847E32" w:rsidRDefault="00AB1928" w:rsidP="00AB1928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AB1928" w:rsidRPr="00F662B1" w:rsidTr="00B30182">
        <w:tc>
          <w:tcPr>
            <w:tcW w:w="817" w:type="dxa"/>
          </w:tcPr>
          <w:p w:rsidR="00AB1928" w:rsidRPr="00F662B1" w:rsidRDefault="00AB1928" w:rsidP="00AB1928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3658/18</w:t>
            </w:r>
          </w:p>
        </w:tc>
        <w:tc>
          <w:tcPr>
            <w:tcW w:w="709" w:type="dxa"/>
          </w:tcPr>
          <w:p w:rsidR="00AB1928" w:rsidRPr="00F662B1" w:rsidRDefault="00CC4D22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384</w:t>
            </w:r>
          </w:p>
        </w:tc>
        <w:tc>
          <w:tcPr>
            <w:tcW w:w="1843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AB1928" w:rsidRPr="00F662B1" w:rsidRDefault="00AB1928" w:rsidP="00AB1928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AB1928" w:rsidRPr="00F662B1" w:rsidRDefault="00CC4D22" w:rsidP="00AB1928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ostatní komunikace</w:t>
            </w:r>
          </w:p>
        </w:tc>
        <w:tc>
          <w:tcPr>
            <w:tcW w:w="3544" w:type="dxa"/>
          </w:tcPr>
          <w:p w:rsidR="00AB1928" w:rsidRPr="00847E32" w:rsidRDefault="00AB1928" w:rsidP="00AB1928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CC4D22" w:rsidRPr="00847E32" w:rsidTr="00B30182">
        <w:tc>
          <w:tcPr>
            <w:tcW w:w="817" w:type="dxa"/>
          </w:tcPr>
          <w:p w:rsidR="00CC4D22" w:rsidRPr="00F662B1" w:rsidRDefault="00CC4D22" w:rsidP="00CC4D22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3658/21</w:t>
            </w:r>
          </w:p>
        </w:tc>
        <w:tc>
          <w:tcPr>
            <w:tcW w:w="70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1274</w:t>
            </w:r>
          </w:p>
        </w:tc>
        <w:tc>
          <w:tcPr>
            <w:tcW w:w="1843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CC4D22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ostatní komunikace</w:t>
            </w:r>
          </w:p>
        </w:tc>
        <w:tc>
          <w:tcPr>
            <w:tcW w:w="3544" w:type="dxa"/>
          </w:tcPr>
          <w:p w:rsidR="00CC4D22" w:rsidRPr="00847E32" w:rsidRDefault="00CC4D22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CC4D22" w:rsidRPr="00847E32" w:rsidTr="00B30182">
        <w:tc>
          <w:tcPr>
            <w:tcW w:w="817" w:type="dxa"/>
          </w:tcPr>
          <w:p w:rsidR="00CC4D22" w:rsidRPr="00F662B1" w:rsidRDefault="00CC4D22" w:rsidP="00CC4D22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3675</w:t>
            </w:r>
          </w:p>
        </w:tc>
        <w:tc>
          <w:tcPr>
            <w:tcW w:w="70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2269</w:t>
            </w:r>
          </w:p>
        </w:tc>
        <w:tc>
          <w:tcPr>
            <w:tcW w:w="1843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 w:rsidRPr="00F662B1">
              <w:rPr>
                <w:rFonts w:cs="Arial"/>
                <w:sz w:val="18"/>
                <w:szCs w:val="20"/>
              </w:rPr>
              <w:t>ostatní plocha</w:t>
            </w:r>
          </w:p>
        </w:tc>
        <w:tc>
          <w:tcPr>
            <w:tcW w:w="1559" w:type="dxa"/>
          </w:tcPr>
          <w:p w:rsidR="00CC4D22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ostatní komunikace</w:t>
            </w:r>
          </w:p>
        </w:tc>
        <w:tc>
          <w:tcPr>
            <w:tcW w:w="3544" w:type="dxa"/>
          </w:tcPr>
          <w:p w:rsidR="00CC4D22" w:rsidRPr="00847E32" w:rsidRDefault="00CC4D22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CC4D22" w:rsidRPr="00847E32" w:rsidTr="00B30182">
        <w:tc>
          <w:tcPr>
            <w:tcW w:w="817" w:type="dxa"/>
          </w:tcPr>
          <w:p w:rsidR="00CC4D22" w:rsidRPr="00F662B1" w:rsidRDefault="00CC4D22" w:rsidP="00B25821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4523/2</w:t>
            </w:r>
          </w:p>
        </w:tc>
        <w:tc>
          <w:tcPr>
            <w:tcW w:w="70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874</w:t>
            </w:r>
          </w:p>
        </w:tc>
        <w:tc>
          <w:tcPr>
            <w:tcW w:w="1843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CC4D22" w:rsidRPr="00F662B1" w:rsidRDefault="00CC4D22" w:rsidP="00CC4D22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CC4D22" w:rsidRPr="00847E32" w:rsidRDefault="00CC4D22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CC4D22" w:rsidRPr="00847E32" w:rsidTr="00B30182">
        <w:tc>
          <w:tcPr>
            <w:tcW w:w="817" w:type="dxa"/>
          </w:tcPr>
          <w:p w:rsidR="00CC4D22" w:rsidRPr="00F662B1" w:rsidRDefault="00CC4D22" w:rsidP="00D56A57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</w:t>
            </w:r>
            <w:r w:rsidR="00D56A57">
              <w:rPr>
                <w:rFonts w:cs="Arial"/>
                <w:b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583</w:t>
            </w:r>
          </w:p>
        </w:tc>
        <w:tc>
          <w:tcPr>
            <w:tcW w:w="1843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CC4D22" w:rsidRPr="00F662B1" w:rsidRDefault="00CC4D22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CC4D22" w:rsidRPr="00D56A57" w:rsidRDefault="00D56A57" w:rsidP="00D56A5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 xml:space="preserve">ČR, </w:t>
            </w:r>
            <w:r w:rsidRPr="00D56A57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 xml:space="preserve">Povodí Labe, </w:t>
            </w:r>
            <w:proofErr w:type="spellStart"/>
            <w:proofErr w:type="gramStart"/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s.p</w:t>
            </w:r>
            <w:proofErr w:type="spellEnd"/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.</w:t>
            </w:r>
            <w:proofErr w:type="gramEnd"/>
            <w:r w:rsidRPr="00D56A57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, Víta Nejedlého 951/8, Slezské Předměstí, 50003 Hradec Králové</w:t>
            </w:r>
          </w:p>
        </w:tc>
      </w:tr>
      <w:tr w:rsidR="00D56A57" w:rsidRPr="00D56A57" w:rsidTr="00B30182">
        <w:tc>
          <w:tcPr>
            <w:tcW w:w="817" w:type="dxa"/>
          </w:tcPr>
          <w:p w:rsidR="00D56A57" w:rsidRPr="00F662B1" w:rsidRDefault="00D56A57" w:rsidP="00D56A57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4523/16</w:t>
            </w:r>
          </w:p>
        </w:tc>
        <w:tc>
          <w:tcPr>
            <w:tcW w:w="709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965</w:t>
            </w:r>
          </w:p>
        </w:tc>
        <w:tc>
          <w:tcPr>
            <w:tcW w:w="1843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D56A57" w:rsidRPr="00D56A57" w:rsidRDefault="00D56A57" w:rsidP="00B2582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 xml:space="preserve">ČR, </w:t>
            </w:r>
            <w:r w:rsidRPr="00D56A57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 xml:space="preserve">Povodí Labe, </w:t>
            </w:r>
            <w:proofErr w:type="spellStart"/>
            <w:proofErr w:type="gramStart"/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s.p</w:t>
            </w:r>
            <w:proofErr w:type="spellEnd"/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.</w:t>
            </w:r>
            <w:proofErr w:type="gramEnd"/>
            <w:r w:rsidRPr="00D56A57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, Víta Nejedlého 951/8, Slezské Předměstí, 50003 Hradec Králové</w:t>
            </w:r>
          </w:p>
        </w:tc>
      </w:tr>
      <w:tr w:rsidR="00D56A57" w:rsidRPr="00D56A57" w:rsidTr="00B30182">
        <w:tc>
          <w:tcPr>
            <w:tcW w:w="817" w:type="dxa"/>
          </w:tcPr>
          <w:p w:rsidR="00D56A57" w:rsidRPr="00F662B1" w:rsidRDefault="00D56A57" w:rsidP="00D56A57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4523/18</w:t>
            </w:r>
          </w:p>
        </w:tc>
        <w:tc>
          <w:tcPr>
            <w:tcW w:w="709" w:type="dxa"/>
          </w:tcPr>
          <w:p w:rsidR="00D56A57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169</w:t>
            </w:r>
          </w:p>
        </w:tc>
        <w:tc>
          <w:tcPr>
            <w:tcW w:w="1843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D56A57" w:rsidRPr="00F662B1" w:rsidRDefault="00D56A57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D56A57" w:rsidRPr="00D56A57" w:rsidRDefault="0044327E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44327E" w:rsidRPr="00D56A57" w:rsidTr="00B30182">
        <w:tc>
          <w:tcPr>
            <w:tcW w:w="817" w:type="dxa"/>
          </w:tcPr>
          <w:p w:rsidR="0044327E" w:rsidRPr="00F662B1" w:rsidRDefault="0044327E" w:rsidP="0044327E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4523/22</w:t>
            </w:r>
          </w:p>
        </w:tc>
        <w:tc>
          <w:tcPr>
            <w:tcW w:w="70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3</w:t>
            </w:r>
          </w:p>
        </w:tc>
        <w:tc>
          <w:tcPr>
            <w:tcW w:w="1843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44327E" w:rsidRPr="00D56A57" w:rsidRDefault="0044327E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44327E" w:rsidRPr="00D56A57" w:rsidTr="00B30182">
        <w:tc>
          <w:tcPr>
            <w:tcW w:w="817" w:type="dxa"/>
          </w:tcPr>
          <w:p w:rsidR="0044327E" w:rsidRPr="00F662B1" w:rsidRDefault="0044327E" w:rsidP="0044327E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4523/25</w:t>
            </w:r>
          </w:p>
        </w:tc>
        <w:tc>
          <w:tcPr>
            <w:tcW w:w="70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583</w:t>
            </w:r>
          </w:p>
        </w:tc>
        <w:tc>
          <w:tcPr>
            <w:tcW w:w="1843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44327E" w:rsidRPr="00D56A57" w:rsidRDefault="0044327E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44327E" w:rsidRPr="00D56A57" w:rsidTr="00B30182">
        <w:tc>
          <w:tcPr>
            <w:tcW w:w="817" w:type="dxa"/>
          </w:tcPr>
          <w:p w:rsidR="0044327E" w:rsidRPr="00F662B1" w:rsidRDefault="0044327E" w:rsidP="0044327E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4523/27</w:t>
            </w:r>
          </w:p>
        </w:tc>
        <w:tc>
          <w:tcPr>
            <w:tcW w:w="70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3711</w:t>
            </w:r>
          </w:p>
        </w:tc>
        <w:tc>
          <w:tcPr>
            <w:tcW w:w="1843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44327E" w:rsidRPr="00D56A57" w:rsidRDefault="0044327E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44327E" w:rsidRPr="00D56A57" w:rsidTr="00B30182">
        <w:tc>
          <w:tcPr>
            <w:tcW w:w="817" w:type="dxa"/>
          </w:tcPr>
          <w:p w:rsidR="0044327E" w:rsidRPr="00F662B1" w:rsidRDefault="0044327E" w:rsidP="0044327E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4523/28</w:t>
            </w:r>
          </w:p>
        </w:tc>
        <w:tc>
          <w:tcPr>
            <w:tcW w:w="70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2839</w:t>
            </w:r>
          </w:p>
        </w:tc>
        <w:tc>
          <w:tcPr>
            <w:tcW w:w="1843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44327E" w:rsidRPr="00D56A57" w:rsidRDefault="0044327E" w:rsidP="00B25821">
            <w:pPr>
              <w:jc w:val="center"/>
              <w:rPr>
                <w:rFonts w:cs="Arial"/>
                <w:sz w:val="18"/>
                <w:szCs w:val="18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  <w:tr w:rsidR="0044327E" w:rsidRPr="00D56A57" w:rsidTr="00B30182">
        <w:tc>
          <w:tcPr>
            <w:tcW w:w="817" w:type="dxa"/>
          </w:tcPr>
          <w:p w:rsidR="0044327E" w:rsidRPr="00F662B1" w:rsidRDefault="0044327E" w:rsidP="0044327E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4523/30</w:t>
            </w:r>
          </w:p>
        </w:tc>
        <w:tc>
          <w:tcPr>
            <w:tcW w:w="709" w:type="dxa"/>
          </w:tcPr>
          <w:p w:rsidR="0044327E" w:rsidRPr="00F662B1" w:rsidRDefault="00732C09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29953</w:t>
            </w:r>
          </w:p>
        </w:tc>
        <w:tc>
          <w:tcPr>
            <w:tcW w:w="1843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44327E" w:rsidRPr="00D56A57" w:rsidRDefault="00732C09" w:rsidP="00B2582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 xml:space="preserve">ČR, </w:t>
            </w:r>
            <w:r w:rsidRPr="00D56A57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 xml:space="preserve">Povodí Labe, </w:t>
            </w:r>
            <w:proofErr w:type="spellStart"/>
            <w:proofErr w:type="gramStart"/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s.p</w:t>
            </w:r>
            <w:proofErr w:type="spellEnd"/>
            <w:r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.</w:t>
            </w:r>
            <w:proofErr w:type="gramEnd"/>
            <w:r w:rsidRPr="00D56A57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, Víta Nejedlého 951/8, Slezské Předměstí, 50003 Hradec Králové</w:t>
            </w:r>
          </w:p>
        </w:tc>
      </w:tr>
      <w:tr w:rsidR="0044327E" w:rsidRPr="00D56A57" w:rsidTr="00B30182">
        <w:tc>
          <w:tcPr>
            <w:tcW w:w="817" w:type="dxa"/>
          </w:tcPr>
          <w:p w:rsidR="0044327E" w:rsidRPr="00F662B1" w:rsidRDefault="0044327E" w:rsidP="00B25821">
            <w:pPr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4523/31</w:t>
            </w:r>
          </w:p>
        </w:tc>
        <w:tc>
          <w:tcPr>
            <w:tcW w:w="709" w:type="dxa"/>
          </w:tcPr>
          <w:p w:rsidR="0044327E" w:rsidRPr="00F662B1" w:rsidRDefault="00732C09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2746</w:t>
            </w:r>
          </w:p>
        </w:tc>
        <w:tc>
          <w:tcPr>
            <w:tcW w:w="1843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Kutná Hora</w:t>
            </w:r>
            <w:r w:rsidRPr="003B2000">
              <w:rPr>
                <w:rFonts w:cs="Arial"/>
                <w:sz w:val="18"/>
                <w:szCs w:val="20"/>
              </w:rPr>
              <w:t xml:space="preserve"> </w:t>
            </w:r>
            <w:r w:rsidRPr="00847E32">
              <w:rPr>
                <w:rFonts w:cs="Arial"/>
                <w:sz w:val="18"/>
                <w:szCs w:val="18"/>
              </w:rPr>
              <w:t>(</w:t>
            </w:r>
            <w:r w:rsidRPr="00847E32">
              <w:rPr>
                <w:rFonts w:cs="Segoe UI"/>
                <w:sz w:val="18"/>
                <w:szCs w:val="18"/>
                <w:bdr w:val="none" w:sz="0" w:space="0" w:color="auto" w:frame="1"/>
                <w:shd w:val="clear" w:color="auto" w:fill="FEFEFE"/>
              </w:rPr>
              <w:t>533955</w:t>
            </w:r>
            <w:r>
              <w:rPr>
                <w:rFonts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vodní</w:t>
            </w:r>
            <w:r w:rsidRPr="00F662B1">
              <w:rPr>
                <w:rFonts w:cs="Arial"/>
                <w:sz w:val="18"/>
                <w:szCs w:val="20"/>
              </w:rPr>
              <w:t xml:space="preserve"> plocha</w:t>
            </w:r>
          </w:p>
        </w:tc>
        <w:tc>
          <w:tcPr>
            <w:tcW w:w="1559" w:type="dxa"/>
          </w:tcPr>
          <w:p w:rsidR="0044327E" w:rsidRPr="00F662B1" w:rsidRDefault="0044327E" w:rsidP="00B25821">
            <w:pPr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koryto vodního toku př. nebo </w:t>
            </w:r>
            <w:proofErr w:type="spellStart"/>
            <w:r>
              <w:rPr>
                <w:rFonts w:cs="Arial"/>
                <w:sz w:val="18"/>
                <w:szCs w:val="20"/>
              </w:rPr>
              <w:t>upr</w:t>
            </w:r>
            <w:proofErr w:type="spellEnd"/>
            <w:r>
              <w:rPr>
                <w:rFonts w:cs="Arial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8F2BF3" w:rsidRPr="008F2BF3" w:rsidRDefault="0044327E" w:rsidP="008F2BF3">
            <w:pPr>
              <w:jc w:val="center"/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</w:pPr>
            <w:r w:rsidRPr="00847E32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Město Kutná Hora, Havlíčkovo náměstí 552/1, Kutná Hora-Vnitřní Město, 28401 Kutná Hora</w:t>
            </w:r>
          </w:p>
        </w:tc>
      </w:tr>
    </w:tbl>
    <w:p w:rsidR="00CC4D22" w:rsidRPr="00F662B1" w:rsidRDefault="00CC4D22" w:rsidP="00615871">
      <w:pPr>
        <w:jc w:val="both"/>
        <w:rPr>
          <w:rFonts w:cs="Arial"/>
          <w:sz w:val="20"/>
          <w:szCs w:val="20"/>
        </w:rPr>
      </w:pPr>
    </w:p>
    <w:p w:rsidR="00615871" w:rsidRPr="00F662B1" w:rsidRDefault="00615871" w:rsidP="00615871">
      <w:pPr>
        <w:pStyle w:val="01-nadpis"/>
      </w:pPr>
      <w:bookmarkStart w:id="69" w:name="_Toc363175324"/>
      <w:bookmarkStart w:id="70" w:name="_Toc370742459"/>
      <w:bookmarkStart w:id="71" w:name="_Toc468281391"/>
      <w:r w:rsidRPr="00F662B1">
        <w:t>Údaje o stavbě</w:t>
      </w:r>
      <w:bookmarkEnd w:id="69"/>
      <w:bookmarkEnd w:id="70"/>
      <w:bookmarkEnd w:id="71"/>
    </w:p>
    <w:p w:rsidR="00615871" w:rsidRPr="00F662B1" w:rsidRDefault="00615871" w:rsidP="0086758B">
      <w:pPr>
        <w:pStyle w:val="03-nadpis"/>
      </w:pPr>
      <w:bookmarkStart w:id="72" w:name="_Toc363175325"/>
      <w:bookmarkStart w:id="73" w:name="_Toc370742460"/>
      <w:bookmarkStart w:id="74" w:name="_Toc468281392"/>
      <w:r w:rsidRPr="00F662B1">
        <w:t>nová stavba nebo změna dokončené stavby</w:t>
      </w:r>
      <w:bookmarkEnd w:id="72"/>
      <w:bookmarkEnd w:id="73"/>
      <w:bookmarkEnd w:id="74"/>
    </w:p>
    <w:p w:rsidR="00615871" w:rsidRDefault="00806CA2" w:rsidP="006D3F3C">
      <w:pPr>
        <w:pStyle w:val="01-text"/>
      </w:pPr>
      <w:r w:rsidRPr="00F662B1">
        <w:t xml:space="preserve">Dokumentace řeší </w:t>
      </w:r>
      <w:r w:rsidR="00A92D44" w:rsidRPr="00F662B1">
        <w:t xml:space="preserve">projekt novostavby </w:t>
      </w:r>
      <w:r w:rsidR="00732C09">
        <w:t>cyklostezky, parkových pěšin, zpevněných ploch</w:t>
      </w:r>
      <w:r w:rsidR="00A92D44" w:rsidRPr="00F662B1">
        <w:t xml:space="preserve"> a nov</w:t>
      </w:r>
      <w:r w:rsidR="00732C09">
        <w:t>é</w:t>
      </w:r>
      <w:r w:rsidR="00A92D44" w:rsidRPr="00F662B1">
        <w:t xml:space="preserve"> přípoj</w:t>
      </w:r>
      <w:r w:rsidR="00732C09">
        <w:t>ky</w:t>
      </w:r>
      <w:r w:rsidR="00143772" w:rsidRPr="00F662B1">
        <w:t xml:space="preserve"> </w:t>
      </w:r>
      <w:r w:rsidR="00732C09">
        <w:t>a vedení VO</w:t>
      </w:r>
      <w:r w:rsidR="00DC1773">
        <w:t>, drobné terénní úpravy a zatravnění přírodních povrchů,</w:t>
      </w:r>
      <w:r w:rsidR="00A92D44" w:rsidRPr="00F662B1">
        <w:t xml:space="preserve"> v </w:t>
      </w:r>
      <w:r w:rsidR="00DC1773">
        <w:t>tomto</w:t>
      </w:r>
      <w:r w:rsidR="00A92D44" w:rsidRPr="00F662B1">
        <w:t xml:space="preserve"> rozsahu se tedy jedná o novou stavbu.</w:t>
      </w:r>
    </w:p>
    <w:p w:rsidR="00DC1773" w:rsidRPr="00F662B1" w:rsidRDefault="00DC1773" w:rsidP="006D3F3C">
      <w:pPr>
        <w:pStyle w:val="01-text"/>
      </w:pPr>
      <w:r>
        <w:lastRenderedPageBreak/>
        <w:t>Částečně budou opraveny stávající zpevněné plochy (předpolí lávek), provedena udržovací a estetická obnova lávek, v tomto drobném rozsahu se jedná o rekonstrukci.</w:t>
      </w:r>
    </w:p>
    <w:p w:rsidR="00615871" w:rsidRDefault="00615871" w:rsidP="0086758B">
      <w:pPr>
        <w:pStyle w:val="03-nadpis"/>
      </w:pPr>
      <w:bookmarkStart w:id="75" w:name="_Toc363175326"/>
      <w:bookmarkStart w:id="76" w:name="_Toc370742461"/>
      <w:bookmarkStart w:id="77" w:name="_Toc468281393"/>
      <w:r w:rsidRPr="00F662B1">
        <w:t>účel užívání stavby</w:t>
      </w:r>
      <w:bookmarkEnd w:id="75"/>
      <w:bookmarkEnd w:id="76"/>
      <w:bookmarkEnd w:id="77"/>
    </w:p>
    <w:p w:rsidR="00143772" w:rsidRPr="00F662B1" w:rsidRDefault="00143772" w:rsidP="006D3F3C">
      <w:pPr>
        <w:pStyle w:val="01-text"/>
      </w:pPr>
      <w:r w:rsidRPr="00335F2E">
        <w:t xml:space="preserve">Jedná se návrh novostavby </w:t>
      </w:r>
      <w:r w:rsidR="00335F2E" w:rsidRPr="00335F2E">
        <w:t>cyklostezky, pěši</w:t>
      </w:r>
      <w:r w:rsidR="00B25821">
        <w:t>n</w:t>
      </w:r>
      <w:r w:rsidR="00335F2E" w:rsidRPr="00335F2E">
        <w:t xml:space="preserve"> a zpevněných ploch</w:t>
      </w:r>
      <w:r w:rsidR="00845EEA">
        <w:t>, úpravy stávajících lávek a jejich předpolí</w:t>
      </w:r>
      <w:r w:rsidRPr="00335F2E">
        <w:t xml:space="preserve">. </w:t>
      </w:r>
      <w:r w:rsidR="00335F2E" w:rsidRPr="00335F2E">
        <w:t>Vše je navrženo pro potřeby obyvatel Kutné Hory i přespolní,</w:t>
      </w:r>
      <w:r w:rsidRPr="00335F2E">
        <w:t xml:space="preserve"> dle zadání a požadavků investora a průběžných konzultací při zpracování studie</w:t>
      </w:r>
      <w:r w:rsidR="00335F2E" w:rsidRPr="00335F2E">
        <w:t xml:space="preserve"> a dokumentace k sloučenému ÚR a SP</w:t>
      </w:r>
      <w:r w:rsidRPr="00335F2E">
        <w:t xml:space="preserve"> s ohledem na </w:t>
      </w:r>
      <w:r w:rsidR="00335F2E" w:rsidRPr="00335F2E">
        <w:t>místní poměry</w:t>
      </w:r>
      <w:r w:rsidRPr="00335F2E">
        <w:t>,</w:t>
      </w:r>
      <w:r w:rsidR="00335F2E" w:rsidRPr="00335F2E">
        <w:t xml:space="preserve"> </w:t>
      </w:r>
      <w:r w:rsidR="00845EEA">
        <w:t>situování</w:t>
      </w:r>
      <w:r w:rsidR="00335F2E" w:rsidRPr="00335F2E">
        <w:t xml:space="preserve"> vzrostlých stromů, terénních hran a nerovností i napojení na ostatní komunikační prvky v území.</w:t>
      </w:r>
    </w:p>
    <w:p w:rsidR="00615871" w:rsidRPr="00F662B1" w:rsidRDefault="00615871" w:rsidP="0086758B">
      <w:pPr>
        <w:pStyle w:val="03-nadpis"/>
      </w:pPr>
      <w:bookmarkStart w:id="78" w:name="_Toc363175327"/>
      <w:bookmarkStart w:id="79" w:name="_Toc370742462"/>
      <w:bookmarkStart w:id="80" w:name="_Toc468281394"/>
      <w:r w:rsidRPr="00F662B1">
        <w:t>trvalá nebo dočasná stavba</w:t>
      </w:r>
      <w:bookmarkEnd w:id="78"/>
      <w:bookmarkEnd w:id="79"/>
      <w:bookmarkEnd w:id="80"/>
    </w:p>
    <w:p w:rsidR="00615871" w:rsidRPr="00F662B1" w:rsidRDefault="00615871" w:rsidP="006D3F3C">
      <w:pPr>
        <w:pStyle w:val="01-text"/>
      </w:pPr>
      <w:r w:rsidRPr="00F662B1">
        <w:t>Všechny části jsou navrženy jako stavba trvalá.</w:t>
      </w:r>
    </w:p>
    <w:p w:rsidR="00615871" w:rsidRPr="00F662B1" w:rsidRDefault="00615871" w:rsidP="0086758B">
      <w:pPr>
        <w:pStyle w:val="03-nadpis"/>
      </w:pPr>
      <w:bookmarkStart w:id="81" w:name="_Toc363175328"/>
      <w:bookmarkStart w:id="82" w:name="_Toc370742463"/>
      <w:bookmarkStart w:id="83" w:name="_Toc468281395"/>
      <w:r w:rsidRPr="00F662B1">
        <w:t>údaje o ochraně stavby podle jiných právních předpisů (kulturní památka apod.)</w:t>
      </w:r>
      <w:bookmarkEnd w:id="81"/>
      <w:bookmarkEnd w:id="82"/>
      <w:bookmarkEnd w:id="83"/>
    </w:p>
    <w:p w:rsidR="00615871" w:rsidRPr="00F662B1" w:rsidRDefault="00615871" w:rsidP="006D3F3C">
      <w:pPr>
        <w:pStyle w:val="01-text"/>
      </w:pPr>
      <w:r w:rsidRPr="00F662B1">
        <w:t>Řešená stavby není předmětem žádné ochrany podle jiných právních předpisů.</w:t>
      </w:r>
    </w:p>
    <w:p w:rsidR="00615871" w:rsidRPr="00F662B1" w:rsidRDefault="00615871" w:rsidP="0086758B">
      <w:pPr>
        <w:pStyle w:val="03-nadpis"/>
      </w:pPr>
      <w:bookmarkStart w:id="84" w:name="_Toc363175329"/>
      <w:bookmarkStart w:id="85" w:name="_Toc370742464"/>
      <w:bookmarkStart w:id="86" w:name="_Toc468281396"/>
      <w:r w:rsidRPr="00F662B1">
        <w:t>údaje o dodržení technických požadavků na stavby a obecných technických požadavků zabezpečujících bezbariérové užívání staveb</w:t>
      </w:r>
      <w:bookmarkEnd w:id="84"/>
      <w:bookmarkEnd w:id="85"/>
      <w:bookmarkEnd w:id="86"/>
    </w:p>
    <w:p w:rsidR="00615871" w:rsidRPr="00F662B1" w:rsidRDefault="00615871" w:rsidP="006D3F3C">
      <w:pPr>
        <w:pStyle w:val="01-text"/>
      </w:pPr>
      <w:r w:rsidRPr="00F662B1">
        <w:t>Ve vztahu k technickým požadavkům je postupováno podle vyhlášky MMR č. 268/2006 Sb., o technických požadavcích na stavby, v platném znění. Stavba je technicky řešena tak, že je zohledněno splnění všech těchto požadavků bez potřeby projednávat jakékoliv výjimky z uvedeného předpisu. Výše jmenovaná vyhláška pak cílí na celou řadu technických norem, ze kterých přebírá tzv. normové hodnoty či požadavky, čímž je pak nutno i tyto normy, jinak obecně nezávazné, při projektování použít. Tímto způsobem a podle uvedených předpisů zpracovatel postupoval při vyhotovení předložené dokumentace.</w:t>
      </w:r>
      <w:r w:rsidR="00D767C5" w:rsidRPr="00F662B1">
        <w:t xml:space="preserve"> Dokumentace je v souladu s vyhláškou s vyhláškou č. 398/2009 Sb., o obecných technických požadavcích zabezpečujících bezbariérové užívání staveb.</w:t>
      </w:r>
    </w:p>
    <w:p w:rsidR="00615871" w:rsidRPr="00F662B1" w:rsidRDefault="00615871" w:rsidP="0086758B">
      <w:pPr>
        <w:pStyle w:val="03-nadpis"/>
      </w:pPr>
      <w:bookmarkStart w:id="87" w:name="_Toc363175330"/>
      <w:bookmarkStart w:id="88" w:name="_Toc370742465"/>
      <w:bookmarkStart w:id="89" w:name="_Toc468281397"/>
      <w:r w:rsidRPr="00F662B1">
        <w:t>údaje o splnění požadavků dotčených orgánů a požadavků vyplývajících z jiných právních předpisů</w:t>
      </w:r>
      <w:bookmarkEnd w:id="87"/>
      <w:bookmarkEnd w:id="88"/>
      <w:bookmarkEnd w:id="89"/>
    </w:p>
    <w:p w:rsidR="00615871" w:rsidRPr="00F662B1" w:rsidRDefault="00615871" w:rsidP="006D3F3C">
      <w:pPr>
        <w:pStyle w:val="01-text"/>
      </w:pPr>
      <w:r w:rsidRPr="00F662B1">
        <w:t>Tato vyhotovená projektová dokumentace bude projednána se všemi dotčenými orgány státní správy za účelem získání jejich závazných stanovisek potřebných pro průběh vydání územního rozhodnutí a stavebního povolení.</w:t>
      </w:r>
    </w:p>
    <w:p w:rsidR="00615871" w:rsidRPr="00F662B1" w:rsidRDefault="00615871" w:rsidP="0086758B">
      <w:pPr>
        <w:pStyle w:val="03-nadpis"/>
      </w:pPr>
      <w:bookmarkStart w:id="90" w:name="_Toc363175331"/>
      <w:bookmarkStart w:id="91" w:name="_Toc370742466"/>
      <w:bookmarkStart w:id="92" w:name="_Toc468281398"/>
      <w:r w:rsidRPr="00F662B1">
        <w:t>seznam výjimek a úlevových řešení</w:t>
      </w:r>
      <w:bookmarkEnd w:id="90"/>
      <w:bookmarkEnd w:id="91"/>
      <w:bookmarkEnd w:id="92"/>
    </w:p>
    <w:p w:rsidR="00615871" w:rsidRPr="00F662B1" w:rsidRDefault="00015031" w:rsidP="00346F5B">
      <w:pPr>
        <w:pStyle w:val="01-text"/>
      </w:pPr>
      <w:r>
        <w:t>Díky úpravě trasování cyklostezky v úseku od 997 m do 1067 m</w:t>
      </w:r>
      <w:r w:rsidR="00732C09">
        <w:t xml:space="preserve"> </w:t>
      </w:r>
      <w:r>
        <w:t xml:space="preserve">její kilometráže </w:t>
      </w:r>
      <w:r w:rsidR="00732C09">
        <w:t xml:space="preserve">nejsou </w:t>
      </w:r>
      <w:r>
        <w:t xml:space="preserve">v </w:t>
      </w:r>
      <w:r w:rsidR="00615871" w:rsidRPr="00F662B1">
        <w:t>rozsahu předkládané projektové dokumentace vyžadovány žádné výjimky z ustanovení aktuálně účinných právních předpisů, nejsou navrhována žádná úlevová řešení.</w:t>
      </w:r>
    </w:p>
    <w:p w:rsidR="00615871" w:rsidRDefault="00615871" w:rsidP="0086758B">
      <w:pPr>
        <w:pStyle w:val="03-nadpis"/>
      </w:pPr>
      <w:bookmarkStart w:id="93" w:name="_Toc363175332"/>
      <w:bookmarkStart w:id="94" w:name="_Toc370742467"/>
      <w:bookmarkStart w:id="95" w:name="_Toc468281399"/>
      <w:r w:rsidRPr="00F662B1">
        <w:t>navrhované kapacity stavby (zastavěná plocha, obestavěný prostor, užitná plocha, počet funkčních jednotek a jejich velikosti, počet uživatelů / pracovníků apod.)</w:t>
      </w:r>
      <w:bookmarkEnd w:id="93"/>
      <w:bookmarkEnd w:id="94"/>
      <w:bookmarkEnd w:id="95"/>
    </w:p>
    <w:p w:rsidR="00F659B5" w:rsidRPr="00ED7033" w:rsidRDefault="00A11FC9" w:rsidP="006D3F3C">
      <w:pPr>
        <w:pStyle w:val="01-text"/>
      </w:pPr>
      <w:r w:rsidRPr="00ED7033">
        <w:t xml:space="preserve">zastavěná plocha </w:t>
      </w:r>
      <w:r w:rsidR="00732C09" w:rsidRPr="00ED7033">
        <w:t>cyklostezky</w:t>
      </w:r>
      <w:r w:rsidR="00F659B5" w:rsidRPr="00ED7033">
        <w:t>:</w:t>
      </w:r>
      <w:r w:rsidR="00F659B5" w:rsidRPr="00ED7033">
        <w:tab/>
      </w:r>
      <w:r w:rsidRPr="00ED7033">
        <w:tab/>
      </w:r>
      <w:r w:rsidR="00B25821">
        <w:t xml:space="preserve"> </w:t>
      </w:r>
      <w:r w:rsidR="00ED7033" w:rsidRPr="00ED7033">
        <w:t>3</w:t>
      </w:r>
      <w:r w:rsidR="00B25821">
        <w:t xml:space="preserve"> </w:t>
      </w:r>
      <w:r w:rsidR="00ED7033" w:rsidRPr="00ED7033">
        <w:t xml:space="preserve">271 </w:t>
      </w:r>
      <w:r w:rsidR="00F659B5" w:rsidRPr="00ED7033">
        <w:t>m2</w:t>
      </w:r>
    </w:p>
    <w:p w:rsidR="00732C09" w:rsidRPr="00ED7033" w:rsidRDefault="00732C09" w:rsidP="006D3F3C">
      <w:pPr>
        <w:pStyle w:val="01-text"/>
      </w:pPr>
      <w:r w:rsidRPr="00ED7033">
        <w:t>zastavěná plocha pěšin:</w:t>
      </w:r>
      <w:r w:rsidR="00ED7033" w:rsidRPr="00ED7033">
        <w:tab/>
      </w:r>
      <w:r w:rsidR="00ED7033" w:rsidRPr="00ED7033">
        <w:tab/>
      </w:r>
      <w:r w:rsidR="00B25821">
        <w:t xml:space="preserve"> </w:t>
      </w:r>
      <w:r w:rsidR="00ED7033" w:rsidRPr="00ED7033">
        <w:t>1</w:t>
      </w:r>
      <w:r w:rsidR="00B25821">
        <w:t xml:space="preserve"> </w:t>
      </w:r>
      <w:r w:rsidR="00ED7033" w:rsidRPr="00ED7033">
        <w:t>253 m2</w:t>
      </w:r>
    </w:p>
    <w:p w:rsidR="00732C09" w:rsidRPr="00B25821" w:rsidRDefault="00732C09" w:rsidP="006D3F3C">
      <w:pPr>
        <w:pStyle w:val="01-text"/>
      </w:pPr>
      <w:r w:rsidRPr="00B25821">
        <w:t>zastavěná plocha zpevněných ploch:</w:t>
      </w:r>
      <w:r w:rsidR="00335F2E" w:rsidRPr="00B25821">
        <w:tab/>
      </w:r>
      <w:r w:rsidR="00335F2E" w:rsidRPr="00B25821">
        <w:tab/>
        <w:t xml:space="preserve"> </w:t>
      </w:r>
      <w:r w:rsidR="00B25821" w:rsidRPr="00B25821">
        <w:t xml:space="preserve">  </w:t>
      </w:r>
      <w:r w:rsidR="00335F2E" w:rsidRPr="00B25821">
        <w:t>291 m2</w:t>
      </w:r>
    </w:p>
    <w:p w:rsidR="00ED7033" w:rsidRPr="00B25821" w:rsidRDefault="00ED7033" w:rsidP="00ED7033">
      <w:pPr>
        <w:pStyle w:val="01-text"/>
      </w:pPr>
      <w:r w:rsidRPr="00B25821">
        <w:t>plocha řešeného území::</w:t>
      </w:r>
      <w:r w:rsidR="00335F2E" w:rsidRPr="00B25821">
        <w:tab/>
      </w:r>
      <w:r w:rsidR="00335F2E" w:rsidRPr="00B25821">
        <w:tab/>
      </w:r>
      <w:r w:rsidR="00B25821" w:rsidRPr="00B25821">
        <w:t>18</w:t>
      </w:r>
      <w:r w:rsidR="00073D21">
        <w:t xml:space="preserve"> 381 </w:t>
      </w:r>
      <w:r w:rsidR="00B25821" w:rsidRPr="00B25821">
        <w:t>m2</w:t>
      </w:r>
    </w:p>
    <w:p w:rsidR="00ED7033" w:rsidRPr="00732C09" w:rsidRDefault="00ED7033" w:rsidP="006D3F3C">
      <w:pPr>
        <w:pStyle w:val="01-text"/>
        <w:rPr>
          <w:highlight w:val="yellow"/>
        </w:rPr>
      </w:pPr>
    </w:p>
    <w:p w:rsidR="00615871" w:rsidRDefault="00732C09" w:rsidP="006D3F3C">
      <w:pPr>
        <w:pStyle w:val="01-text"/>
      </w:pPr>
      <w:r w:rsidRPr="00B25821">
        <w:t xml:space="preserve">Předpokládá se počet uživatelů do </w:t>
      </w:r>
      <w:r w:rsidR="00B25821">
        <w:t>10-20</w:t>
      </w:r>
      <w:r w:rsidRPr="00B25821">
        <w:t xml:space="preserve"> os/ hod.</w:t>
      </w:r>
    </w:p>
    <w:p w:rsidR="00615871" w:rsidRPr="00F662B1" w:rsidRDefault="00615871" w:rsidP="00922E28">
      <w:pPr>
        <w:pStyle w:val="03-nadpis"/>
      </w:pPr>
      <w:bookmarkStart w:id="96" w:name="_Toc363175333"/>
      <w:bookmarkStart w:id="97" w:name="_Toc370742468"/>
      <w:bookmarkStart w:id="98" w:name="_Toc468281400"/>
      <w:r w:rsidRPr="00F662B1">
        <w:t>základní bilance stavby (potřeby a spotřeby médií a hmot, hospodaření s dešťovou vodou, celkové produkované množství a druhy odpadů a emisí, třída energetické náročnosti budov apod.)</w:t>
      </w:r>
      <w:bookmarkEnd w:id="96"/>
      <w:bookmarkEnd w:id="97"/>
      <w:bookmarkEnd w:id="98"/>
    </w:p>
    <w:p w:rsidR="008D2A9C" w:rsidRDefault="00732C09" w:rsidP="009A1F0D">
      <w:pPr>
        <w:pStyle w:val="01-text"/>
        <w:ind w:firstLine="0"/>
      </w:pPr>
      <w:r>
        <w:t>Základní bilance stavby: neřeší se</w:t>
      </w:r>
    </w:p>
    <w:p w:rsidR="00615871" w:rsidRPr="00F662B1" w:rsidRDefault="00615871" w:rsidP="009A1F0D">
      <w:pPr>
        <w:pStyle w:val="01-text"/>
        <w:ind w:firstLine="0"/>
      </w:pPr>
      <w:r w:rsidRPr="00C2652F">
        <w:t>Bilance odpadů:</w:t>
      </w:r>
      <w:r w:rsidR="00732C09">
        <w:t xml:space="preserve"> o</w:t>
      </w:r>
      <w:r w:rsidR="000E6FD6" w:rsidRPr="00C2652F">
        <w:t xml:space="preserve">dpad produkovaný provozem </w:t>
      </w:r>
      <w:r w:rsidR="00732C09">
        <w:t>cyklostezky</w:t>
      </w:r>
      <w:r w:rsidR="000E6FD6" w:rsidRPr="00C2652F">
        <w:t xml:space="preserve"> se bud</w:t>
      </w:r>
      <w:r w:rsidR="007C18EF" w:rsidRPr="00C2652F">
        <w:t>e likvidovat pravidelným svozem</w:t>
      </w:r>
      <w:r w:rsidR="000E6FD6" w:rsidRPr="00C2652F">
        <w:t>.</w:t>
      </w:r>
    </w:p>
    <w:p w:rsidR="00615871" w:rsidRPr="00F662B1" w:rsidRDefault="00615871" w:rsidP="0086758B">
      <w:pPr>
        <w:pStyle w:val="03-nadpis"/>
      </w:pPr>
      <w:bookmarkStart w:id="99" w:name="_Toc363175334"/>
      <w:bookmarkStart w:id="100" w:name="_Toc370742469"/>
      <w:bookmarkStart w:id="101" w:name="_Toc468281401"/>
      <w:r w:rsidRPr="00F662B1">
        <w:t>základní předpoklady výstavby (časové údaje o realizaci stavby, členění na etapy).</w:t>
      </w:r>
      <w:bookmarkEnd w:id="99"/>
      <w:bookmarkEnd w:id="100"/>
      <w:bookmarkEnd w:id="101"/>
    </w:p>
    <w:p w:rsidR="00615871" w:rsidRPr="00F662B1" w:rsidRDefault="00615871" w:rsidP="006D3F3C">
      <w:pPr>
        <w:pStyle w:val="01-text"/>
      </w:pPr>
      <w:r w:rsidRPr="00F662B1">
        <w:t xml:space="preserve">S realizací popisované stavby bude započato bezprostředně po nabytí právní moci </w:t>
      </w:r>
      <w:r w:rsidR="00F662B1" w:rsidRPr="00F662B1">
        <w:t xml:space="preserve">sloučeného územního řízení a </w:t>
      </w:r>
      <w:r w:rsidRPr="00F662B1">
        <w:t>stavebního povolení a zároveň po</w:t>
      </w:r>
      <w:r w:rsidR="00F662B1" w:rsidRPr="00F662B1">
        <w:t xml:space="preserve"> vyhotovení prováděcí dokumentace a</w:t>
      </w:r>
      <w:r w:rsidRPr="00F662B1">
        <w:t xml:space="preserve"> </w:t>
      </w:r>
      <w:r w:rsidR="00EF6F5F" w:rsidRPr="00F662B1">
        <w:t>výběru dodavatele stavby</w:t>
      </w:r>
      <w:r w:rsidRPr="00F662B1">
        <w:t>.</w:t>
      </w:r>
      <w:r w:rsidR="00EF6F5F" w:rsidRPr="00F662B1">
        <w:t xml:space="preserve"> Předpoklad je </w:t>
      </w:r>
      <w:r w:rsidR="00EF6F5F" w:rsidRPr="00B25821">
        <w:t>201</w:t>
      </w:r>
      <w:r w:rsidR="00B25821" w:rsidRPr="00B25821">
        <w:t>7</w:t>
      </w:r>
      <w:r w:rsidR="001C4EFF" w:rsidRPr="00B25821">
        <w:t>-0</w:t>
      </w:r>
      <w:r w:rsidR="00B25821" w:rsidRPr="00B25821">
        <w:t>7</w:t>
      </w:r>
      <w:r w:rsidR="00EF6F5F" w:rsidRPr="00F662B1">
        <w:t>. Doba</w:t>
      </w:r>
      <w:r w:rsidRPr="00F662B1">
        <w:t xml:space="preserve"> realizace </w:t>
      </w:r>
      <w:r w:rsidR="00EF6F5F" w:rsidRPr="00F662B1">
        <w:t>se</w:t>
      </w:r>
      <w:r w:rsidRPr="00F662B1">
        <w:t xml:space="preserve"> předpokládá </w:t>
      </w:r>
      <w:r w:rsidR="00F662B1" w:rsidRPr="00F662B1">
        <w:t>12</w:t>
      </w:r>
      <w:r w:rsidRPr="00F662B1">
        <w:t xml:space="preserve"> </w:t>
      </w:r>
      <w:r w:rsidR="00EF6F5F" w:rsidRPr="00F662B1">
        <w:t>měsíců</w:t>
      </w:r>
      <w:r w:rsidRPr="00F662B1">
        <w:t>. Definitivní údaje o termínech realizace budou zakotveny ve smlouvě o dílo, sepsané mezi stavebníkem a zvoleným zhotovitelem stavby, který vzejde z výběrového řízení, vedeného objednatelem.</w:t>
      </w:r>
    </w:p>
    <w:p w:rsidR="00615871" w:rsidRPr="00F662B1" w:rsidRDefault="00615871" w:rsidP="006D3F3C">
      <w:pPr>
        <w:pStyle w:val="01-text"/>
      </w:pPr>
      <w:r w:rsidRPr="00F662B1">
        <w:t>Stavba bude realizována jako jeden celek, následně bude uvedena do provozu na základě udělení kolaudačního souhlasu.</w:t>
      </w:r>
    </w:p>
    <w:p w:rsidR="00615871" w:rsidRPr="00F662B1" w:rsidRDefault="00615871" w:rsidP="0086758B">
      <w:pPr>
        <w:pStyle w:val="03-nadpis"/>
      </w:pPr>
      <w:bookmarkStart w:id="102" w:name="_Toc363175335"/>
      <w:bookmarkStart w:id="103" w:name="_Toc370742470"/>
      <w:bookmarkStart w:id="104" w:name="_Toc468281402"/>
      <w:r w:rsidRPr="00F662B1">
        <w:t>orientační náklady stavby.</w:t>
      </w:r>
      <w:bookmarkEnd w:id="102"/>
      <w:bookmarkEnd w:id="103"/>
      <w:bookmarkEnd w:id="104"/>
    </w:p>
    <w:p w:rsidR="00615871" w:rsidRPr="00F662B1" w:rsidRDefault="00646A10" w:rsidP="006D3F3C">
      <w:pPr>
        <w:pStyle w:val="01-text"/>
      </w:pPr>
      <w:r>
        <w:t>7.0</w:t>
      </w:r>
      <w:r w:rsidR="006D26D4">
        <w:t>00.000</w:t>
      </w:r>
      <w:r w:rsidR="00615871" w:rsidRPr="00F662B1">
        <w:t>,-Kč</w:t>
      </w:r>
      <w:r>
        <w:t xml:space="preserve"> bez DPH</w:t>
      </w:r>
    </w:p>
    <w:p w:rsidR="00922E28" w:rsidRPr="00F662B1" w:rsidRDefault="00922E28">
      <w:pPr>
        <w:spacing w:after="200" w:line="276" w:lineRule="auto"/>
        <w:rPr>
          <w:b/>
          <w:sz w:val="20"/>
        </w:rPr>
      </w:pPr>
      <w:bookmarkStart w:id="105" w:name="_Toc363175336"/>
      <w:bookmarkStart w:id="106" w:name="_Toc370742471"/>
    </w:p>
    <w:p w:rsidR="00615871" w:rsidRPr="00F662B1" w:rsidRDefault="00615871" w:rsidP="0086758B">
      <w:pPr>
        <w:pStyle w:val="01-nadpis"/>
      </w:pPr>
      <w:bookmarkStart w:id="107" w:name="_Toc468281403"/>
      <w:r w:rsidRPr="00F662B1">
        <w:t>Členění stavby na objekty a technická a technologická zařízení</w:t>
      </w:r>
      <w:bookmarkEnd w:id="105"/>
      <w:bookmarkEnd w:id="106"/>
      <w:bookmarkEnd w:id="107"/>
    </w:p>
    <w:p w:rsidR="00615871" w:rsidRPr="00F662B1" w:rsidRDefault="00615871" w:rsidP="006D3F3C">
      <w:pPr>
        <w:pStyle w:val="01-text"/>
      </w:pPr>
      <w:r w:rsidRPr="00F662B1">
        <w:t xml:space="preserve">Stavba je </w:t>
      </w:r>
      <w:r w:rsidR="006A54EB">
        <w:t>členěna na</w:t>
      </w:r>
      <w:r w:rsidR="00D94ABB">
        <w:t xml:space="preserve"> stavební</w:t>
      </w:r>
      <w:r w:rsidRPr="00F662B1">
        <w:t xml:space="preserve"> objekt</w:t>
      </w:r>
      <w:r w:rsidR="0086758B" w:rsidRPr="00F662B1">
        <w:t>y</w:t>
      </w:r>
      <w:r w:rsidRPr="00F662B1">
        <w:t>:</w:t>
      </w:r>
    </w:p>
    <w:p w:rsidR="00B25821" w:rsidRDefault="00B25821" w:rsidP="00F662B1">
      <w:pPr>
        <w:pStyle w:val="01-text"/>
        <w:rPr>
          <w:highlight w:val="yellow"/>
        </w:rPr>
      </w:pPr>
    </w:p>
    <w:p w:rsidR="00F662B1" w:rsidRPr="00B25821" w:rsidRDefault="001C4EFF" w:rsidP="00F662B1">
      <w:pPr>
        <w:pStyle w:val="01-text"/>
      </w:pPr>
      <w:r w:rsidRPr="001E4479">
        <w:rPr>
          <w:b/>
        </w:rPr>
        <w:t>S</w:t>
      </w:r>
      <w:r w:rsidR="0077102D">
        <w:rPr>
          <w:b/>
        </w:rPr>
        <w:t xml:space="preserve">O </w:t>
      </w:r>
      <w:r w:rsidRPr="001E4479">
        <w:rPr>
          <w:b/>
        </w:rPr>
        <w:t>01</w:t>
      </w:r>
      <w:r w:rsidR="00F662B1" w:rsidRPr="00B25821">
        <w:t xml:space="preserve"> </w:t>
      </w:r>
      <w:r w:rsidR="00B25821" w:rsidRPr="00B25821">
        <w:t>–</w:t>
      </w:r>
      <w:r w:rsidR="00F662B1" w:rsidRPr="00B25821">
        <w:t xml:space="preserve"> </w:t>
      </w:r>
      <w:r w:rsidR="00B25821" w:rsidRPr="00B25821">
        <w:t>CYKLOSTEZKA</w:t>
      </w:r>
    </w:p>
    <w:p w:rsidR="00B25821" w:rsidRPr="00B25821" w:rsidRDefault="00B25821" w:rsidP="00F662B1">
      <w:pPr>
        <w:pStyle w:val="01-text"/>
      </w:pPr>
      <w:r>
        <w:t xml:space="preserve">         </w:t>
      </w:r>
      <w:r w:rsidR="0077102D">
        <w:t xml:space="preserve">SO </w:t>
      </w:r>
      <w:r w:rsidRPr="00B25821">
        <w:t>01.1 – CYKLOSTEZKA S REKONSTRUOVANÝM ASFALTOVÝM POVRCHEM</w:t>
      </w:r>
    </w:p>
    <w:p w:rsidR="00B25821" w:rsidRDefault="00B25821" w:rsidP="00B25821">
      <w:pPr>
        <w:pStyle w:val="01-text"/>
      </w:pPr>
      <w:r>
        <w:t xml:space="preserve">         </w:t>
      </w:r>
      <w:r w:rsidR="0077102D">
        <w:t xml:space="preserve">SO </w:t>
      </w:r>
      <w:r w:rsidRPr="00B25821">
        <w:t>01</w:t>
      </w:r>
      <w:r>
        <w:t>.2</w:t>
      </w:r>
      <w:r w:rsidRPr="00B25821">
        <w:t xml:space="preserve"> – CYKLOSTEZKA </w:t>
      </w:r>
      <w:r>
        <w:t>Z MATERIÁLU GLORIT</w:t>
      </w:r>
    </w:p>
    <w:p w:rsidR="00B25821" w:rsidRDefault="0077102D" w:rsidP="00B25821">
      <w:pPr>
        <w:pStyle w:val="01-text"/>
      </w:pPr>
      <w:r>
        <w:t xml:space="preserve">                    SO </w:t>
      </w:r>
      <w:r w:rsidR="00B25821">
        <w:t xml:space="preserve">01.2a </w:t>
      </w:r>
      <w:r w:rsidR="00491BAA">
        <w:t>–</w:t>
      </w:r>
      <w:r w:rsidR="00B25821">
        <w:t xml:space="preserve"> </w:t>
      </w:r>
      <w:r w:rsidR="00491BAA">
        <w:t>OPĚRNÁ STĚNA Z PALISÁDY dl. 10 m</w:t>
      </w:r>
    </w:p>
    <w:p w:rsidR="00491BAA" w:rsidRDefault="0077102D" w:rsidP="00491BAA">
      <w:pPr>
        <w:pStyle w:val="01-text"/>
      </w:pPr>
      <w:r>
        <w:t xml:space="preserve">                    SO </w:t>
      </w:r>
      <w:r w:rsidR="00491BAA">
        <w:t>01.2b – OPĚRNÁ STĚNA Z PALISÁDY dl. 19 m</w:t>
      </w:r>
    </w:p>
    <w:p w:rsidR="00491BAA" w:rsidRDefault="0077102D" w:rsidP="00491BAA">
      <w:pPr>
        <w:pStyle w:val="01-text"/>
      </w:pPr>
      <w:r>
        <w:t xml:space="preserve">                    SO </w:t>
      </w:r>
      <w:r w:rsidR="001D4054">
        <w:t>01.2c</w:t>
      </w:r>
      <w:r w:rsidR="00491BAA">
        <w:t xml:space="preserve"> – OPĚRNÁ STĚNA Z PALISÁDY dl. 22 m</w:t>
      </w:r>
    </w:p>
    <w:p w:rsidR="00B25821" w:rsidRDefault="00B25821" w:rsidP="00B25821">
      <w:pPr>
        <w:pStyle w:val="01-text"/>
      </w:pPr>
      <w:r>
        <w:t xml:space="preserve">         </w:t>
      </w:r>
      <w:r w:rsidR="0077102D">
        <w:t xml:space="preserve">SO </w:t>
      </w:r>
      <w:r w:rsidRPr="00B25821">
        <w:t>01</w:t>
      </w:r>
      <w:r>
        <w:t>.3</w:t>
      </w:r>
      <w:r w:rsidRPr="00B25821">
        <w:t xml:space="preserve"> – CYKLOSTEZKA S </w:t>
      </w:r>
      <w:r>
        <w:t>NOVÝM</w:t>
      </w:r>
      <w:r w:rsidRPr="00B25821">
        <w:t xml:space="preserve"> ASFALTOVÝM POVRCHEM</w:t>
      </w:r>
      <w:r>
        <w:t xml:space="preserve"> I PODLOŽÍM</w:t>
      </w:r>
    </w:p>
    <w:p w:rsidR="00015031" w:rsidRDefault="00015031" w:rsidP="00015031">
      <w:pPr>
        <w:pStyle w:val="01-text"/>
      </w:pPr>
      <w:r>
        <w:t xml:space="preserve">                    SO 01.3a – OPĚRNÁ STĚNA Z GABIONU dl. 70 m</w:t>
      </w:r>
    </w:p>
    <w:p w:rsidR="00491BAA" w:rsidRDefault="0077102D" w:rsidP="00491BAA">
      <w:pPr>
        <w:pStyle w:val="01-text"/>
      </w:pPr>
      <w:r>
        <w:t xml:space="preserve">                    SO </w:t>
      </w:r>
      <w:r w:rsidR="00491BAA">
        <w:t>01.3</w:t>
      </w:r>
      <w:r w:rsidR="00015031">
        <w:t>b</w:t>
      </w:r>
      <w:r w:rsidR="00491BAA">
        <w:t xml:space="preserve"> – OPĚRNÁ STĚNA Z GABIONU dl. </w:t>
      </w:r>
      <w:r w:rsidR="001E4479">
        <w:t>110</w:t>
      </w:r>
      <w:r w:rsidR="00491BAA">
        <w:t xml:space="preserve"> m</w:t>
      </w:r>
    </w:p>
    <w:p w:rsidR="00491BAA" w:rsidRPr="00B25821" w:rsidRDefault="00491BAA" w:rsidP="00B25821">
      <w:pPr>
        <w:pStyle w:val="01-text"/>
      </w:pPr>
    </w:p>
    <w:p w:rsidR="00491BAA" w:rsidRDefault="00491BAA" w:rsidP="00491BAA">
      <w:pPr>
        <w:pStyle w:val="01-text"/>
      </w:pPr>
      <w:r w:rsidRPr="001E4479">
        <w:rPr>
          <w:b/>
        </w:rPr>
        <w:t>SO</w:t>
      </w:r>
      <w:r w:rsidR="0077102D">
        <w:rPr>
          <w:b/>
        </w:rPr>
        <w:t xml:space="preserve"> </w:t>
      </w:r>
      <w:r w:rsidRPr="001E4479">
        <w:rPr>
          <w:b/>
        </w:rPr>
        <w:t>02</w:t>
      </w:r>
      <w:r w:rsidRPr="00B25821">
        <w:t xml:space="preserve"> – </w:t>
      </w:r>
      <w:r>
        <w:t>MLATOVÁ PĚŠINA</w:t>
      </w:r>
    </w:p>
    <w:p w:rsidR="00491BAA" w:rsidRPr="00B25821" w:rsidRDefault="00491BAA" w:rsidP="00491BAA">
      <w:pPr>
        <w:pStyle w:val="01-text"/>
      </w:pPr>
      <w:r>
        <w:t xml:space="preserve">         </w:t>
      </w:r>
      <w:r w:rsidR="0077102D">
        <w:t xml:space="preserve">SO </w:t>
      </w:r>
      <w:r w:rsidRPr="00B25821">
        <w:t>0</w:t>
      </w:r>
      <w:r>
        <w:t>2</w:t>
      </w:r>
      <w:r w:rsidRPr="00B25821">
        <w:t xml:space="preserve">.1 – </w:t>
      </w:r>
      <w:r>
        <w:t>PRVNÍ ČÁST PĚŠINY</w:t>
      </w:r>
    </w:p>
    <w:p w:rsidR="00491BAA" w:rsidRDefault="001D4054" w:rsidP="00491BAA">
      <w:pPr>
        <w:pStyle w:val="01-text"/>
      </w:pPr>
      <w:r>
        <w:t xml:space="preserve">                    SO </w:t>
      </w:r>
      <w:r w:rsidR="00491BAA">
        <w:t>02.</w:t>
      </w:r>
      <w:r w:rsidR="001E4479">
        <w:t>1</w:t>
      </w:r>
      <w:r w:rsidR="00491BAA">
        <w:t xml:space="preserve">a – OPĚRNÁ STĚNA Z PALISÁDY dl. </w:t>
      </w:r>
      <w:r w:rsidR="001E4479">
        <w:t>4</w:t>
      </w:r>
      <w:r w:rsidR="00491BAA">
        <w:t xml:space="preserve"> m</w:t>
      </w:r>
    </w:p>
    <w:p w:rsidR="00491BAA" w:rsidRPr="00B25821" w:rsidRDefault="00491BAA" w:rsidP="00491BAA">
      <w:pPr>
        <w:pStyle w:val="01-text"/>
      </w:pPr>
      <w:r>
        <w:t xml:space="preserve">         </w:t>
      </w:r>
      <w:r w:rsidR="0077102D">
        <w:t xml:space="preserve">SO </w:t>
      </w:r>
      <w:r w:rsidRPr="00B25821">
        <w:t>0</w:t>
      </w:r>
      <w:r>
        <w:t>2.2</w:t>
      </w:r>
      <w:r w:rsidRPr="00B25821">
        <w:t xml:space="preserve"> – </w:t>
      </w:r>
      <w:r>
        <w:t>DRUHÁ ČÁST PĚŠINY</w:t>
      </w:r>
    </w:p>
    <w:p w:rsidR="00491BAA" w:rsidRDefault="001D4054" w:rsidP="00491BAA">
      <w:pPr>
        <w:pStyle w:val="01-text"/>
      </w:pPr>
      <w:r>
        <w:t xml:space="preserve">                    SO </w:t>
      </w:r>
      <w:r w:rsidR="00491BAA">
        <w:t xml:space="preserve">02.2a – OPĚRNÁ STĚNA Z PALISÁDY dl. </w:t>
      </w:r>
      <w:r w:rsidR="001E4479">
        <w:t>15</w:t>
      </w:r>
      <w:r w:rsidR="00491BAA">
        <w:t xml:space="preserve"> m</w:t>
      </w:r>
    </w:p>
    <w:p w:rsidR="001E4479" w:rsidRDefault="001E4479" w:rsidP="001E4479">
      <w:pPr>
        <w:pStyle w:val="01-text"/>
      </w:pPr>
      <w:r>
        <w:t xml:space="preserve">                    SO</w:t>
      </w:r>
      <w:r w:rsidR="001D4054">
        <w:t xml:space="preserve"> </w:t>
      </w:r>
      <w:r>
        <w:t>02.2b – OPĚRNÁ STĚNA Z PALISÁDY dl. 5</w:t>
      </w:r>
      <w:r w:rsidR="00A17B1A">
        <w:t>3</w:t>
      </w:r>
      <w:r>
        <w:t xml:space="preserve"> m</w:t>
      </w:r>
    </w:p>
    <w:p w:rsidR="001E4479" w:rsidRDefault="001D4054" w:rsidP="001E4479">
      <w:pPr>
        <w:pStyle w:val="01-text"/>
      </w:pPr>
      <w:r>
        <w:t xml:space="preserve">                    SO </w:t>
      </w:r>
      <w:r w:rsidR="001E4479">
        <w:t>02.2c – OPĚRNÁ STĚNA Z GABIONU dl. 80 m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03</w:t>
      </w:r>
      <w:r w:rsidR="001E4479" w:rsidRPr="00B25821">
        <w:t xml:space="preserve"> – </w:t>
      </w:r>
      <w:r w:rsidR="001E4479">
        <w:t>CHODNÍK KE SPORTOVIŠTÍM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</w:t>
      </w:r>
      <w:r w:rsidR="001E4479">
        <w:rPr>
          <w:b/>
        </w:rPr>
        <w:t>4</w:t>
      </w:r>
      <w:r w:rsidR="001E4479" w:rsidRPr="00B25821">
        <w:t xml:space="preserve"> – </w:t>
      </w:r>
      <w:r w:rsidR="001E4479">
        <w:t>STUPŇOVITÉ MOLO Z PRAŽCŮ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</w:t>
      </w:r>
      <w:r w:rsidR="001E4479">
        <w:rPr>
          <w:b/>
        </w:rPr>
        <w:t>5</w:t>
      </w:r>
      <w:r w:rsidR="001E4479" w:rsidRPr="00B25821">
        <w:t xml:space="preserve"> – </w:t>
      </w:r>
      <w:r w:rsidR="001E4479">
        <w:t>BETONOVÁ SPOJOVACÍ PLOCHA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</w:t>
      </w:r>
      <w:r w:rsidR="001E4479">
        <w:rPr>
          <w:b/>
        </w:rPr>
        <w:t>6</w:t>
      </w:r>
      <w:r w:rsidR="001E4479" w:rsidRPr="00B25821">
        <w:t xml:space="preserve"> – </w:t>
      </w:r>
      <w:r w:rsidR="001E4479">
        <w:t>PĚŠÍ PROPOJENÍ SE SÍDLIŠTĚM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</w:t>
      </w:r>
      <w:r w:rsidR="001E4479">
        <w:rPr>
          <w:b/>
        </w:rPr>
        <w:t>7</w:t>
      </w:r>
      <w:r w:rsidR="001E4479" w:rsidRPr="00B25821">
        <w:t xml:space="preserve"> – </w:t>
      </w:r>
      <w:r w:rsidR="001E4479">
        <w:t>OCELOVÁ LÁVKA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</w:t>
      </w:r>
      <w:r w:rsidR="001E4479">
        <w:rPr>
          <w:b/>
        </w:rPr>
        <w:t>8</w:t>
      </w:r>
      <w:r w:rsidR="001E4479" w:rsidRPr="00B25821">
        <w:t xml:space="preserve"> – </w:t>
      </w:r>
      <w:r w:rsidR="001E4479">
        <w:t>STUPŇOVITÉ BETONOVÉ MOLO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 w:rsidRPr="001E4479">
        <w:rPr>
          <w:b/>
        </w:rPr>
        <w:t>0</w:t>
      </w:r>
      <w:r w:rsidR="001E4479">
        <w:rPr>
          <w:b/>
        </w:rPr>
        <w:t>9</w:t>
      </w:r>
      <w:r w:rsidR="001E4479" w:rsidRPr="00B25821">
        <w:t xml:space="preserve"> – </w:t>
      </w:r>
      <w:r w:rsidR="001E4479">
        <w:t>POBYTOVÁ PALUBA Z PRAŽCŮ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>
        <w:rPr>
          <w:b/>
        </w:rPr>
        <w:t xml:space="preserve">10 </w:t>
      </w:r>
      <w:r w:rsidR="001E4479" w:rsidRPr="00B25821">
        <w:t xml:space="preserve">– </w:t>
      </w:r>
      <w:r w:rsidR="001E4479">
        <w:t>STUPŇOVITÁ PLOCHA Z PRAŽCŮ A BETONU</w:t>
      </w:r>
    </w:p>
    <w:p w:rsidR="001E4479" w:rsidRDefault="0077102D" w:rsidP="001E4479">
      <w:pPr>
        <w:pStyle w:val="01-text"/>
      </w:pPr>
      <w:r>
        <w:rPr>
          <w:b/>
        </w:rPr>
        <w:t xml:space="preserve">SO </w:t>
      </w:r>
      <w:r w:rsidR="001E4479">
        <w:rPr>
          <w:b/>
        </w:rPr>
        <w:t>11</w:t>
      </w:r>
      <w:r w:rsidR="00C24319">
        <w:t xml:space="preserve"> </w:t>
      </w:r>
      <w:r w:rsidR="001E4479" w:rsidRPr="00B25821">
        <w:t xml:space="preserve">– </w:t>
      </w:r>
      <w:r w:rsidR="00C24319">
        <w:t xml:space="preserve">VENKOVNÍ </w:t>
      </w:r>
      <w:r w:rsidR="001E4479">
        <w:t>VEŘEJNÉ OSVĚTLENÍ</w:t>
      </w:r>
    </w:p>
    <w:p w:rsidR="00C70F89" w:rsidRDefault="00C70F89" w:rsidP="00C70F89">
      <w:pPr>
        <w:pStyle w:val="01-text"/>
      </w:pPr>
      <w:r w:rsidRPr="00C70F89">
        <w:rPr>
          <w:b/>
        </w:rPr>
        <w:t>SO 12</w:t>
      </w:r>
      <w:r w:rsidRPr="00C70F89">
        <w:t xml:space="preserve"> – </w:t>
      </w:r>
      <w:r>
        <w:t>OPRAVA STÁVAJÍCÍCH MOSTKŮ</w:t>
      </w:r>
    </w:p>
    <w:p w:rsidR="00C70F89" w:rsidRDefault="00C70F89" w:rsidP="00C70F89">
      <w:pPr>
        <w:pStyle w:val="01-text"/>
      </w:pPr>
      <w:r>
        <w:rPr>
          <w:b/>
        </w:rPr>
        <w:t>SO 13</w:t>
      </w:r>
      <w:r>
        <w:t xml:space="preserve"> </w:t>
      </w:r>
      <w:r w:rsidRPr="00B25821">
        <w:t xml:space="preserve">– </w:t>
      </w:r>
      <w:r>
        <w:t>KONEČNÉ TERÉNNÍ ÚPRAVY A OZELENĚNÍ</w:t>
      </w:r>
    </w:p>
    <w:p w:rsidR="0077102D" w:rsidRDefault="0077102D" w:rsidP="001E4479">
      <w:pPr>
        <w:pStyle w:val="01-text"/>
      </w:pPr>
    </w:p>
    <w:p w:rsidR="00F662B1" w:rsidRPr="00F662B1" w:rsidRDefault="00F662B1" w:rsidP="0077102D">
      <w:pPr>
        <w:pStyle w:val="01-text"/>
      </w:pPr>
    </w:p>
    <w:sectPr w:rsidR="00F662B1" w:rsidRPr="00F662B1" w:rsidSect="00C864D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567" w:bottom="567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58" w:rsidRDefault="00EE0D58" w:rsidP="0038283C">
      <w:r>
        <w:separator/>
      </w:r>
    </w:p>
  </w:endnote>
  <w:endnote w:type="continuationSeparator" w:id="0">
    <w:p w:rsidR="00EE0D58" w:rsidRDefault="00EE0D58" w:rsidP="0038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B4C7D48" wp14:editId="006F06DB">
          <wp:simplePos x="0" y="0"/>
          <wp:positionH relativeFrom="column">
            <wp:posOffset>2025650</wp:posOffset>
          </wp:positionH>
          <wp:positionV relativeFrom="paragraph">
            <wp:posOffset>31115</wp:posOffset>
          </wp:positionV>
          <wp:extent cx="2444115" cy="113665"/>
          <wp:effectExtent l="0" t="0" r="0" b="635"/>
          <wp:wrapTight wrapText="bothSides">
            <wp:wrapPolygon edited="0">
              <wp:start x="0" y="0"/>
              <wp:lineTo x="0" y="18101"/>
              <wp:lineTo x="21381" y="18101"/>
              <wp:lineTo x="21381" y="0"/>
              <wp:lineTo x="0" y="0"/>
            </wp:wrapPolygon>
          </wp:wrapTight>
          <wp:docPr id="2" name="Obrázek 2" descr="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115" cy="11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</w:rPr>
      <w:t>DITTRICHOVA 337/9</w:t>
    </w:r>
    <w:r>
      <w:rPr>
        <w:sz w:val="14"/>
      </w:rPr>
      <w:tab/>
    </w:r>
    <w:r>
      <w:rPr>
        <w:sz w:val="14"/>
      </w:rPr>
      <w:tab/>
      <w:t>PALACHOVA 1742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120 00, PRAHA 2</w:t>
    </w:r>
    <w:r>
      <w:rPr>
        <w:sz w:val="14"/>
      </w:rPr>
      <w:tab/>
    </w:r>
    <w:r>
      <w:rPr>
        <w:sz w:val="14"/>
      </w:rPr>
      <w:tab/>
      <w:t>547 01, NÁCHOD 1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+420 212 282 914</w:t>
    </w:r>
    <w:r>
      <w:rPr>
        <w:sz w:val="14"/>
      </w:rPr>
      <w:tab/>
      <w:t>MAIL</w:t>
    </w:r>
    <w:r w:rsidRPr="00E8648B">
      <w:rPr>
        <w:sz w:val="14"/>
      </w:rPr>
      <w:t>@</w:t>
    </w:r>
    <w:r>
      <w:rPr>
        <w:sz w:val="14"/>
      </w:rPr>
      <w:t>U-C.</w:t>
    </w:r>
    <w:proofErr w:type="gramStart"/>
    <w:r>
      <w:rPr>
        <w:sz w:val="14"/>
      </w:rPr>
      <w:t>CZ                  WWW</w:t>
    </w:r>
    <w:proofErr w:type="gramEnd"/>
    <w:r>
      <w:rPr>
        <w:sz w:val="14"/>
      </w:rPr>
      <w:t>.U-C.CZ</w:t>
    </w:r>
    <w:r>
      <w:rPr>
        <w:sz w:val="14"/>
      </w:rPr>
      <w:tab/>
      <w:t>+420 491 427 062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AE24BBF" wp14:editId="6680B41A">
          <wp:simplePos x="0" y="0"/>
          <wp:positionH relativeFrom="column">
            <wp:posOffset>2025650</wp:posOffset>
          </wp:positionH>
          <wp:positionV relativeFrom="paragraph">
            <wp:posOffset>31115</wp:posOffset>
          </wp:positionV>
          <wp:extent cx="2444115" cy="113665"/>
          <wp:effectExtent l="0" t="0" r="0" b="635"/>
          <wp:wrapTight wrapText="bothSides">
            <wp:wrapPolygon edited="0">
              <wp:start x="0" y="0"/>
              <wp:lineTo x="0" y="18101"/>
              <wp:lineTo x="21381" y="18101"/>
              <wp:lineTo x="21381" y="0"/>
              <wp:lineTo x="0" y="0"/>
            </wp:wrapPolygon>
          </wp:wrapTight>
          <wp:docPr id="1" name="Obrázek 1" descr="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115" cy="11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</w:rPr>
      <w:t>DITTRICHOVA 337/9</w:t>
    </w:r>
    <w:r>
      <w:rPr>
        <w:sz w:val="14"/>
      </w:rPr>
      <w:tab/>
    </w:r>
    <w:r>
      <w:rPr>
        <w:sz w:val="14"/>
      </w:rPr>
      <w:tab/>
      <w:t>PALACHOVA 1742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120 00, PRAHA 2</w:t>
    </w:r>
    <w:r>
      <w:rPr>
        <w:sz w:val="14"/>
      </w:rPr>
      <w:tab/>
    </w:r>
    <w:r>
      <w:rPr>
        <w:sz w:val="14"/>
      </w:rPr>
      <w:tab/>
      <w:t>547 01, NÁCHOD 1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+420 212 282 914</w:t>
    </w:r>
    <w:r>
      <w:rPr>
        <w:sz w:val="14"/>
      </w:rPr>
      <w:tab/>
      <w:t>MAIL</w:t>
    </w:r>
    <w:r w:rsidRPr="00E8648B">
      <w:rPr>
        <w:sz w:val="14"/>
      </w:rPr>
      <w:t>@</w:t>
    </w:r>
    <w:r>
      <w:rPr>
        <w:sz w:val="14"/>
      </w:rPr>
      <w:t>U-C.</w:t>
    </w:r>
    <w:proofErr w:type="gramStart"/>
    <w:r>
      <w:rPr>
        <w:sz w:val="14"/>
      </w:rPr>
      <w:t>CZ                  WWW</w:t>
    </w:r>
    <w:proofErr w:type="gramEnd"/>
    <w:r>
      <w:rPr>
        <w:sz w:val="14"/>
      </w:rPr>
      <w:t>.U-C.CZ</w:t>
    </w:r>
    <w:r>
      <w:rPr>
        <w:sz w:val="14"/>
      </w:rPr>
      <w:tab/>
      <w:t>+420 491 427 062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58" w:rsidRDefault="00EE0D58" w:rsidP="0038283C">
      <w:r>
        <w:separator/>
      </w:r>
    </w:p>
  </w:footnote>
  <w:footnote w:type="continuationSeparator" w:id="0">
    <w:p w:rsidR="00EE0D58" w:rsidRDefault="00EE0D58" w:rsidP="00382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Pr="00C864DE" w:rsidRDefault="007932BD" w:rsidP="0068722C">
    <w:pPr>
      <w:pStyle w:val="Zhlav"/>
      <w:tabs>
        <w:tab w:val="clear" w:pos="4536"/>
        <w:tab w:val="clear" w:pos="9072"/>
        <w:tab w:val="right" w:leader="dot" w:pos="10206"/>
      </w:tabs>
      <w:rPr>
        <w:sz w:val="20"/>
        <w:szCs w:val="20"/>
      </w:rPr>
    </w:pPr>
    <w:r w:rsidRPr="00C864DE">
      <w:rPr>
        <w:rStyle w:val="slostrnky"/>
        <w:sz w:val="20"/>
        <w:szCs w:val="20"/>
      </w:rPr>
      <w:fldChar w:fldCharType="begin"/>
    </w:r>
    <w:r w:rsidRPr="00C864DE">
      <w:rPr>
        <w:rStyle w:val="slostrnky"/>
        <w:sz w:val="20"/>
        <w:szCs w:val="20"/>
      </w:rPr>
      <w:instrText>PAGE   \* MERGEFORMAT</w:instrText>
    </w:r>
    <w:r w:rsidRPr="00C864DE">
      <w:rPr>
        <w:rStyle w:val="slostrnky"/>
        <w:sz w:val="20"/>
        <w:szCs w:val="20"/>
      </w:rPr>
      <w:fldChar w:fldCharType="separate"/>
    </w:r>
    <w:r w:rsidR="00DD6CBC">
      <w:rPr>
        <w:rStyle w:val="slostrnky"/>
        <w:noProof/>
        <w:sz w:val="20"/>
        <w:szCs w:val="20"/>
      </w:rPr>
      <w:t>6</w:t>
    </w:r>
    <w:r w:rsidRPr="00C864DE">
      <w:rPr>
        <w:rStyle w:val="slostrnky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Pr="00C864DE" w:rsidRDefault="007932BD" w:rsidP="00D7026A">
    <w:pPr>
      <w:pStyle w:val="Zhlav"/>
      <w:tabs>
        <w:tab w:val="clear" w:pos="4536"/>
        <w:tab w:val="clear" w:pos="9072"/>
        <w:tab w:val="right" w:leader="dot" w:pos="10206"/>
      </w:tabs>
      <w:jc w:val="right"/>
      <w:rPr>
        <w:sz w:val="20"/>
        <w:szCs w:val="20"/>
      </w:rPr>
    </w:pPr>
    <w:r w:rsidRPr="00C864DE">
      <w:rPr>
        <w:rStyle w:val="slostrnky"/>
        <w:sz w:val="20"/>
        <w:szCs w:val="20"/>
      </w:rPr>
      <w:fldChar w:fldCharType="begin"/>
    </w:r>
    <w:r w:rsidRPr="00C864DE">
      <w:rPr>
        <w:rStyle w:val="slostrnky"/>
        <w:sz w:val="20"/>
        <w:szCs w:val="20"/>
      </w:rPr>
      <w:instrText>PAGE   \* MERGEFORMAT</w:instrText>
    </w:r>
    <w:r w:rsidRPr="00C864DE">
      <w:rPr>
        <w:rStyle w:val="slostrnky"/>
        <w:sz w:val="20"/>
        <w:szCs w:val="20"/>
      </w:rPr>
      <w:fldChar w:fldCharType="separate"/>
    </w:r>
    <w:r w:rsidR="00DD6CBC">
      <w:rPr>
        <w:rStyle w:val="slostrnky"/>
        <w:noProof/>
        <w:sz w:val="20"/>
        <w:szCs w:val="20"/>
      </w:rPr>
      <w:t>7</w:t>
    </w:r>
    <w:r w:rsidRPr="00C864DE">
      <w:rPr>
        <w:rStyle w:val="slostrnky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D2B39"/>
    <w:multiLevelType w:val="multilevel"/>
    <w:tmpl w:val="BD82C526"/>
    <w:styleLink w:val="AT-seznam01"/>
    <w:lvl w:ilvl="0">
      <w:start w:val="1"/>
      <w:numFmt w:val="decimal"/>
      <w:lvlText w:val="A.%1."/>
      <w:lvlJc w:val="left"/>
      <w:pPr>
        <w:ind w:left="360" w:hanging="360"/>
      </w:pPr>
      <w:rPr>
        <w:rFonts w:ascii="ISOCPEUR" w:hAnsi="ISOCPEUR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ISOCPEUR" w:hAnsi="ISOCPEUR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791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">
    <w:nsid w:val="60032C69"/>
    <w:multiLevelType w:val="multilevel"/>
    <w:tmpl w:val="1D9C3B5A"/>
    <w:lvl w:ilvl="0">
      <w:start w:val="1"/>
      <w:numFmt w:val="decimal"/>
      <w:pStyle w:val="01-nadpis"/>
      <w:lvlText w:val="%1."/>
      <w:lvlJc w:val="left"/>
      <w:pPr>
        <w:ind w:left="360" w:hanging="360"/>
      </w:pPr>
      <w:rPr>
        <w:rFonts w:ascii="ISOCPEUR" w:hAnsi="ISOCPEUR" w:hint="default"/>
        <w:b/>
        <w:i w:val="0"/>
        <w:sz w:val="22"/>
      </w:rPr>
    </w:lvl>
    <w:lvl w:ilvl="1">
      <w:start w:val="1"/>
      <w:numFmt w:val="decimal"/>
      <w:pStyle w:val="02-nadpis"/>
      <w:lvlText w:val="%1.%2."/>
      <w:lvlJc w:val="left"/>
      <w:pPr>
        <w:ind w:left="510" w:hanging="510"/>
      </w:pPr>
      <w:rPr>
        <w:rFonts w:ascii="ISOCPEUR" w:hAnsi="ISOCPEUR" w:hint="default"/>
        <w:b/>
        <w:i w:val="0"/>
        <w:sz w:val="22"/>
      </w:rPr>
    </w:lvl>
    <w:lvl w:ilvl="2">
      <w:start w:val="1"/>
      <w:numFmt w:val="lowerLetter"/>
      <w:pStyle w:val="03-nadpis"/>
      <w:lvlText w:val="%3)"/>
      <w:lvlJc w:val="left"/>
      <w:pPr>
        <w:ind w:left="340" w:hanging="340"/>
      </w:pPr>
      <w:rPr>
        <w:rFonts w:ascii="ISOCPEUR" w:hAnsi="ISOCPEUR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C4"/>
    <w:rsid w:val="000026EC"/>
    <w:rsid w:val="00004296"/>
    <w:rsid w:val="0001176F"/>
    <w:rsid w:val="00011C3E"/>
    <w:rsid w:val="00013857"/>
    <w:rsid w:val="00015031"/>
    <w:rsid w:val="00020F7A"/>
    <w:rsid w:val="0002378B"/>
    <w:rsid w:val="00023B66"/>
    <w:rsid w:val="0003746D"/>
    <w:rsid w:val="00042AA2"/>
    <w:rsid w:val="00042F2D"/>
    <w:rsid w:val="0004689B"/>
    <w:rsid w:val="00054740"/>
    <w:rsid w:val="00066EA7"/>
    <w:rsid w:val="0007080C"/>
    <w:rsid w:val="00073D21"/>
    <w:rsid w:val="000742A4"/>
    <w:rsid w:val="000757E8"/>
    <w:rsid w:val="00085368"/>
    <w:rsid w:val="000A046D"/>
    <w:rsid w:val="000A1476"/>
    <w:rsid w:val="000A18B7"/>
    <w:rsid w:val="000B005C"/>
    <w:rsid w:val="000B36EF"/>
    <w:rsid w:val="000E6FD6"/>
    <w:rsid w:val="000F2479"/>
    <w:rsid w:val="000F3A1C"/>
    <w:rsid w:val="001008F0"/>
    <w:rsid w:val="00113718"/>
    <w:rsid w:val="001262E3"/>
    <w:rsid w:val="00133DF4"/>
    <w:rsid w:val="00143772"/>
    <w:rsid w:val="0014483B"/>
    <w:rsid w:val="001462EF"/>
    <w:rsid w:val="00147F5E"/>
    <w:rsid w:val="00155E14"/>
    <w:rsid w:val="001575CB"/>
    <w:rsid w:val="00160862"/>
    <w:rsid w:val="00164201"/>
    <w:rsid w:val="00165138"/>
    <w:rsid w:val="00165156"/>
    <w:rsid w:val="00166D2D"/>
    <w:rsid w:val="0016758B"/>
    <w:rsid w:val="0017523D"/>
    <w:rsid w:val="00176E72"/>
    <w:rsid w:val="00180510"/>
    <w:rsid w:val="00180C21"/>
    <w:rsid w:val="00181664"/>
    <w:rsid w:val="001879CA"/>
    <w:rsid w:val="00190622"/>
    <w:rsid w:val="00190C33"/>
    <w:rsid w:val="00192808"/>
    <w:rsid w:val="001949DA"/>
    <w:rsid w:val="00195A2A"/>
    <w:rsid w:val="001A2104"/>
    <w:rsid w:val="001B08B1"/>
    <w:rsid w:val="001B44F0"/>
    <w:rsid w:val="001B4DC4"/>
    <w:rsid w:val="001B6469"/>
    <w:rsid w:val="001B7C00"/>
    <w:rsid w:val="001C4EFF"/>
    <w:rsid w:val="001D4054"/>
    <w:rsid w:val="001D5158"/>
    <w:rsid w:val="001D6E47"/>
    <w:rsid w:val="001E07BB"/>
    <w:rsid w:val="001E3C5C"/>
    <w:rsid w:val="001E4354"/>
    <w:rsid w:val="001E4479"/>
    <w:rsid w:val="002235B7"/>
    <w:rsid w:val="00226BC0"/>
    <w:rsid w:val="002371A0"/>
    <w:rsid w:val="0024069F"/>
    <w:rsid w:val="00243EE1"/>
    <w:rsid w:val="0024459A"/>
    <w:rsid w:val="002463DA"/>
    <w:rsid w:val="00255B97"/>
    <w:rsid w:val="00260ECF"/>
    <w:rsid w:val="00261DE8"/>
    <w:rsid w:val="00262278"/>
    <w:rsid w:val="00265DF7"/>
    <w:rsid w:val="0027606A"/>
    <w:rsid w:val="00277E0B"/>
    <w:rsid w:val="00283B73"/>
    <w:rsid w:val="0028474C"/>
    <w:rsid w:val="0028759E"/>
    <w:rsid w:val="0029027E"/>
    <w:rsid w:val="00290F6C"/>
    <w:rsid w:val="00294FC1"/>
    <w:rsid w:val="002956BB"/>
    <w:rsid w:val="002A0DF0"/>
    <w:rsid w:val="002B1A79"/>
    <w:rsid w:val="002C0E16"/>
    <w:rsid w:val="002C1CFA"/>
    <w:rsid w:val="002C2871"/>
    <w:rsid w:val="002D46AE"/>
    <w:rsid w:val="002D59A1"/>
    <w:rsid w:val="002E3CE5"/>
    <w:rsid w:val="002F0253"/>
    <w:rsid w:val="002F3B5C"/>
    <w:rsid w:val="002F4BD4"/>
    <w:rsid w:val="00300554"/>
    <w:rsid w:val="00300834"/>
    <w:rsid w:val="00301D09"/>
    <w:rsid w:val="003066BD"/>
    <w:rsid w:val="00313C80"/>
    <w:rsid w:val="003218DF"/>
    <w:rsid w:val="00324E9C"/>
    <w:rsid w:val="0033257E"/>
    <w:rsid w:val="00332E16"/>
    <w:rsid w:val="00335F2E"/>
    <w:rsid w:val="00346F5B"/>
    <w:rsid w:val="003504C5"/>
    <w:rsid w:val="00351E92"/>
    <w:rsid w:val="003750CD"/>
    <w:rsid w:val="0038283C"/>
    <w:rsid w:val="003852BB"/>
    <w:rsid w:val="00385994"/>
    <w:rsid w:val="00394235"/>
    <w:rsid w:val="003949D6"/>
    <w:rsid w:val="00395785"/>
    <w:rsid w:val="00396827"/>
    <w:rsid w:val="003971FB"/>
    <w:rsid w:val="003A22CC"/>
    <w:rsid w:val="003B2000"/>
    <w:rsid w:val="003B2B8D"/>
    <w:rsid w:val="003C39DE"/>
    <w:rsid w:val="003C5CCC"/>
    <w:rsid w:val="003D0240"/>
    <w:rsid w:val="003D4A52"/>
    <w:rsid w:val="003D7CC9"/>
    <w:rsid w:val="003E317E"/>
    <w:rsid w:val="00400A00"/>
    <w:rsid w:val="00410251"/>
    <w:rsid w:val="0041396D"/>
    <w:rsid w:val="0044327E"/>
    <w:rsid w:val="004467FA"/>
    <w:rsid w:val="00452D40"/>
    <w:rsid w:val="00464FCC"/>
    <w:rsid w:val="00473863"/>
    <w:rsid w:val="00477A4A"/>
    <w:rsid w:val="00481FC8"/>
    <w:rsid w:val="00485265"/>
    <w:rsid w:val="00491BAA"/>
    <w:rsid w:val="004A3C7B"/>
    <w:rsid w:val="004C1332"/>
    <w:rsid w:val="004C7364"/>
    <w:rsid w:val="004D1A47"/>
    <w:rsid w:val="004D3E78"/>
    <w:rsid w:val="004D76C2"/>
    <w:rsid w:val="004E6400"/>
    <w:rsid w:val="004E6A4A"/>
    <w:rsid w:val="004F6632"/>
    <w:rsid w:val="00515172"/>
    <w:rsid w:val="00516307"/>
    <w:rsid w:val="00516DB5"/>
    <w:rsid w:val="00520321"/>
    <w:rsid w:val="00522FA0"/>
    <w:rsid w:val="00526212"/>
    <w:rsid w:val="005338C1"/>
    <w:rsid w:val="00534219"/>
    <w:rsid w:val="00535D90"/>
    <w:rsid w:val="00553B45"/>
    <w:rsid w:val="0055537B"/>
    <w:rsid w:val="00566A72"/>
    <w:rsid w:val="005672EF"/>
    <w:rsid w:val="0056750C"/>
    <w:rsid w:val="00570BC9"/>
    <w:rsid w:val="005826DA"/>
    <w:rsid w:val="00582C1B"/>
    <w:rsid w:val="005842E8"/>
    <w:rsid w:val="005925BA"/>
    <w:rsid w:val="005A2A7F"/>
    <w:rsid w:val="005A640C"/>
    <w:rsid w:val="005A7198"/>
    <w:rsid w:val="005B6496"/>
    <w:rsid w:val="005C0453"/>
    <w:rsid w:val="005C234C"/>
    <w:rsid w:val="005D1CC1"/>
    <w:rsid w:val="005D3A48"/>
    <w:rsid w:val="005F3A8D"/>
    <w:rsid w:val="005F4B3C"/>
    <w:rsid w:val="006108CA"/>
    <w:rsid w:val="0061436C"/>
    <w:rsid w:val="00615871"/>
    <w:rsid w:val="00630FA9"/>
    <w:rsid w:val="00633B9E"/>
    <w:rsid w:val="00635599"/>
    <w:rsid w:val="00646A10"/>
    <w:rsid w:val="00656209"/>
    <w:rsid w:val="006572E2"/>
    <w:rsid w:val="00665934"/>
    <w:rsid w:val="00665BE1"/>
    <w:rsid w:val="0067794F"/>
    <w:rsid w:val="00680345"/>
    <w:rsid w:val="00681725"/>
    <w:rsid w:val="00683B40"/>
    <w:rsid w:val="0068722C"/>
    <w:rsid w:val="00692C6A"/>
    <w:rsid w:val="00694565"/>
    <w:rsid w:val="00694F12"/>
    <w:rsid w:val="006A3E7F"/>
    <w:rsid w:val="006A54EB"/>
    <w:rsid w:val="006D26D4"/>
    <w:rsid w:val="006D3BA4"/>
    <w:rsid w:val="006D3F3C"/>
    <w:rsid w:val="006D5108"/>
    <w:rsid w:val="006D5CB2"/>
    <w:rsid w:val="006E06CA"/>
    <w:rsid w:val="006E74B9"/>
    <w:rsid w:val="006F1093"/>
    <w:rsid w:val="006F436C"/>
    <w:rsid w:val="0072554D"/>
    <w:rsid w:val="0072578D"/>
    <w:rsid w:val="0072746B"/>
    <w:rsid w:val="0073056C"/>
    <w:rsid w:val="0073117D"/>
    <w:rsid w:val="00732C09"/>
    <w:rsid w:val="00733BD3"/>
    <w:rsid w:val="007632F5"/>
    <w:rsid w:val="0077102D"/>
    <w:rsid w:val="0078083F"/>
    <w:rsid w:val="00782E37"/>
    <w:rsid w:val="007932BD"/>
    <w:rsid w:val="007A4BDB"/>
    <w:rsid w:val="007B6049"/>
    <w:rsid w:val="007C18EF"/>
    <w:rsid w:val="007C6C9F"/>
    <w:rsid w:val="007E4D67"/>
    <w:rsid w:val="007E6905"/>
    <w:rsid w:val="007F16CB"/>
    <w:rsid w:val="007F190D"/>
    <w:rsid w:val="007F6B15"/>
    <w:rsid w:val="007F7F67"/>
    <w:rsid w:val="00800F1E"/>
    <w:rsid w:val="0080165C"/>
    <w:rsid w:val="0080271E"/>
    <w:rsid w:val="0080679B"/>
    <w:rsid w:val="00806CA2"/>
    <w:rsid w:val="008205D3"/>
    <w:rsid w:val="008214A9"/>
    <w:rsid w:val="008224D2"/>
    <w:rsid w:val="00824DB6"/>
    <w:rsid w:val="008261FF"/>
    <w:rsid w:val="00833C84"/>
    <w:rsid w:val="00834B6D"/>
    <w:rsid w:val="0084344E"/>
    <w:rsid w:val="00845EEA"/>
    <w:rsid w:val="00847E32"/>
    <w:rsid w:val="00853D3C"/>
    <w:rsid w:val="00853E48"/>
    <w:rsid w:val="00856ABB"/>
    <w:rsid w:val="0086405C"/>
    <w:rsid w:val="00864BDA"/>
    <w:rsid w:val="0086758B"/>
    <w:rsid w:val="00870C92"/>
    <w:rsid w:val="00874D4D"/>
    <w:rsid w:val="008931AA"/>
    <w:rsid w:val="008A3D85"/>
    <w:rsid w:val="008A523B"/>
    <w:rsid w:val="008B27C0"/>
    <w:rsid w:val="008D2A9C"/>
    <w:rsid w:val="008D720F"/>
    <w:rsid w:val="008E2B7A"/>
    <w:rsid w:val="008E489C"/>
    <w:rsid w:val="008E5EB1"/>
    <w:rsid w:val="008F2BF3"/>
    <w:rsid w:val="00920E24"/>
    <w:rsid w:val="00922E28"/>
    <w:rsid w:val="00923338"/>
    <w:rsid w:val="00923E04"/>
    <w:rsid w:val="009257A1"/>
    <w:rsid w:val="00935E40"/>
    <w:rsid w:val="00940D4C"/>
    <w:rsid w:val="009451E0"/>
    <w:rsid w:val="009514F5"/>
    <w:rsid w:val="009606B5"/>
    <w:rsid w:val="00970101"/>
    <w:rsid w:val="0097104B"/>
    <w:rsid w:val="00971E39"/>
    <w:rsid w:val="009814BC"/>
    <w:rsid w:val="009820F2"/>
    <w:rsid w:val="00993F47"/>
    <w:rsid w:val="009A0AF5"/>
    <w:rsid w:val="009A1F0D"/>
    <w:rsid w:val="009A2D60"/>
    <w:rsid w:val="009C3C9A"/>
    <w:rsid w:val="009C6833"/>
    <w:rsid w:val="009D06A1"/>
    <w:rsid w:val="009E2542"/>
    <w:rsid w:val="009E5644"/>
    <w:rsid w:val="009F078D"/>
    <w:rsid w:val="009F35FF"/>
    <w:rsid w:val="009F6042"/>
    <w:rsid w:val="00A11FC9"/>
    <w:rsid w:val="00A14FEB"/>
    <w:rsid w:val="00A17B1A"/>
    <w:rsid w:val="00A26ABA"/>
    <w:rsid w:val="00A34395"/>
    <w:rsid w:val="00A465E4"/>
    <w:rsid w:val="00A56AF1"/>
    <w:rsid w:val="00A64568"/>
    <w:rsid w:val="00A64EA7"/>
    <w:rsid w:val="00A71F3D"/>
    <w:rsid w:val="00A816FA"/>
    <w:rsid w:val="00A86C32"/>
    <w:rsid w:val="00A92D44"/>
    <w:rsid w:val="00AA3BAE"/>
    <w:rsid w:val="00AA44E4"/>
    <w:rsid w:val="00AB0FE4"/>
    <w:rsid w:val="00AB1928"/>
    <w:rsid w:val="00AB52DB"/>
    <w:rsid w:val="00AC3D88"/>
    <w:rsid w:val="00AD0A2E"/>
    <w:rsid w:val="00AD2ACF"/>
    <w:rsid w:val="00AD4237"/>
    <w:rsid w:val="00AD707F"/>
    <w:rsid w:val="00AE6D73"/>
    <w:rsid w:val="00AF3F62"/>
    <w:rsid w:val="00AF5CF1"/>
    <w:rsid w:val="00AF6027"/>
    <w:rsid w:val="00AF6992"/>
    <w:rsid w:val="00B03BF5"/>
    <w:rsid w:val="00B06183"/>
    <w:rsid w:val="00B0618E"/>
    <w:rsid w:val="00B06F5A"/>
    <w:rsid w:val="00B146F0"/>
    <w:rsid w:val="00B14FCB"/>
    <w:rsid w:val="00B16500"/>
    <w:rsid w:val="00B16D10"/>
    <w:rsid w:val="00B16DD9"/>
    <w:rsid w:val="00B17094"/>
    <w:rsid w:val="00B25821"/>
    <w:rsid w:val="00B26C9D"/>
    <w:rsid w:val="00B30182"/>
    <w:rsid w:val="00B31960"/>
    <w:rsid w:val="00B43B0F"/>
    <w:rsid w:val="00B476B3"/>
    <w:rsid w:val="00B47EB5"/>
    <w:rsid w:val="00B5334A"/>
    <w:rsid w:val="00B63A84"/>
    <w:rsid w:val="00B676B1"/>
    <w:rsid w:val="00B80999"/>
    <w:rsid w:val="00B94795"/>
    <w:rsid w:val="00BA4DEB"/>
    <w:rsid w:val="00BA7A3F"/>
    <w:rsid w:val="00BB1283"/>
    <w:rsid w:val="00BB29C7"/>
    <w:rsid w:val="00BB7A9B"/>
    <w:rsid w:val="00BC3E16"/>
    <w:rsid w:val="00BC4402"/>
    <w:rsid w:val="00BD6C0F"/>
    <w:rsid w:val="00BE1090"/>
    <w:rsid w:val="00BF703F"/>
    <w:rsid w:val="00C20112"/>
    <w:rsid w:val="00C2236D"/>
    <w:rsid w:val="00C24319"/>
    <w:rsid w:val="00C24EDD"/>
    <w:rsid w:val="00C2652F"/>
    <w:rsid w:val="00C342A2"/>
    <w:rsid w:val="00C37372"/>
    <w:rsid w:val="00C41DA6"/>
    <w:rsid w:val="00C513F6"/>
    <w:rsid w:val="00C52258"/>
    <w:rsid w:val="00C524C8"/>
    <w:rsid w:val="00C6207D"/>
    <w:rsid w:val="00C70F89"/>
    <w:rsid w:val="00C73037"/>
    <w:rsid w:val="00C76D55"/>
    <w:rsid w:val="00C864DE"/>
    <w:rsid w:val="00C90416"/>
    <w:rsid w:val="00C9416E"/>
    <w:rsid w:val="00CB29B8"/>
    <w:rsid w:val="00CB4AD0"/>
    <w:rsid w:val="00CB4F1E"/>
    <w:rsid w:val="00CB63D7"/>
    <w:rsid w:val="00CC38D6"/>
    <w:rsid w:val="00CC47EB"/>
    <w:rsid w:val="00CC4D22"/>
    <w:rsid w:val="00CC5E3D"/>
    <w:rsid w:val="00CD17DE"/>
    <w:rsid w:val="00CD2D07"/>
    <w:rsid w:val="00CE4A4C"/>
    <w:rsid w:val="00CE6DCF"/>
    <w:rsid w:val="00CF1B7C"/>
    <w:rsid w:val="00CF634F"/>
    <w:rsid w:val="00CF6371"/>
    <w:rsid w:val="00CF72E0"/>
    <w:rsid w:val="00D05884"/>
    <w:rsid w:val="00D259BE"/>
    <w:rsid w:val="00D25FE2"/>
    <w:rsid w:val="00D31723"/>
    <w:rsid w:val="00D346ED"/>
    <w:rsid w:val="00D379D0"/>
    <w:rsid w:val="00D45B3C"/>
    <w:rsid w:val="00D56A57"/>
    <w:rsid w:val="00D56DDD"/>
    <w:rsid w:val="00D7026A"/>
    <w:rsid w:val="00D75274"/>
    <w:rsid w:val="00D767C5"/>
    <w:rsid w:val="00D803D2"/>
    <w:rsid w:val="00D87E42"/>
    <w:rsid w:val="00D93290"/>
    <w:rsid w:val="00D94486"/>
    <w:rsid w:val="00D94ABB"/>
    <w:rsid w:val="00D95D88"/>
    <w:rsid w:val="00DA7960"/>
    <w:rsid w:val="00DC1773"/>
    <w:rsid w:val="00DC39D6"/>
    <w:rsid w:val="00DD3625"/>
    <w:rsid w:val="00DD6CBC"/>
    <w:rsid w:val="00DE375B"/>
    <w:rsid w:val="00DE5B35"/>
    <w:rsid w:val="00DE7B79"/>
    <w:rsid w:val="00DF45BD"/>
    <w:rsid w:val="00DF49F7"/>
    <w:rsid w:val="00DF6A13"/>
    <w:rsid w:val="00E00CD5"/>
    <w:rsid w:val="00E155F9"/>
    <w:rsid w:val="00E23481"/>
    <w:rsid w:val="00E2471B"/>
    <w:rsid w:val="00E25D41"/>
    <w:rsid w:val="00E27D58"/>
    <w:rsid w:val="00E43563"/>
    <w:rsid w:val="00E444C9"/>
    <w:rsid w:val="00E51F64"/>
    <w:rsid w:val="00E604A5"/>
    <w:rsid w:val="00E8445E"/>
    <w:rsid w:val="00E85D9D"/>
    <w:rsid w:val="00E87C21"/>
    <w:rsid w:val="00E96919"/>
    <w:rsid w:val="00EB52FB"/>
    <w:rsid w:val="00EB5AE7"/>
    <w:rsid w:val="00EC0A36"/>
    <w:rsid w:val="00EC67FE"/>
    <w:rsid w:val="00ED7033"/>
    <w:rsid w:val="00EE0D58"/>
    <w:rsid w:val="00EE229A"/>
    <w:rsid w:val="00EE7DA3"/>
    <w:rsid w:val="00EE7EAB"/>
    <w:rsid w:val="00EF605A"/>
    <w:rsid w:val="00EF6F5F"/>
    <w:rsid w:val="00EF7C57"/>
    <w:rsid w:val="00F0393C"/>
    <w:rsid w:val="00F20B8A"/>
    <w:rsid w:val="00F22335"/>
    <w:rsid w:val="00F36233"/>
    <w:rsid w:val="00F36ECC"/>
    <w:rsid w:val="00F40950"/>
    <w:rsid w:val="00F41D37"/>
    <w:rsid w:val="00F52802"/>
    <w:rsid w:val="00F63AB3"/>
    <w:rsid w:val="00F659B5"/>
    <w:rsid w:val="00F662B1"/>
    <w:rsid w:val="00F82D46"/>
    <w:rsid w:val="00F86485"/>
    <w:rsid w:val="00F877D5"/>
    <w:rsid w:val="00F963D1"/>
    <w:rsid w:val="00FB00AE"/>
    <w:rsid w:val="00FB7B2D"/>
    <w:rsid w:val="00FD7AEE"/>
    <w:rsid w:val="00FE2B36"/>
    <w:rsid w:val="00FE4498"/>
    <w:rsid w:val="00FE788B"/>
    <w:rsid w:val="00FF02F7"/>
    <w:rsid w:val="00FF0739"/>
    <w:rsid w:val="00FF1AAF"/>
    <w:rsid w:val="00FF5D74"/>
    <w:rsid w:val="00FF6B47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6EC"/>
    <w:pPr>
      <w:spacing w:after="0" w:line="240" w:lineRule="auto"/>
    </w:pPr>
    <w:rPr>
      <w:rFonts w:ascii="ISOCPEUR" w:eastAsia="Times New Roman" w:hAnsi="ISOCPEUR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82C1B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4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7E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5">
    <w:name w:val="heading 5"/>
    <w:basedOn w:val="Normln"/>
    <w:next w:val="Normln"/>
    <w:link w:val="Nadpis5Char"/>
    <w:qFormat/>
    <w:rsid w:val="001B4DC4"/>
    <w:pPr>
      <w:keepNext/>
      <w:outlineLvl w:val="4"/>
    </w:pPr>
    <w:rPr>
      <w:rFonts w:ascii="Arial" w:hAnsi="Arial" w:cs="Arial"/>
      <w:b/>
      <w:bCs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805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B4D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B4D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B4DC4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B4DC4"/>
    <w:pPr>
      <w:spacing w:line="360" w:lineRule="auto"/>
      <w:ind w:left="709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B4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4DC4"/>
    <w:rPr>
      <w:color w:val="0000FF"/>
      <w:u w:val="single"/>
    </w:rPr>
  </w:style>
  <w:style w:type="character" w:customStyle="1" w:styleId="platne1">
    <w:name w:val="platne1"/>
    <w:basedOn w:val="Standardnpsmoodstavce"/>
    <w:rsid w:val="001B4DC4"/>
  </w:style>
  <w:style w:type="paragraph" w:customStyle="1" w:styleId="ZkladntextIMP">
    <w:name w:val="Základní text_IMP"/>
    <w:basedOn w:val="Normln"/>
    <w:rsid w:val="001B4DC4"/>
    <w:pPr>
      <w:suppressAutoHyphens/>
      <w:spacing w:line="276" w:lineRule="auto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7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AT-icpeur11BN1">
    <w:name w:val="AT-icpeur11B N1"/>
    <w:next w:val="AT-icpeur11"/>
    <w:link w:val="AT-icpeur11BN1Char"/>
    <w:qFormat/>
    <w:rsid w:val="00E8445E"/>
    <w:pPr>
      <w:spacing w:before="240" w:after="120" w:line="240" w:lineRule="auto"/>
      <w:jc w:val="both"/>
      <w:outlineLvl w:val="0"/>
    </w:pPr>
    <w:rPr>
      <w:rFonts w:ascii="ISOCPEUR" w:eastAsiaTheme="majorEastAsia" w:hAnsi="ISOCPEUR" w:cs="Arial"/>
      <w:b/>
      <w:bCs/>
      <w:lang w:eastAsia="cs-CZ"/>
    </w:rPr>
  </w:style>
  <w:style w:type="paragraph" w:customStyle="1" w:styleId="ATICPEUR11b">
    <w:name w:val="AT ICPEUR11b"/>
    <w:basedOn w:val="Nadpis1"/>
    <w:link w:val="ATICPEUR11bChar"/>
    <w:rsid w:val="005C0453"/>
    <w:pPr>
      <w:spacing w:before="240" w:after="120"/>
      <w:jc w:val="both"/>
    </w:pPr>
    <w:rPr>
      <w:rFonts w:cs="Arial"/>
      <w:szCs w:val="22"/>
    </w:rPr>
  </w:style>
  <w:style w:type="character" w:customStyle="1" w:styleId="AT-icpeur11BN1Char">
    <w:name w:val="AT-icpeur11B N1 Char"/>
    <w:basedOn w:val="Standardnpsmoodstavce"/>
    <w:link w:val="AT-icpeur11BN1"/>
    <w:rsid w:val="00E8445E"/>
    <w:rPr>
      <w:rFonts w:ascii="ISOCPEUR" w:eastAsiaTheme="majorEastAsia" w:hAnsi="ISOCPEUR" w:cs="Arial"/>
      <w:b/>
      <w:bCs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2C1B"/>
    <w:rPr>
      <w:rFonts w:ascii="ISOCPEUR" w:eastAsiaTheme="majorEastAsia" w:hAnsi="ISOCPEUR" w:cstheme="majorBidi"/>
      <w:b/>
      <w:bCs/>
      <w:szCs w:val="28"/>
      <w:lang w:eastAsia="cs-CZ"/>
    </w:rPr>
  </w:style>
  <w:style w:type="character" w:customStyle="1" w:styleId="ATICPEUR11bChar">
    <w:name w:val="AT ICPEUR11b Char"/>
    <w:basedOn w:val="Standardnpsmoodstavce"/>
    <w:link w:val="ATICPEUR11b"/>
    <w:rsid w:val="005C0453"/>
    <w:rPr>
      <w:rFonts w:ascii="ISOCPEUR" w:eastAsiaTheme="majorEastAsia" w:hAnsi="ISOCPEUR" w:cs="Arial"/>
      <w:b/>
      <w:bCs/>
      <w:lang w:eastAsia="cs-CZ"/>
    </w:rPr>
  </w:style>
  <w:style w:type="paragraph" w:customStyle="1" w:styleId="AT-icpeur11BN2">
    <w:name w:val="AT-icpeur11B N2"/>
    <w:basedOn w:val="AT-icpeur11BN1"/>
    <w:next w:val="AT-icpeur11"/>
    <w:link w:val="AT-icpeur11BN2Char"/>
    <w:qFormat/>
    <w:rsid w:val="0024459A"/>
    <w:pPr>
      <w:outlineLvl w:val="1"/>
    </w:pPr>
    <w:rPr>
      <w:rFonts w:cstheme="majorBidi"/>
      <w:bCs w:val="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DA7960"/>
    <w:pPr>
      <w:spacing w:line="276" w:lineRule="auto"/>
      <w:outlineLvl w:val="9"/>
    </w:pPr>
  </w:style>
  <w:style w:type="character" w:customStyle="1" w:styleId="AT-icpeur11BN2Char">
    <w:name w:val="AT-icpeur11B N2 Char"/>
    <w:basedOn w:val="ATICPEUR11bChar"/>
    <w:link w:val="AT-icpeur11BN2"/>
    <w:rsid w:val="0024459A"/>
    <w:rPr>
      <w:rFonts w:ascii="ISOCPEUR" w:eastAsiaTheme="majorEastAsia" w:hAnsi="ISOCPEUR" w:cstheme="majorBidi"/>
      <w:b/>
      <w:bCs w:val="0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803D2"/>
    <w:pPr>
      <w:tabs>
        <w:tab w:val="left" w:pos="397"/>
        <w:tab w:val="right" w:leader="dot" w:pos="10206"/>
      </w:tabs>
      <w:spacing w:after="6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803D2"/>
    <w:pPr>
      <w:tabs>
        <w:tab w:val="left" w:pos="907"/>
        <w:tab w:val="right" w:leader="dot" w:pos="10206"/>
      </w:tabs>
      <w:spacing w:after="60"/>
      <w:ind w:left="397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D1CC1"/>
    <w:pPr>
      <w:tabs>
        <w:tab w:val="right" w:pos="1247"/>
        <w:tab w:val="right" w:leader="dot" w:pos="10195"/>
      </w:tabs>
      <w:spacing w:after="40"/>
      <w:ind w:left="1191" w:right="284" w:hanging="284"/>
      <w:jc w:val="both"/>
    </w:pPr>
    <w:rPr>
      <w:rFonts w:eastAsiaTheme="minorEastAsia" w:cstheme="minorBidi"/>
      <w:sz w:val="20"/>
      <w:szCs w:val="22"/>
    </w:rPr>
  </w:style>
  <w:style w:type="paragraph" w:customStyle="1" w:styleId="AT-icpeur11">
    <w:name w:val="AT-icpeur11"/>
    <w:link w:val="AT-icpeur11Char"/>
    <w:qFormat/>
    <w:rsid w:val="00FF02F7"/>
    <w:pPr>
      <w:spacing w:before="60" w:after="0" w:line="240" w:lineRule="auto"/>
      <w:ind w:firstLine="284"/>
      <w:jc w:val="both"/>
    </w:pPr>
    <w:rPr>
      <w:rFonts w:ascii="ISOCPEUR" w:eastAsia="Times New Roman" w:hAnsi="ISOCPEUR" w:cs="Arial"/>
      <w:lang w:eastAsia="cs-CZ"/>
    </w:rPr>
  </w:style>
  <w:style w:type="character" w:styleId="Zvraznn">
    <w:name w:val="Emphasis"/>
    <w:basedOn w:val="Standardnpsmoodstavce"/>
    <w:uiPriority w:val="20"/>
    <w:qFormat/>
    <w:rsid w:val="000026EC"/>
    <w:rPr>
      <w:i/>
      <w:iCs/>
    </w:rPr>
  </w:style>
  <w:style w:type="character" w:customStyle="1" w:styleId="AT-icpeur11Char">
    <w:name w:val="AT-icpeur11 Char"/>
    <w:basedOn w:val="Standardnpsmoodstavce"/>
    <w:link w:val="AT-icpeur11"/>
    <w:rsid w:val="00FF02F7"/>
    <w:rPr>
      <w:rFonts w:ascii="ISOCPEUR" w:eastAsia="Times New Roman" w:hAnsi="ISOCPEUR" w:cs="Arial"/>
      <w:lang w:eastAsia="cs-CZ"/>
    </w:rPr>
  </w:style>
  <w:style w:type="numbering" w:customStyle="1" w:styleId="AT-seznam01">
    <w:name w:val="AT-seznam 01"/>
    <w:uiPriority w:val="99"/>
    <w:rsid w:val="0024459A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3828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283C"/>
    <w:rPr>
      <w:rFonts w:ascii="ISOCPEUR" w:eastAsia="Times New Roman" w:hAnsi="ISOCPEUR" w:cs="Times New Roman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8283C"/>
  </w:style>
  <w:style w:type="paragraph" w:customStyle="1" w:styleId="03-nadpis">
    <w:name w:val="03-nadpis"/>
    <w:basedOn w:val="AT-icpeur11BN1"/>
    <w:next w:val="AT-icpeur11"/>
    <w:link w:val="03-nadpisChar"/>
    <w:qFormat/>
    <w:rsid w:val="00615871"/>
    <w:pPr>
      <w:keepNext/>
      <w:numPr>
        <w:ilvl w:val="2"/>
        <w:numId w:val="2"/>
      </w:numPr>
      <w:spacing w:before="120"/>
      <w:outlineLvl w:val="2"/>
    </w:pPr>
    <w:rPr>
      <w:b w:val="0"/>
      <w:sz w:val="20"/>
    </w:rPr>
  </w:style>
  <w:style w:type="character" w:customStyle="1" w:styleId="03-nadpisChar">
    <w:name w:val="03-nadpis Char"/>
    <w:basedOn w:val="AT-icpeur11BN1Char"/>
    <w:link w:val="03-nadpis"/>
    <w:rsid w:val="00615871"/>
    <w:rPr>
      <w:rFonts w:ascii="ISOCPEUR" w:eastAsiaTheme="majorEastAsia" w:hAnsi="ISOCPEUR" w:cs="Arial"/>
      <w:b w:val="0"/>
      <w:bCs/>
      <w:sz w:val="20"/>
      <w:lang w:eastAsia="cs-CZ"/>
    </w:rPr>
  </w:style>
  <w:style w:type="character" w:customStyle="1" w:styleId="upd1">
    <w:name w:val="upd1"/>
    <w:basedOn w:val="Standardnpsmoodstavce"/>
    <w:rsid w:val="00180510"/>
    <w:rPr>
      <w:color w:val="9A0001"/>
    </w:rPr>
  </w:style>
  <w:style w:type="character" w:customStyle="1" w:styleId="footnote">
    <w:name w:val="footnote"/>
    <w:basedOn w:val="Standardnpsmoodstavce"/>
    <w:rsid w:val="00180510"/>
  </w:style>
  <w:style w:type="character" w:customStyle="1" w:styleId="Nadpis6Char">
    <w:name w:val="Nadpis 6 Char"/>
    <w:basedOn w:val="Standardnpsmoodstavce"/>
    <w:link w:val="Nadpis6"/>
    <w:uiPriority w:val="9"/>
    <w:rsid w:val="0018051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paragraph" w:customStyle="1" w:styleId="01-text">
    <w:name w:val="01-text"/>
    <w:basedOn w:val="Normln"/>
    <w:link w:val="01-textChar"/>
    <w:autoRedefine/>
    <w:qFormat/>
    <w:rsid w:val="006D3F3C"/>
    <w:pPr>
      <w:tabs>
        <w:tab w:val="left" w:pos="4111"/>
        <w:tab w:val="left" w:pos="6096"/>
        <w:tab w:val="left" w:pos="7797"/>
        <w:tab w:val="right" w:pos="10205"/>
      </w:tabs>
      <w:spacing w:before="60"/>
      <w:ind w:right="-1" w:firstLine="142"/>
      <w:jc w:val="both"/>
    </w:pPr>
    <w:rPr>
      <w:sz w:val="20"/>
    </w:rPr>
  </w:style>
  <w:style w:type="character" w:customStyle="1" w:styleId="01-textChar">
    <w:name w:val="01-text Char"/>
    <w:basedOn w:val="Standardnpsmoodstavce"/>
    <w:link w:val="01-text"/>
    <w:rsid w:val="006D3F3C"/>
    <w:rPr>
      <w:rFonts w:ascii="ISOCPEUR" w:eastAsia="Times New Roman" w:hAnsi="ISOCPEUR" w:cs="Times New Roman"/>
      <w:sz w:val="20"/>
      <w:szCs w:val="24"/>
      <w:lang w:eastAsia="cs-CZ"/>
    </w:rPr>
  </w:style>
  <w:style w:type="paragraph" w:customStyle="1" w:styleId="01-nadpis">
    <w:name w:val="01-nadpis"/>
    <w:basedOn w:val="Normln"/>
    <w:next w:val="Normln"/>
    <w:link w:val="01-nadpisChar"/>
    <w:autoRedefine/>
    <w:qFormat/>
    <w:rsid w:val="00C864DE"/>
    <w:pPr>
      <w:numPr>
        <w:numId w:val="2"/>
      </w:numPr>
      <w:spacing w:before="120"/>
      <w:jc w:val="both"/>
      <w:outlineLvl w:val="0"/>
    </w:pPr>
    <w:rPr>
      <w:b/>
      <w:sz w:val="20"/>
    </w:rPr>
  </w:style>
  <w:style w:type="character" w:customStyle="1" w:styleId="01-nadpisChar">
    <w:name w:val="01-nadpis Char"/>
    <w:basedOn w:val="Standardnpsmoodstavce"/>
    <w:link w:val="01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02-nadpis">
    <w:name w:val="02-nadpis"/>
    <w:basedOn w:val="01-nadpis"/>
    <w:link w:val="02-nadpisChar"/>
    <w:autoRedefine/>
    <w:qFormat/>
    <w:rsid w:val="00C864DE"/>
    <w:pPr>
      <w:numPr>
        <w:ilvl w:val="1"/>
      </w:numPr>
      <w:outlineLvl w:val="1"/>
    </w:pPr>
  </w:style>
  <w:style w:type="character" w:customStyle="1" w:styleId="02-nadpisChar">
    <w:name w:val="02-nadpis Char"/>
    <w:basedOn w:val="01-nadpisChar"/>
    <w:link w:val="02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ISOCPEUR">
    <w:name w:val="ISOCPEUR"/>
    <w:rsid w:val="00042AA2"/>
    <w:pPr>
      <w:spacing w:after="0" w:line="240" w:lineRule="auto"/>
    </w:pPr>
    <w:rPr>
      <w:rFonts w:ascii="ISOCPEUR" w:eastAsia="Times New Roman" w:hAnsi="ISOCPEUR" w:cs="Times New Roman"/>
      <w:sz w:val="20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7E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7E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47E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47E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47EB5"/>
    <w:rPr>
      <w:rFonts w:ascii="ISOCPEUR" w:eastAsia="Times New Roman" w:hAnsi="ISOCPEUR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47EB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customStyle="1" w:styleId="western">
    <w:name w:val="western"/>
    <w:basedOn w:val="Normln"/>
    <w:rsid w:val="00B47EB5"/>
    <w:pPr>
      <w:spacing w:before="100" w:beforeAutospacing="1" w:line="288" w:lineRule="auto"/>
    </w:pPr>
    <w:rPr>
      <w:rFonts w:ascii="Times New Roman" w:eastAsia="Arial Unicode MS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A7A3F"/>
    <w:pPr>
      <w:ind w:left="720"/>
      <w:contextualSpacing/>
    </w:pPr>
  </w:style>
  <w:style w:type="paragraph" w:customStyle="1" w:styleId="AT-icpeur11T3">
    <w:name w:val="AT-icpeur11 T3"/>
    <w:basedOn w:val="AT-icpeur11BN1"/>
    <w:next w:val="AT-icpeur11"/>
    <w:link w:val="AT-icpeur11T3Char"/>
    <w:qFormat/>
    <w:rsid w:val="00615871"/>
    <w:pPr>
      <w:spacing w:before="120"/>
      <w:ind w:left="340" w:hanging="340"/>
      <w:outlineLvl w:val="2"/>
    </w:pPr>
    <w:rPr>
      <w:b w:val="0"/>
    </w:rPr>
  </w:style>
  <w:style w:type="character" w:customStyle="1" w:styleId="AT-icpeur11T3Char">
    <w:name w:val="AT-icpeur11 T3 Char"/>
    <w:basedOn w:val="AT-icpeur11BN1Char"/>
    <w:link w:val="AT-icpeur11T3"/>
    <w:rsid w:val="00615871"/>
    <w:rPr>
      <w:rFonts w:ascii="ISOCPEUR" w:eastAsiaTheme="majorEastAsia" w:hAnsi="ISOCPEUR" w:cs="Arial"/>
      <w:b w:val="0"/>
      <w:bCs/>
      <w:lang w:eastAsia="cs-CZ"/>
    </w:rPr>
  </w:style>
  <w:style w:type="paragraph" w:customStyle="1" w:styleId="Normln1">
    <w:name w:val="Normální1"/>
    <w:basedOn w:val="Normln"/>
    <w:rsid w:val="00E96919"/>
    <w:pPr>
      <w:widowControl w:val="0"/>
    </w:pPr>
    <w:rPr>
      <w:rFonts w:ascii="Times New Roman" w:hAnsi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324E9C"/>
    <w:rPr>
      <w:b/>
      <w:bCs/>
    </w:rPr>
  </w:style>
  <w:style w:type="character" w:customStyle="1" w:styleId="apple-converted-space">
    <w:name w:val="apple-converted-space"/>
    <w:basedOn w:val="Standardnpsmoodstavce"/>
    <w:rsid w:val="00324E9C"/>
  </w:style>
  <w:style w:type="table" w:styleId="Mkatabulky">
    <w:name w:val="Table Grid"/>
    <w:basedOn w:val="Normlntabulka"/>
    <w:uiPriority w:val="59"/>
    <w:rsid w:val="0099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993F4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B3018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6EC"/>
    <w:pPr>
      <w:spacing w:after="0" w:line="240" w:lineRule="auto"/>
    </w:pPr>
    <w:rPr>
      <w:rFonts w:ascii="ISOCPEUR" w:eastAsia="Times New Roman" w:hAnsi="ISOCPEUR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82C1B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4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7E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5">
    <w:name w:val="heading 5"/>
    <w:basedOn w:val="Normln"/>
    <w:next w:val="Normln"/>
    <w:link w:val="Nadpis5Char"/>
    <w:qFormat/>
    <w:rsid w:val="001B4DC4"/>
    <w:pPr>
      <w:keepNext/>
      <w:outlineLvl w:val="4"/>
    </w:pPr>
    <w:rPr>
      <w:rFonts w:ascii="Arial" w:hAnsi="Arial" w:cs="Arial"/>
      <w:b/>
      <w:bCs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805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B4D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B4D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B4DC4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B4DC4"/>
    <w:pPr>
      <w:spacing w:line="360" w:lineRule="auto"/>
      <w:ind w:left="709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B4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4DC4"/>
    <w:rPr>
      <w:color w:val="0000FF"/>
      <w:u w:val="single"/>
    </w:rPr>
  </w:style>
  <w:style w:type="character" w:customStyle="1" w:styleId="platne1">
    <w:name w:val="platne1"/>
    <w:basedOn w:val="Standardnpsmoodstavce"/>
    <w:rsid w:val="001B4DC4"/>
  </w:style>
  <w:style w:type="paragraph" w:customStyle="1" w:styleId="ZkladntextIMP">
    <w:name w:val="Základní text_IMP"/>
    <w:basedOn w:val="Normln"/>
    <w:rsid w:val="001B4DC4"/>
    <w:pPr>
      <w:suppressAutoHyphens/>
      <w:spacing w:line="276" w:lineRule="auto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7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AT-icpeur11BN1">
    <w:name w:val="AT-icpeur11B N1"/>
    <w:next w:val="AT-icpeur11"/>
    <w:link w:val="AT-icpeur11BN1Char"/>
    <w:qFormat/>
    <w:rsid w:val="00E8445E"/>
    <w:pPr>
      <w:spacing w:before="240" w:after="120" w:line="240" w:lineRule="auto"/>
      <w:jc w:val="both"/>
      <w:outlineLvl w:val="0"/>
    </w:pPr>
    <w:rPr>
      <w:rFonts w:ascii="ISOCPEUR" w:eastAsiaTheme="majorEastAsia" w:hAnsi="ISOCPEUR" w:cs="Arial"/>
      <w:b/>
      <w:bCs/>
      <w:lang w:eastAsia="cs-CZ"/>
    </w:rPr>
  </w:style>
  <w:style w:type="paragraph" w:customStyle="1" w:styleId="ATICPEUR11b">
    <w:name w:val="AT ICPEUR11b"/>
    <w:basedOn w:val="Nadpis1"/>
    <w:link w:val="ATICPEUR11bChar"/>
    <w:rsid w:val="005C0453"/>
    <w:pPr>
      <w:spacing w:before="240" w:after="120"/>
      <w:jc w:val="both"/>
    </w:pPr>
    <w:rPr>
      <w:rFonts w:cs="Arial"/>
      <w:szCs w:val="22"/>
    </w:rPr>
  </w:style>
  <w:style w:type="character" w:customStyle="1" w:styleId="AT-icpeur11BN1Char">
    <w:name w:val="AT-icpeur11B N1 Char"/>
    <w:basedOn w:val="Standardnpsmoodstavce"/>
    <w:link w:val="AT-icpeur11BN1"/>
    <w:rsid w:val="00E8445E"/>
    <w:rPr>
      <w:rFonts w:ascii="ISOCPEUR" w:eastAsiaTheme="majorEastAsia" w:hAnsi="ISOCPEUR" w:cs="Arial"/>
      <w:b/>
      <w:bCs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2C1B"/>
    <w:rPr>
      <w:rFonts w:ascii="ISOCPEUR" w:eastAsiaTheme="majorEastAsia" w:hAnsi="ISOCPEUR" w:cstheme="majorBidi"/>
      <w:b/>
      <w:bCs/>
      <w:szCs w:val="28"/>
      <w:lang w:eastAsia="cs-CZ"/>
    </w:rPr>
  </w:style>
  <w:style w:type="character" w:customStyle="1" w:styleId="ATICPEUR11bChar">
    <w:name w:val="AT ICPEUR11b Char"/>
    <w:basedOn w:val="Standardnpsmoodstavce"/>
    <w:link w:val="ATICPEUR11b"/>
    <w:rsid w:val="005C0453"/>
    <w:rPr>
      <w:rFonts w:ascii="ISOCPEUR" w:eastAsiaTheme="majorEastAsia" w:hAnsi="ISOCPEUR" w:cs="Arial"/>
      <w:b/>
      <w:bCs/>
      <w:lang w:eastAsia="cs-CZ"/>
    </w:rPr>
  </w:style>
  <w:style w:type="paragraph" w:customStyle="1" w:styleId="AT-icpeur11BN2">
    <w:name w:val="AT-icpeur11B N2"/>
    <w:basedOn w:val="AT-icpeur11BN1"/>
    <w:next w:val="AT-icpeur11"/>
    <w:link w:val="AT-icpeur11BN2Char"/>
    <w:qFormat/>
    <w:rsid w:val="0024459A"/>
    <w:pPr>
      <w:outlineLvl w:val="1"/>
    </w:pPr>
    <w:rPr>
      <w:rFonts w:cstheme="majorBidi"/>
      <w:bCs w:val="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DA7960"/>
    <w:pPr>
      <w:spacing w:line="276" w:lineRule="auto"/>
      <w:outlineLvl w:val="9"/>
    </w:pPr>
  </w:style>
  <w:style w:type="character" w:customStyle="1" w:styleId="AT-icpeur11BN2Char">
    <w:name w:val="AT-icpeur11B N2 Char"/>
    <w:basedOn w:val="ATICPEUR11bChar"/>
    <w:link w:val="AT-icpeur11BN2"/>
    <w:rsid w:val="0024459A"/>
    <w:rPr>
      <w:rFonts w:ascii="ISOCPEUR" w:eastAsiaTheme="majorEastAsia" w:hAnsi="ISOCPEUR" w:cstheme="majorBidi"/>
      <w:b/>
      <w:bCs w:val="0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803D2"/>
    <w:pPr>
      <w:tabs>
        <w:tab w:val="left" w:pos="397"/>
        <w:tab w:val="right" w:leader="dot" w:pos="10206"/>
      </w:tabs>
      <w:spacing w:after="6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803D2"/>
    <w:pPr>
      <w:tabs>
        <w:tab w:val="left" w:pos="907"/>
        <w:tab w:val="right" w:leader="dot" w:pos="10206"/>
      </w:tabs>
      <w:spacing w:after="60"/>
      <w:ind w:left="397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D1CC1"/>
    <w:pPr>
      <w:tabs>
        <w:tab w:val="right" w:pos="1247"/>
        <w:tab w:val="right" w:leader="dot" w:pos="10195"/>
      </w:tabs>
      <w:spacing w:after="40"/>
      <w:ind w:left="1191" w:right="284" w:hanging="284"/>
      <w:jc w:val="both"/>
    </w:pPr>
    <w:rPr>
      <w:rFonts w:eastAsiaTheme="minorEastAsia" w:cstheme="minorBidi"/>
      <w:sz w:val="20"/>
      <w:szCs w:val="22"/>
    </w:rPr>
  </w:style>
  <w:style w:type="paragraph" w:customStyle="1" w:styleId="AT-icpeur11">
    <w:name w:val="AT-icpeur11"/>
    <w:link w:val="AT-icpeur11Char"/>
    <w:qFormat/>
    <w:rsid w:val="00FF02F7"/>
    <w:pPr>
      <w:spacing w:before="60" w:after="0" w:line="240" w:lineRule="auto"/>
      <w:ind w:firstLine="284"/>
      <w:jc w:val="both"/>
    </w:pPr>
    <w:rPr>
      <w:rFonts w:ascii="ISOCPEUR" w:eastAsia="Times New Roman" w:hAnsi="ISOCPEUR" w:cs="Arial"/>
      <w:lang w:eastAsia="cs-CZ"/>
    </w:rPr>
  </w:style>
  <w:style w:type="character" w:styleId="Zvraznn">
    <w:name w:val="Emphasis"/>
    <w:basedOn w:val="Standardnpsmoodstavce"/>
    <w:uiPriority w:val="20"/>
    <w:qFormat/>
    <w:rsid w:val="000026EC"/>
    <w:rPr>
      <w:i/>
      <w:iCs/>
    </w:rPr>
  </w:style>
  <w:style w:type="character" w:customStyle="1" w:styleId="AT-icpeur11Char">
    <w:name w:val="AT-icpeur11 Char"/>
    <w:basedOn w:val="Standardnpsmoodstavce"/>
    <w:link w:val="AT-icpeur11"/>
    <w:rsid w:val="00FF02F7"/>
    <w:rPr>
      <w:rFonts w:ascii="ISOCPEUR" w:eastAsia="Times New Roman" w:hAnsi="ISOCPEUR" w:cs="Arial"/>
      <w:lang w:eastAsia="cs-CZ"/>
    </w:rPr>
  </w:style>
  <w:style w:type="numbering" w:customStyle="1" w:styleId="AT-seznam01">
    <w:name w:val="AT-seznam 01"/>
    <w:uiPriority w:val="99"/>
    <w:rsid w:val="0024459A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3828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283C"/>
    <w:rPr>
      <w:rFonts w:ascii="ISOCPEUR" w:eastAsia="Times New Roman" w:hAnsi="ISOCPEUR" w:cs="Times New Roman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8283C"/>
  </w:style>
  <w:style w:type="paragraph" w:customStyle="1" w:styleId="03-nadpis">
    <w:name w:val="03-nadpis"/>
    <w:basedOn w:val="AT-icpeur11BN1"/>
    <w:next w:val="AT-icpeur11"/>
    <w:link w:val="03-nadpisChar"/>
    <w:qFormat/>
    <w:rsid w:val="00615871"/>
    <w:pPr>
      <w:keepNext/>
      <w:numPr>
        <w:ilvl w:val="2"/>
        <w:numId w:val="2"/>
      </w:numPr>
      <w:spacing w:before="120"/>
      <w:outlineLvl w:val="2"/>
    </w:pPr>
    <w:rPr>
      <w:b w:val="0"/>
      <w:sz w:val="20"/>
    </w:rPr>
  </w:style>
  <w:style w:type="character" w:customStyle="1" w:styleId="03-nadpisChar">
    <w:name w:val="03-nadpis Char"/>
    <w:basedOn w:val="AT-icpeur11BN1Char"/>
    <w:link w:val="03-nadpis"/>
    <w:rsid w:val="00615871"/>
    <w:rPr>
      <w:rFonts w:ascii="ISOCPEUR" w:eastAsiaTheme="majorEastAsia" w:hAnsi="ISOCPEUR" w:cs="Arial"/>
      <w:b w:val="0"/>
      <w:bCs/>
      <w:sz w:val="20"/>
      <w:lang w:eastAsia="cs-CZ"/>
    </w:rPr>
  </w:style>
  <w:style w:type="character" w:customStyle="1" w:styleId="upd1">
    <w:name w:val="upd1"/>
    <w:basedOn w:val="Standardnpsmoodstavce"/>
    <w:rsid w:val="00180510"/>
    <w:rPr>
      <w:color w:val="9A0001"/>
    </w:rPr>
  </w:style>
  <w:style w:type="character" w:customStyle="1" w:styleId="footnote">
    <w:name w:val="footnote"/>
    <w:basedOn w:val="Standardnpsmoodstavce"/>
    <w:rsid w:val="00180510"/>
  </w:style>
  <w:style w:type="character" w:customStyle="1" w:styleId="Nadpis6Char">
    <w:name w:val="Nadpis 6 Char"/>
    <w:basedOn w:val="Standardnpsmoodstavce"/>
    <w:link w:val="Nadpis6"/>
    <w:uiPriority w:val="9"/>
    <w:rsid w:val="0018051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paragraph" w:customStyle="1" w:styleId="01-text">
    <w:name w:val="01-text"/>
    <w:basedOn w:val="Normln"/>
    <w:link w:val="01-textChar"/>
    <w:autoRedefine/>
    <w:qFormat/>
    <w:rsid w:val="006D3F3C"/>
    <w:pPr>
      <w:tabs>
        <w:tab w:val="left" w:pos="4111"/>
        <w:tab w:val="left" w:pos="6096"/>
        <w:tab w:val="left" w:pos="7797"/>
        <w:tab w:val="right" w:pos="10205"/>
      </w:tabs>
      <w:spacing w:before="60"/>
      <w:ind w:right="-1" w:firstLine="142"/>
      <w:jc w:val="both"/>
    </w:pPr>
    <w:rPr>
      <w:sz w:val="20"/>
    </w:rPr>
  </w:style>
  <w:style w:type="character" w:customStyle="1" w:styleId="01-textChar">
    <w:name w:val="01-text Char"/>
    <w:basedOn w:val="Standardnpsmoodstavce"/>
    <w:link w:val="01-text"/>
    <w:rsid w:val="006D3F3C"/>
    <w:rPr>
      <w:rFonts w:ascii="ISOCPEUR" w:eastAsia="Times New Roman" w:hAnsi="ISOCPEUR" w:cs="Times New Roman"/>
      <w:sz w:val="20"/>
      <w:szCs w:val="24"/>
      <w:lang w:eastAsia="cs-CZ"/>
    </w:rPr>
  </w:style>
  <w:style w:type="paragraph" w:customStyle="1" w:styleId="01-nadpis">
    <w:name w:val="01-nadpis"/>
    <w:basedOn w:val="Normln"/>
    <w:next w:val="Normln"/>
    <w:link w:val="01-nadpisChar"/>
    <w:autoRedefine/>
    <w:qFormat/>
    <w:rsid w:val="00C864DE"/>
    <w:pPr>
      <w:numPr>
        <w:numId w:val="2"/>
      </w:numPr>
      <w:spacing w:before="120"/>
      <w:jc w:val="both"/>
      <w:outlineLvl w:val="0"/>
    </w:pPr>
    <w:rPr>
      <w:b/>
      <w:sz w:val="20"/>
    </w:rPr>
  </w:style>
  <w:style w:type="character" w:customStyle="1" w:styleId="01-nadpisChar">
    <w:name w:val="01-nadpis Char"/>
    <w:basedOn w:val="Standardnpsmoodstavce"/>
    <w:link w:val="01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02-nadpis">
    <w:name w:val="02-nadpis"/>
    <w:basedOn w:val="01-nadpis"/>
    <w:link w:val="02-nadpisChar"/>
    <w:autoRedefine/>
    <w:qFormat/>
    <w:rsid w:val="00C864DE"/>
    <w:pPr>
      <w:numPr>
        <w:ilvl w:val="1"/>
      </w:numPr>
      <w:outlineLvl w:val="1"/>
    </w:pPr>
  </w:style>
  <w:style w:type="character" w:customStyle="1" w:styleId="02-nadpisChar">
    <w:name w:val="02-nadpis Char"/>
    <w:basedOn w:val="01-nadpisChar"/>
    <w:link w:val="02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ISOCPEUR">
    <w:name w:val="ISOCPEUR"/>
    <w:rsid w:val="00042AA2"/>
    <w:pPr>
      <w:spacing w:after="0" w:line="240" w:lineRule="auto"/>
    </w:pPr>
    <w:rPr>
      <w:rFonts w:ascii="ISOCPEUR" w:eastAsia="Times New Roman" w:hAnsi="ISOCPEUR" w:cs="Times New Roman"/>
      <w:sz w:val="20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7E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7E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47E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47E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47EB5"/>
    <w:rPr>
      <w:rFonts w:ascii="ISOCPEUR" w:eastAsia="Times New Roman" w:hAnsi="ISOCPEUR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47EB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customStyle="1" w:styleId="western">
    <w:name w:val="western"/>
    <w:basedOn w:val="Normln"/>
    <w:rsid w:val="00B47EB5"/>
    <w:pPr>
      <w:spacing w:before="100" w:beforeAutospacing="1" w:line="288" w:lineRule="auto"/>
    </w:pPr>
    <w:rPr>
      <w:rFonts w:ascii="Times New Roman" w:eastAsia="Arial Unicode MS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A7A3F"/>
    <w:pPr>
      <w:ind w:left="720"/>
      <w:contextualSpacing/>
    </w:pPr>
  </w:style>
  <w:style w:type="paragraph" w:customStyle="1" w:styleId="AT-icpeur11T3">
    <w:name w:val="AT-icpeur11 T3"/>
    <w:basedOn w:val="AT-icpeur11BN1"/>
    <w:next w:val="AT-icpeur11"/>
    <w:link w:val="AT-icpeur11T3Char"/>
    <w:qFormat/>
    <w:rsid w:val="00615871"/>
    <w:pPr>
      <w:spacing w:before="120"/>
      <w:ind w:left="340" w:hanging="340"/>
      <w:outlineLvl w:val="2"/>
    </w:pPr>
    <w:rPr>
      <w:b w:val="0"/>
    </w:rPr>
  </w:style>
  <w:style w:type="character" w:customStyle="1" w:styleId="AT-icpeur11T3Char">
    <w:name w:val="AT-icpeur11 T3 Char"/>
    <w:basedOn w:val="AT-icpeur11BN1Char"/>
    <w:link w:val="AT-icpeur11T3"/>
    <w:rsid w:val="00615871"/>
    <w:rPr>
      <w:rFonts w:ascii="ISOCPEUR" w:eastAsiaTheme="majorEastAsia" w:hAnsi="ISOCPEUR" w:cs="Arial"/>
      <w:b w:val="0"/>
      <w:bCs/>
      <w:lang w:eastAsia="cs-CZ"/>
    </w:rPr>
  </w:style>
  <w:style w:type="paragraph" w:customStyle="1" w:styleId="Normln1">
    <w:name w:val="Normální1"/>
    <w:basedOn w:val="Normln"/>
    <w:rsid w:val="00E96919"/>
    <w:pPr>
      <w:widowControl w:val="0"/>
    </w:pPr>
    <w:rPr>
      <w:rFonts w:ascii="Times New Roman" w:hAnsi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324E9C"/>
    <w:rPr>
      <w:b/>
      <w:bCs/>
    </w:rPr>
  </w:style>
  <w:style w:type="character" w:customStyle="1" w:styleId="apple-converted-space">
    <w:name w:val="apple-converted-space"/>
    <w:basedOn w:val="Standardnpsmoodstavce"/>
    <w:rsid w:val="00324E9C"/>
  </w:style>
  <w:style w:type="table" w:styleId="Mkatabulky">
    <w:name w:val="Table Grid"/>
    <w:basedOn w:val="Normlntabulka"/>
    <w:uiPriority w:val="59"/>
    <w:rsid w:val="0099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993F4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B3018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850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65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10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420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8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viktor-vlach@u-c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40075-ADEF-4379-B088-44215D4D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2733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jrehak</dc:creator>
  <cp:lastModifiedBy>vikisek</cp:lastModifiedBy>
  <cp:revision>10</cp:revision>
  <cp:lastPrinted>2016-10-10T14:13:00Z</cp:lastPrinted>
  <dcterms:created xsi:type="dcterms:W3CDTF">2017-05-10T06:33:00Z</dcterms:created>
  <dcterms:modified xsi:type="dcterms:W3CDTF">2017-05-10T12:10:00Z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-1848800393</vt:i4>
  </property>
  <property fmtid="{D5CDD505-2E9C-101B-9397-08002B2CF9AE}" pid="3" name="_NewReviewCycle">
    <vt:lpwstr/>
  </property>
  <property fmtid="{D5CDD505-2E9C-101B-9397-08002B2CF9AE}" pid="4" name="_EmailSubject">
    <vt:lpwstr>Chvalkovice - zpravy - oprava</vt:lpwstr>
  </property>
  <property fmtid="{D5CDD505-2E9C-101B-9397-08002B2CF9AE}" pid="5" name="_AuthorEmail">
    <vt:lpwstr>vpatera@atsunami.cz</vt:lpwstr>
  </property>
  <property fmtid="{D5CDD505-2E9C-101B-9397-08002B2CF9AE}" pid="6" name="_AuthorEmailDisplayName">
    <vt:lpwstr>Patera Vojtěch</vt:lpwstr>
  </property>
  <property fmtid="{D5CDD505-2E9C-101B-9397-08002B2CF9AE}" pid="7" name="_ReviewingToolsShownOnce">
    <vt:lpwstr/>
  </property>
</Properties>
</file>